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tblpPr w:leftFromText="180" w:rightFromText="180" w:vertAnchor="text" w:horzAnchor="page" w:tblpX="1872" w:tblpY="64"/>
        <w:tblOverlap w:val="never"/>
        <w:tblW w:w="860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606"/>
      </w:tblGrid>
      <w:tr>
        <w:trPr>
          <w:trHeight w:val="3860"/>
        </w:trPr>
        <w:tc>
          <w:tcPr>
            <w:tcW w:w="8606" w:type="dxa"/>
            <w:tcBorders>
              <w:tl2br w:val="nil"/>
              <w:tr2bl w:val="nil"/>
            </w:tcBorders>
            <w:shd w:val="clear" w:color="auto" w:fill="FFFFFF"/>
          </w:tcPr>
          <w:p>
            <w:pPr>
              <w:spacing w:line="540" w:lineRule="exact"/>
              <w:jc w:val="center"/>
              <w:rPr>
                <w:rFonts w:ascii="Times New Roman" w:eastAsia="方正小标宋_GBK" w:cs="Times New Roman" w:hAnsi="Times New Roman"/>
                <w:b/>
                <w:color w:val="000000"/>
                <w:sz w:val="44"/>
                <w:szCs w:val="44"/>
                <w:vertAlign w:val="baseline"/>
                <w:lang w:eastAsia="zh-CN"/>
              </w:rPr>
            </w:pPr>
          </w:p>
        </w:tc>
      </w:tr>
      <w:tr>
        <w:trPr>
          <w:trHeight w:val="815"/>
        </w:trPr>
        <w:tc>
          <w:tcPr>
            <w:tcW w:w="8606"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Times New Roman" w:eastAsia="方正小标宋_GBK" w:cs="Times New Roman" w:hAnsi="Times New Roman"/>
                <w:b/>
                <w:color w:val="000000"/>
                <w:sz w:val="44"/>
                <w:szCs w:val="44"/>
                <w:vertAlign w:val="baseline"/>
                <w:lang w:eastAsia="zh-CN"/>
              </w:rPr>
            </w:pPr>
            <w:r>
              <w:rPr>
                <w:rFonts w:ascii="Times New Roman" w:eastAsia="方正仿宋_GBK" w:cs="Times New Roman" w:hAnsi="Times New Roman"/>
                <w:color w:val="000000"/>
                <w:kern w:val="0"/>
                <w:sz w:val="32"/>
                <w:szCs w:val="32"/>
              </w:rPr>
              <w:t>江北</w:t>
            </w:r>
            <w:r>
              <w:rPr>
                <w:rFonts w:ascii="Times New Roman" w:eastAsia="方正仿宋_GBK" w:cs="Times New Roman" w:hAnsi="Times New Roman"/>
                <w:color w:val="000000"/>
                <w:kern w:val="0"/>
                <w:sz w:val="32"/>
                <w:szCs w:val="32"/>
                <w:lang w:eastAsia="zh-CN"/>
              </w:rPr>
              <w:t>大数据</w:t>
            </w:r>
            <w:r>
              <w:rPr>
                <w:rFonts w:ascii="Times New Roman" w:cs="Times New Roman" w:hAnsi="Times New Roman"/>
                <w:color w:val="000000"/>
                <w:kern w:val="0"/>
                <w:sz w:val="32"/>
                <w:szCs w:val="32"/>
                <w:lang w:eastAsia="zh-CN"/>
              </w:rPr>
              <w:t>发</w:t>
            </w:r>
            <w:r>
              <w:rPr>
                <w:rFonts w:ascii="Times New Roman" w:eastAsia="方正仿宋_GBK" w:cs="Times New Roman" w:hAnsi="Times New Roman"/>
                <w:color w:val="000000"/>
                <w:kern w:val="0"/>
                <w:sz w:val="32"/>
                <w:szCs w:val="32"/>
              </w:rPr>
              <w:t>〔20</w:t>
            </w:r>
            <w:r>
              <w:rPr>
                <w:rFonts w:ascii="Times New Roman" w:cs="Times New Roman" w:hAnsi="Times New Roman"/>
                <w:color w:val="000000"/>
                <w:kern w:val="0"/>
                <w:sz w:val="32"/>
                <w:szCs w:val="32"/>
                <w:lang w:val="en-US" w:eastAsia="zh-CN"/>
              </w:rPr>
              <w:t>21</w:t>
            </w:r>
            <w:r>
              <w:rPr>
                <w:rFonts w:ascii="Times New Roman" w:eastAsia="方正仿宋_GBK" w:cs="Times New Roman" w:hAnsi="Times New Roman"/>
                <w:color w:val="000000"/>
                <w:kern w:val="0"/>
                <w:sz w:val="32"/>
                <w:szCs w:val="32"/>
              </w:rPr>
              <w:t>〕</w:t>
            </w:r>
            <w:r>
              <w:rPr>
                <w:rFonts w:ascii="Times New Roman" w:cs="Times New Roman" w:hAnsi="Times New Roman"/>
                <w:color w:val="000000"/>
                <w:kern w:val="0"/>
                <w:sz w:val="32"/>
                <w:szCs w:val="32"/>
                <w:lang w:val="en-US" w:eastAsia="zh-CN"/>
              </w:rPr>
              <w:t>11</w:t>
            </w:r>
            <w:r>
              <w:rPr>
                <w:rFonts w:ascii="Times New Roman" w:eastAsia="方正仿宋_GBK" w:cs="Times New Roman" w:hAnsi="Times New Roman"/>
                <w:color w:val="000000"/>
                <w:kern w:val="0"/>
                <w:sz w:val="32"/>
                <w:szCs w:val="32"/>
              </w:rPr>
              <w:t>号</w:t>
            </w:r>
            <w:r>
              <w:rPr>
                <w:rFonts w:ascii="Times New Roman" w:eastAsia="方正仿宋_GBK" w:cs="Times New Roman" w:hAnsi="Times New Roman"/>
                <w:color w:val="000000"/>
                <w:kern w:val="0"/>
                <w:sz w:val="32"/>
                <w:szCs w:val="32"/>
                <w:lang w:val="en-US" w:eastAsia="zh-CN"/>
              </w:rPr>
              <w:t xml:space="preserve">   </w:t>
            </w:r>
            <w:r>
              <w:rPr>
                <w:rFonts w:ascii="Times New Roman" w:cs="Times New Roman" w:hAnsi="Times New Roman"/>
                <w:color w:val="000000"/>
                <w:kern w:val="0"/>
                <w:sz w:val="32"/>
                <w:szCs w:val="32"/>
                <w:lang w:val="en-US" w:eastAsia="zh-CN"/>
              </w:rPr>
              <w:t xml:space="preserve">         </w:t>
            </w:r>
          </w:p>
        </w:tc>
      </w:tr>
      <w:tr>
        <w:tc>
          <w:tcPr>
            <w:tcW w:w="8606"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b/>
                <w:color w:val="000000"/>
                <w:sz w:val="44"/>
                <w:szCs w:val="44"/>
                <w:vertAlign w:val="baseline"/>
                <w:lang w:eastAsia="zh-CN"/>
              </w:rPr>
            </w:pPr>
          </w:p>
        </w:tc>
      </w:tr>
      <w:tr>
        <w:trPr>
          <w:trHeight w:val="1365"/>
        </w:trPr>
        <w:tc>
          <w:tcPr>
            <w:tcW w:w="8606" w:type="dxa"/>
            <w:tcBorders>
              <w:tl2br w:val="nil"/>
              <w:tr2bl w:val="nil"/>
            </w:tcBorders>
            <w:shd w:val="clear" w:color="auto" w:fill="FFFFFF"/>
          </w:tcPr>
          <w:p>
            <w:pPr>
              <w:keepNext w:val="0"/>
              <w:keepLines w:val="0"/>
              <w:pageBreakBefore w:val="0"/>
              <w:widowControl/>
              <w:kinsoku/>
              <w:wordWrap/>
              <w:overflowPunct/>
              <w:topLinePunct w:val="0"/>
              <w:autoSpaceDE/>
              <w:autoSpaceDN/>
              <w:bidi w:val="0"/>
              <w:adjustRightInd/>
              <w:snapToGrid w:val="0"/>
              <w:spacing w:line="594" w:lineRule="exact"/>
              <w:ind w:left="0" w:right="0"/>
              <w:jc w:val="center"/>
              <w:textAlignment w:val="auto"/>
              <w:outlineLvl w:val="9"/>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重庆市江北区大数据应用发展管理局</w:t>
            </w:r>
          </w:p>
          <w:p>
            <w:pPr>
              <w:keepNext w:val="0"/>
              <w:keepLines w:val="0"/>
              <w:pageBreakBefore w:val="0"/>
              <w:widowControl/>
              <w:kinsoku/>
              <w:wordWrap/>
              <w:overflowPunct/>
              <w:topLinePunct w:val="0"/>
              <w:autoSpaceDE/>
              <w:autoSpaceDN/>
              <w:bidi w:val="0"/>
              <w:adjustRightInd/>
              <w:snapToGrid w:val="0"/>
              <w:spacing w:line="594" w:lineRule="exact"/>
              <w:ind w:left="0" w:right="0"/>
              <w:jc w:val="center"/>
              <w:textAlignment w:val="auto"/>
              <w:outlineLvl w:val="9"/>
              <w:rPr>
                <w:rFonts w:ascii="Times New Roman" w:eastAsia="方正小标宋_GBK" w:cs="Times New Roman" w:hAnsi="Times New Roman"/>
                <w:b/>
                <w:color w:val="000000"/>
                <w:sz w:val="44"/>
                <w:szCs w:val="44"/>
                <w:vertAlign w:val="baseline"/>
                <w:lang w:eastAsia="zh-CN"/>
              </w:rPr>
            </w:pPr>
            <w:r>
              <w:rPr>
                <w:rFonts w:ascii="Times New Roman" w:eastAsia="方正小标宋_GBK" w:cs="Times New Roman" w:hAnsi="Times New Roman"/>
                <w:b/>
                <w:bCs/>
                <w:kern w:val="0"/>
                <w:sz w:val="44"/>
                <w:szCs w:val="44"/>
                <w:lang w:eastAsia="zh-CN"/>
              </w:rPr>
              <w:t>关于转发《重庆市大数据应用发展管理局关于开展智慧城市应用场景项目库征集工作的通知》的通知</w:t>
            </w:r>
          </w:p>
        </w:tc>
      </w:tr>
      <w:tr>
        <w:trPr>
          <w:trHeight w:val="570"/>
        </w:trPr>
        <w:tc>
          <w:tcPr>
            <w:tcW w:w="8606"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b/>
                <w:color w:val="000000"/>
                <w:sz w:val="44"/>
                <w:szCs w:val="44"/>
                <w:lang w:eastAsia="zh-CN"/>
              </w:rPr>
            </w:pPr>
            <w:bookmarkStart w:id="0" w:name="_GoBack"/>
            <w:bookmarkEnd w:id="0"/>
          </w:p>
        </w:tc>
      </w:tr>
    </w:tbl>
    <w:p>
      <w:pPr>
        <w:pStyle w:val="19"/>
        <w:keepNext w:val="0"/>
        <w:keepLines w:val="0"/>
        <w:pageBreakBefore w:val="0"/>
        <w:widowControl/>
        <w:kinsoku/>
        <w:wordWrap/>
        <w:overflowPunct/>
        <w:topLinePunct w:val="0"/>
        <w:autoSpaceDE/>
        <w:autoSpaceDN/>
        <w:bidi w:val="0"/>
        <w:adjustRightInd/>
        <w:spacing w:after="0" w:line="594" w:lineRule="exact"/>
        <w:ind w:firstLine="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 xml:space="preserve">各街道党工委和办事处，各镇党委和人民政府，区委各部委，区级国家机关各部门，九大重点片区各工作机构，各人民团体，国有重点企业：  </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firstLineChars="200" w:firstLine="62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GB"/>
        </w:rPr>
        <w:t>为</w:t>
      </w:r>
      <w:r>
        <w:rPr>
          <w:rFonts w:ascii="Times New Roman" w:eastAsia="方正仿宋_GBK" w:cs="Times New Roman" w:hAnsi="Times New Roman"/>
          <w:sz w:val="32"/>
          <w:szCs w:val="32"/>
        </w:rPr>
        <w:t>进一步深化拓展“住业游乐购”全场景集，加快打造智慧城市典型应用场景，重庆市大数据应用发展管理局拟在全市范围内组织开展2021年重庆市新型智慧城市应用场景项目征集工作，遴选一批市民有获得感、体验感的新型智慧城市应用场景项目。现将《重庆市大数据应用发展管理局关于</w:t>
      </w:r>
      <w:r>
        <w:rPr>
          <w:rFonts w:ascii="Times New Roman" w:eastAsia="方正仿宋_GBK" w:cs="Times New Roman" w:hAnsi="Times New Roman"/>
          <w:bCs/>
          <w:sz w:val="32"/>
          <w:szCs w:val="32"/>
        </w:rPr>
        <w:t>开展智慧城市应用场景项目库征集工作的通知</w:t>
      </w:r>
      <w:r>
        <w:rPr>
          <w:rFonts w:ascii="Times New Roman" w:eastAsia="方正仿宋_GBK" w:cs="Times New Roman" w:hAnsi="Times New Roman"/>
          <w:sz w:val="32"/>
          <w:szCs w:val="32"/>
        </w:rPr>
        <w:t>》转发给你们，请相关单位高度重视，按照文件要求认真准备项目材料，并于4月10日前将项目材料(《2021年智慧城市应用场景项目情况表》《2021年智慧城市应用场景项目汇总表》)电子版报送至区大数据发展局。</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left="0" w:firstLineChars="200" w:firstLine="62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联系人：汶建虎；联系电话：67092553；邮箱地址：93404055@qq.com。</w:t>
      </w:r>
    </w:p>
    <w:p>
      <w:pPr>
        <w:pStyle w:val="1"/>
        <w:keepNext w:val="0"/>
        <w:keepLines w:val="0"/>
        <w:pageBreakBefore w:val="0"/>
        <w:widowControl w:val="0"/>
        <w:kinsoku/>
        <w:wordWrap/>
        <w:topLinePunct w:val="0"/>
        <w:autoSpaceDE/>
        <w:autoSpaceDN/>
        <w:bidi w:val="0"/>
        <w:spacing w:before="0" w:beforeAutospacing="0" w:after="0" w:afterAutospacing="0" w:line="594" w:lineRule="exact"/>
        <w:ind w:left="0"/>
        <w:textAlignment w:val="auto"/>
        <w:rPr>
          <w:rFonts w:ascii="Times New Roman" w:eastAsia="方正仿宋_GBK" w:cs="Times New Roman" w:hAnsi="Times New Roman"/>
          <w:sz w:val="32"/>
          <w:szCs w:val="32"/>
        </w:rPr>
      </w:pPr>
    </w:p>
    <w:p>
      <w:pPr>
        <w:keepNext w:val="0"/>
        <w:keepLines w:val="0"/>
        <w:pageBreakBefore w:val="0"/>
        <w:widowControl w:val="0"/>
        <w:kinsoku/>
        <w:wordWrap/>
        <w:topLinePunct w:val="0"/>
        <w:autoSpaceDE/>
        <w:autoSpaceDN/>
        <w:bidi w:val="0"/>
        <w:spacing w:beforeAutospacing="0" w:afterAutospacing="0" w:line="594" w:lineRule="exact"/>
        <w:ind w:left="938" w:hangingChars="300" w:hanging="938"/>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附件：《重庆市大数据应用发展管理局关于</w:t>
      </w:r>
      <w:r>
        <w:rPr>
          <w:rFonts w:ascii="Times New Roman" w:eastAsia="方正仿宋_GBK" w:cs="Times New Roman" w:hAnsi="Times New Roman"/>
          <w:bCs/>
          <w:sz w:val="32"/>
          <w:szCs w:val="32"/>
        </w:rPr>
        <w:t>开展智慧城市应用场景项目库征集工作的通知</w:t>
      </w:r>
      <w:r>
        <w:rPr>
          <w:rFonts w:ascii="Times New Roman" w:eastAsia="方正仿宋_GBK" w:cs="Times New Roman" w:hAnsi="Times New Roman"/>
          <w:sz w:val="32"/>
          <w:szCs w:val="32"/>
        </w:rPr>
        <w:t>》</w:t>
      </w:r>
    </w:p>
    <w:p>
      <w:pPr>
        <w:pStyle w:val="1"/>
        <w:keepNext w:val="0"/>
        <w:keepLines w:val="0"/>
        <w:pageBreakBefore w:val="0"/>
        <w:widowControl w:val="0"/>
        <w:kinsoku/>
        <w:wordWrap/>
        <w:topLinePunct w:val="0"/>
        <w:autoSpaceDE/>
        <w:autoSpaceDN/>
        <w:bidi w:val="0"/>
        <w:spacing w:before="0" w:beforeAutospacing="0" w:after="0" w:afterAutospacing="0" w:line="594" w:lineRule="exact"/>
        <w:ind w:left="0"/>
        <w:textAlignment w:val="auto"/>
        <w:rPr>
          <w:rFonts w:ascii="Times New Roman" w:eastAsia="方正仿宋_GBK" w:cs="Times New Roman" w:hAnsi="Times New Roman"/>
          <w:sz w:val="32"/>
          <w:szCs w:val="32"/>
        </w:rPr>
      </w:pPr>
    </w:p>
    <w:p>
      <w:pPr>
        <w:keepNext w:val="0"/>
        <w:keepLines w:val="0"/>
        <w:pageBreakBefore w:val="0"/>
        <w:widowControl w:val="0"/>
        <w:kinsoku/>
        <w:wordWrap/>
        <w:topLinePunct w:val="0"/>
        <w:autoSpaceDE/>
        <w:autoSpaceDN/>
        <w:bidi w:val="0"/>
        <w:spacing w:beforeAutospacing="0" w:afterAutospacing="0" w:line="594" w:lineRule="exact"/>
        <w:ind w:left="0"/>
        <w:textAlignment w:val="auto"/>
        <w:rPr>
          <w:rFonts w:ascii="Times New Roman" w:eastAsia="方正仿宋_GBK" w:cs="Times New Roman" w:hAnsi="Times New Roman"/>
          <w:sz w:val="32"/>
          <w:szCs w:val="32"/>
        </w:rPr>
      </w:pPr>
    </w:p>
    <w:p>
      <w:pPr>
        <w:pStyle w:val="1"/>
        <w:keepNext w:val="0"/>
        <w:keepLines w:val="0"/>
        <w:pageBreakBefore w:val="0"/>
        <w:widowControl w:val="0"/>
        <w:kinsoku/>
        <w:wordWrap/>
        <w:topLinePunct w:val="0"/>
        <w:autoSpaceDE/>
        <w:autoSpaceDN/>
        <w:bidi w:val="0"/>
        <w:spacing w:before="0" w:beforeAutospacing="0" w:after="0" w:afterAutospacing="0" w:line="594" w:lineRule="exact"/>
        <w:ind w:left="0"/>
        <w:textAlignment w:val="auto"/>
        <w:rPr>
          <w:rFonts w:ascii="Times New Roman" w:eastAsia="方正仿宋_GBK" w:cs="Times New Roman" w:hAnsi="Times New Roman"/>
          <w:sz w:val="32"/>
          <w:szCs w:val="32"/>
        </w:rPr>
      </w:pPr>
    </w:p>
    <w:p>
      <w:pPr>
        <w:keepNext w:val="0"/>
        <w:keepLines w:val="0"/>
        <w:pageBreakBefore w:val="0"/>
        <w:widowControl w:val="0"/>
        <w:kinsoku/>
        <w:wordWrap/>
        <w:topLinePunct w:val="0"/>
        <w:autoSpaceDE/>
        <w:autoSpaceDN/>
        <w:bidi w:val="0"/>
        <w:spacing w:beforeAutospacing="0" w:afterAutospacing="0" w:line="594" w:lineRule="exact"/>
        <w:ind w:left="0"/>
        <w:textAlignment w:val="auto"/>
        <w:rPr>
          <w:rFonts w:ascii="Times New Roman" w:eastAsia="方正仿宋_GBK" w:cs="Times New Roman" w:hAnsi="Times New Roman"/>
          <w:sz w:val="32"/>
          <w:szCs w:val="32"/>
        </w:rPr>
      </w:pPr>
    </w:p>
    <w:p>
      <w:pPr>
        <w:pStyle w:val="1"/>
        <w:rPr>
          <w:rFonts w:hint="eastAsia"/>
        </w:rPr>
      </w:pPr>
    </w:p>
    <w:p>
      <w:pPr>
        <w:rPr>
          <w:rFonts w:ascii="方正仿宋_GBK" w:eastAsia="方正仿宋_GBK" w:cs="方正仿宋_GBK" w:hint="eastAsia"/>
          <w:sz w:val="32"/>
          <w:szCs w:val="32"/>
        </w:rPr>
      </w:pPr>
    </w:p>
    <w:p>
      <w:pPr>
        <w:pStyle w:val="1"/>
        <w:rPr>
          <w:rFonts w:ascii="方正仿宋_GBK" w:eastAsia="方正仿宋_GBK" w:cs="方正仿宋_GBK" w:hint="eastAsia"/>
          <w:sz w:val="32"/>
          <w:szCs w:val="32"/>
        </w:rPr>
      </w:pPr>
    </w:p>
    <w:p>
      <w:pPr>
        <w:rPr>
          <w:rFonts w:hint="eastAsia"/>
        </w:rPr>
      </w:pPr>
    </w:p>
    <w:p>
      <w:pPr>
        <w:keepNext w:val="0"/>
        <w:keepLines w:val="0"/>
        <w:pageBreakBefore w:val="0"/>
        <w:widowControl w:val="0"/>
        <w:pBdr>
          <w:top w:val="single" w:sz="4" w:space="1" w:color="auto"/>
          <w:bottom w:val="single" w:sz="6" w:space="1" w:color="auto"/>
        </w:pBdr>
        <w:tabs>
          <w:tab w:val="left" w:pos="142"/>
        </w:tabs>
        <w:kinsoku/>
        <w:wordWrap/>
        <w:overflowPunct/>
        <w:topLinePunct w:val="0"/>
        <w:autoSpaceDE/>
        <w:autoSpaceDN/>
        <w:bidi w:val="0"/>
        <w:adjustRightInd w:val="0"/>
        <w:snapToGrid w:val="0"/>
        <w:spacing w:beforeAutospacing="0" w:afterAutospacing="0" w:line="594" w:lineRule="exact"/>
        <w:ind w:left="0"/>
        <w:jc w:val="center"/>
        <w:textAlignment w:val="auto"/>
        <w:outlineLvl w:val="9"/>
        <w:rPr>
          <w:rFonts w:ascii="Times New Roman" w:eastAsia="方正仿宋简体" w:cs="Times New Roman" w:hAnsi="Times New Roman"/>
          <w:lang w:val="en-US" w:eastAsia="zh-CN"/>
        </w:rPr>
        <w:sectPr>
          <w:headerReference w:type="default" r:id="rId2"/>
          <w:headerReference w:type="even" r:id="rId3"/>
          <w:footerReference w:type="default" r:id="rId4"/>
          <w:footerReference w:type="even" r:id="rId5"/>
          <w:footerReference w:type="first" r:id="rId6"/>
          <w:pgSz w:w="11906" w:h="16838"/>
          <w:pgMar w:top="1814" w:right="1758" w:bottom="1814" w:left="1758" w:header="851" w:footer="992" w:gutter="0"/>
          <w:titlePg/>
          <w:docGrid w:type="linesAndChars" w:linePitch="600" w:charSpace="-1497"/>
        </w:sectPr>
      </w:pPr>
      <w:r>
        <w:rPr>
          <w:rFonts w:ascii="Times New Roman" w:eastAsia="方正仿宋简体" w:cs="Times New Roman" w:hAnsi="Times New Roman"/>
          <w:sz w:val="28"/>
          <w:szCs w:val="28"/>
          <w:lang w:eastAsia="zh-CN"/>
        </w:rPr>
        <w:t>江北区大数据应用发展管理局办公室</w:t>
      </w:r>
      <w:r>
        <w:rPr>
          <w:rFonts w:ascii="Times New Roman" w:eastAsia="方正仿宋简体" w:cs="Times New Roman" w:hAnsi="Times New Roman"/>
          <w:sz w:val="28"/>
          <w:szCs w:val="28"/>
        </w:rPr>
        <w:t xml:space="preserve">     </w:t>
      </w:r>
      <w:r>
        <w:rPr>
          <w:rFonts w:ascii="Times New Roman" w:eastAsia="方正仿宋简体" w:cs="Times New Roman" w:hAnsi="Times New Roman"/>
          <w:sz w:val="28"/>
          <w:szCs w:val="28"/>
          <w:lang w:val="en-US" w:eastAsia="zh-CN"/>
        </w:rPr>
        <w:t xml:space="preserve"> </w:t>
      </w:r>
      <w:r>
        <w:rPr>
          <w:rFonts w:ascii="Times New Roman" w:eastAsia="方正仿宋简体" w:cs="Times New Roman" w:hAnsi="Times New Roman"/>
          <w:sz w:val="28"/>
          <w:szCs w:val="28"/>
        </w:rPr>
        <w:t xml:space="preserve">  20</w:t>
      </w:r>
      <w:r>
        <w:rPr>
          <w:rFonts w:ascii="Times New Roman" w:eastAsia="方正仿宋简体" w:cs="Times New Roman" w:hAnsi="Times New Roman"/>
          <w:sz w:val="28"/>
          <w:szCs w:val="28"/>
          <w:lang w:val="en-US" w:eastAsia="zh-CN"/>
        </w:rPr>
        <w:t>21</w:t>
      </w:r>
      <w:r>
        <w:rPr>
          <w:rFonts w:ascii="Times New Roman" w:eastAsia="方正仿宋简体" w:cs="Times New Roman" w:hAnsi="Times New Roman"/>
          <w:sz w:val="28"/>
          <w:szCs w:val="28"/>
        </w:rPr>
        <w:t>年</w:t>
      </w:r>
      <w:r>
        <w:rPr>
          <w:rFonts w:ascii="Times New Roman" w:eastAsia="方正仿宋简体" w:cs="Times New Roman" w:hAnsi="Times New Roman"/>
          <w:sz w:val="28"/>
          <w:szCs w:val="28"/>
          <w:lang w:val="en-US" w:eastAsia="zh-CN"/>
        </w:rPr>
        <w:t>4</w:t>
      </w:r>
      <w:r>
        <w:rPr>
          <w:rFonts w:ascii="Times New Roman" w:eastAsia="方正仿宋简体" w:cs="Times New Roman" w:hAnsi="Times New Roman"/>
          <w:sz w:val="28"/>
          <w:szCs w:val="28"/>
        </w:rPr>
        <w:t>月</w:t>
      </w:r>
      <w:r>
        <w:rPr>
          <w:rFonts w:ascii="Times New Roman" w:eastAsia="方正仿宋简体" w:cs="Times New Roman" w:hAnsi="Times New Roman"/>
          <w:sz w:val="28"/>
          <w:szCs w:val="28"/>
          <w:lang w:val="en-US" w:eastAsia="zh-CN"/>
        </w:rPr>
        <w:t>6</w:t>
      </w:r>
    </w:p>
    <w:p>
      <w:pPr>
        <w:pStyle w:val="1"/>
        <w:rPr>
          <w:rFonts w:ascii="Times New Roman" w:cs="Times New Roman" w:hAnsi="Times New Roman"/>
          <w:lang w:val="en-US" w:eastAsia="zh-CN"/>
        </w:rPr>
      </w:pPr>
    </w:p>
    <w:sectPr>
      <w:footerReference w:type="default" r:id="rId7"/>
      <w:footerReference w:type="first" r:id="rId8"/>
      <w:pgSz w:w="11906" w:h="16838"/>
      <w:pgMar w:top="1814" w:right="1758" w:bottom="1814" w:left="1758" w:header="851" w:footer="992" w:gutter="0"/>
      <w:titlePg/>
      <w:docGrid w:type="linesAndChars" w:linePitch="600" w:charSpace="-1497"/>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仿宋简体">
    <w:altName w:val="永中宋体"/>
    <w:panose1 w:val="03000509000000000000"/>
    <w:charset w:val="86"/>
    <w:family w:val="script"/>
    <w:pitch w:val="variable"/>
    <w:sig w:usb0="00000001" w:usb1="080E0000" w:usb2="00000000" w:usb3="00000000" w:csb0="00040000" w:csb1="00000000"/>
  </w:font>
  <w:font w:name="Verdana">
    <w:altName w:val="DejaVu Sans"/>
    <w:panose1 w:val="020B0604030504040204"/>
    <w:charset w:val="00"/>
    <w:family w:val="swiss"/>
    <w:pitch w:val="variable"/>
    <w:sig w:usb0="A10006FF" w:usb1="4000205B" w:usb2="00000010" w:usb3="00000000" w:csb0="2000019F" w:csb1="00000000"/>
  </w:font>
  <w:font w:name="仿宋_GB2312">
    <w:panose1 w:val="02010609030101010101"/>
    <w:charset w:val="86"/>
    <w:family w:val="modern"/>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0"/>
        <w:rFonts w:ascii="宋体" w:hAnsi="宋体" w:hint="eastAsia"/>
        <w:sz w:val="28"/>
        <w:szCs w:val="28"/>
        <w:lang w:eastAsia="zh-CN"/>
      </w:rPr>
    </w:pPr>
    <w:r>
      <w:rPr>
        <w:rStyle w:val="20"/>
        <w:rFonts w:ascii="宋体" w:hAnsi="宋体" w:hint="eastAsia"/>
        <w:sz w:val="28"/>
        <w:szCs w:val="28"/>
        <w:lang w:eastAsia="zh-CN"/>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w:t>
    </w:r>
    <w:r>
      <w:rPr>
        <w:rFonts w:ascii="宋体" w:hAnsi="宋体"/>
        <w:sz w:val="28"/>
        <w:szCs w:val="28"/>
      </w:rPr>
      <w:fldChar w:fldCharType="end"/>
    </w:r>
    <w:r>
      <w:rPr>
        <w:rStyle w:val="20"/>
        <w:rFonts w:ascii="宋体" w:hAnsi="宋体" w:hint="eastAsia"/>
        <w:sz w:val="28"/>
        <w:szCs w:val="28"/>
        <w:lang w:eastAsia="zh-CN"/>
      </w:rPr>
      <w:t xml:space="preserve"> —</w:t>
    </w:r>
  </w:p>
  <w:p>
    <w:pPr>
      <w:pStyle w:val="17"/>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0"/>
      </w:rPr>
    </w:pPr>
    <w:r>
      <w:rPr>
        <w:rStyle w:val="20"/>
      </w:rPr>
      <w:fldChar w:fldCharType="begin"/>
    </w:r>
    <w:r>
      <w:rPr>
        <w:rStyle w:val="20"/>
      </w:rPr>
      <w:instrText xml:space="preserve">PAGE  </w:instrText>
    </w:r>
    <w:r>
      <w:fldChar w:fldCharType="separate"/>
    </w:r>
    <w:r>
      <w:rPr>
        <w:rStyle w:val="20"/>
      </w:rPr>
      <w:t>9</w:t>
    </w:r>
    <w: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0"/>
        <w:rFonts w:ascii="宋体" w:hAnsi="宋体" w:hint="eastAsia"/>
        <w:sz w:val="28"/>
        <w:szCs w:val="28"/>
        <w:lang w:eastAsia="zh-CN"/>
      </w:rPr>
    </w:pPr>
    <w:r>
      <w:rPr>
        <w:rStyle w:val="20"/>
        <w:rFonts w:ascii="宋体" w:hAnsi="宋体" w:hint="eastAsia"/>
        <w:sz w:val="28"/>
        <w:szCs w:val="28"/>
        <w:lang w:eastAsia="zh-CN"/>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w:t>
    </w:r>
    <w:r>
      <w:rPr>
        <w:rFonts w:ascii="宋体" w:hAnsi="宋体"/>
        <w:sz w:val="28"/>
        <w:szCs w:val="28"/>
      </w:rPr>
      <w:fldChar w:fldCharType="end"/>
    </w:r>
    <w:r>
      <w:rPr>
        <w:rStyle w:val="20"/>
        <w:rFonts w:ascii="宋体" w:hAnsi="宋体" w:hint="eastAsia"/>
        <w:sz w:val="28"/>
        <w:szCs w:val="28"/>
        <w:lang w:eastAsia="zh-CN"/>
      </w:rPr>
      <w:t xml:space="preserve"> —</w:t>
    </w:r>
  </w:p>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right="360" w:firstLine="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6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pPr>
      <w:widowControl w:val="0"/>
      <w:jc w:val="both"/>
    </w:pPr>
    <w:rPr>
      <w:rFonts w:ascii="Times New Roman" w:eastAsia="方正仿宋_GBK" w:cs="Times New Roman" w:hAnsi="Times New Roman"/>
      <w:kern w:val="2"/>
      <w:sz w:val="33"/>
      <w:szCs w:val="33"/>
      <w:lang w:val="en-US" w:eastAsia="zh-CN" w:bidi="ar-SA"/>
    </w:rPr>
  </w:style>
  <w:style w:type="paragraph" w:styleId="1">
    <w:name w:val="heading 1"/>
    <w:basedOn w:val="0"/>
    <w:next w:val="0"/>
    <w:pPr>
      <w:spacing w:before="100" w:beforeAutospacing="1" w:after="100" w:afterAutospacing="1"/>
      <w:jc w:val="left"/>
      <w:outlineLvl w:val="0"/>
    </w:pPr>
    <w:rPr>
      <w:rFonts w:ascii="宋体" w:cs="Times New Roman" w:hAnsi="宋体"/>
      <w:b/>
      <w:kern w:val="44"/>
      <w:sz w:val="48"/>
      <w:szCs w:val="48"/>
    </w:rPr>
  </w:style>
  <w:style w:type="character" w:default="1" w:styleId="10">
    <w:name w:val="Default Paragraph Font"/>
  </w:style>
  <w:style w:type="paragraph" w:styleId="15">
    <w:name w:val="Normal Indent"/>
    <w:basedOn w:val="0"/>
    <w:next w:val="0"/>
    <w:pPr>
      <w:ind w:firstLineChars="200" w:firstLine="200"/>
    </w:pPr>
  </w:style>
  <w:style w:type="paragraph" w:styleId="16">
    <w:name w:val="Body Text"/>
    <w:basedOn w:val="0"/>
    <w:pPr>
      <w:spacing w:after="120"/>
    </w:p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Body Text First Indent"/>
    <w:basedOn w:val="16"/>
    <w:pPr>
      <w:widowControl/>
      <w:spacing w:line="360" w:lineRule="auto"/>
      <w:ind w:firstLine="210"/>
      <w:jc w:val="left"/>
    </w:pPr>
    <w:rPr>
      <w:sz w:val="24"/>
      <w:lang w:val="en-GB" w:eastAsia="en-US"/>
    </w:rPr>
  </w:style>
  <w:style w:type="character" w:styleId="20">
    <w:name w:val="page number"/>
    <w:basedOn w:val="10"/>
    <w:rPr>
      <w:rFonts w:ascii="Verdana" w:eastAsia="仿宋_GB2312" w:hAnsi="Verdana"/>
      <w:kern w:val="0"/>
      <w:sz w:val="30"/>
      <w:szCs w:val="30"/>
      <w:lang w:eastAsia="en-US"/>
    </w:rPr>
  </w:style>
  <w:style w:type="paragraph" w:customStyle="1" w:styleId="21">
    <w:name w:val="图表目录1"/>
    <w:basedOn w:val="0"/>
    <w:next w:val="0"/>
    <w:pPr>
      <w:ind w:leftChars="200" w:left="400" w:hangingChars="200" w:hanging="200"/>
    </w:pPr>
    <w:rPr>
      <w:rFonts w:ascii="Times New Roman" w:cs="Times New Roman" w:hAnsi="Times New Roman"/>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Application>
  <Pages>3</Pages>
  <Words>457</Words>
  <Characters>495</Characters>
  <Lines>35</Lines>
  <Paragraphs>8</Paragraphs>
  <CharactersWithSpaces>516</CharactersWithSpaces>
  <Company>mbs</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ft</cp:lastModifiedBy>
  <cp:revision>1</cp:revision>
  <cp:lastPrinted>2021-04-06T09:40:32Z</cp:lastPrinted>
  <dcterms:created xsi:type="dcterms:W3CDTF">2019-02-20T02:03:00Z</dcterms:created>
  <dcterms:modified xsi:type="dcterms:W3CDTF">2023-12-01T09:56:07Z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2052-11.1.0.10356</vt:lpwstr>
  </property>
  <property fmtid="{D5CDD505-2E9C-101B-9397-08002B2CF9AE}" pid="3" name="KSOSaveFontToCloudKey">
    <vt:lpwstr>373190602_cloud</vt:lpwstr>
  </property>
  <property fmtid="{D5CDD505-2E9C-101B-9397-08002B2CF9AE}" pid="4" name="ICV">
    <vt:lpwstr>54070507466041AAB8A95B3028665FAA</vt:lpwstr>
  </property>
</Properties>
</file>