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ascii="Times New Roman" w:eastAsia="方正小标宋_GBK" w:cs="Times New Roman" w:hAnsi="Times New Roman"/>
          <w:b/>
          <w:bCs/>
          <w:sz w:val="32"/>
          <w:szCs w:val="32"/>
          <w:lang w:val="en-US" w:eastAsia="zh-CN"/>
          <w:highlight w:val="auto"/>
        </w:rPr>
      </w:pPr>
      <w:r>
        <w:rPr>
          <w:rFonts w:ascii="Times New Roman" w:eastAsia="方正小标宋_GBK" w:cs="Times New Roman" w:hAnsi="Times New Roman"/>
          <w:b/>
          <w:bCs/>
          <w:sz w:val="44"/>
          <w:szCs w:val="44"/>
          <w:lang w:val="en-US" w:eastAsia="zh-CN"/>
          <w:highlight w:val="auto"/>
        </w:rPr>
        <w:t>区大数据发展局</w:t>
      </w:r>
      <w:r>
        <w:rPr>
          <w:rFonts w:ascii="Times New Roman" w:eastAsia="方正小标宋_GBK" w:cs="Times New Roman" w:hAnsi="Times New Roman"/>
          <w:b/>
          <w:bCs/>
          <w:sz w:val="44"/>
          <w:szCs w:val="44"/>
          <w:highlight w:val="auto"/>
        </w:rPr>
        <w:t>学分制管理办法</w:t>
      </w:r>
      <w:r>
        <w:rPr>
          <w:rFonts w:ascii="Times New Roman" w:eastAsia="方正小标宋_GBK" w:cs="Times New Roman" w:hAnsi="Times New Roman"/>
          <w:b/>
          <w:bCs/>
          <w:sz w:val="44"/>
          <w:szCs w:val="44"/>
          <w:lang w:eastAsia="zh-CN"/>
          <w:highlight w:val="auto"/>
        </w:rPr>
        <w:t>（</w:t>
      </w:r>
      <w:r>
        <w:rPr>
          <w:rFonts w:ascii="Times New Roman" w:eastAsia="方正小标宋_GBK" w:cs="Times New Roman" w:hAnsi="Times New Roman"/>
          <w:b/>
          <w:bCs/>
          <w:sz w:val="44"/>
          <w:szCs w:val="44"/>
          <w:lang w:val="en-US" w:eastAsia="zh-CN"/>
          <w:highlight w:val="auto"/>
        </w:rPr>
        <w:t>试行</w:t>
      </w:r>
      <w:r>
        <w:rPr>
          <w:rFonts w:ascii="Times New Roman" w:eastAsia="方正小标宋_GBK" w:cs="Times New Roman" w:hAnsi="Times New Roman"/>
          <w:b/>
          <w:bCs/>
          <w:sz w:val="44"/>
          <w:szCs w:val="44"/>
          <w:lang w:eastAsia="zh-CN"/>
          <w:highlight w:val="auto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ascii="Times New Roman" w:eastAsia="方正楷体_GBK" w:cs="Times New Roman" w:hAnsi="Times New Roman"/>
          <w:sz w:val="32"/>
          <w:szCs w:val="32"/>
          <w:lang w:val="en-US" w:eastAsia="zh-CN"/>
          <w:highlight w:val="auto"/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Style w:val="22"/>
          <w:rFonts w:ascii="Times New Roman" w:eastAsia="方正黑体_GBK" w:cs="Times New Roman" w:hAnsi="Times New Roman"/>
          <w:b w:val="0"/>
          <w:bCs w:val="0"/>
          <w:sz w:val="32"/>
          <w:szCs w:val="32"/>
          <w:highlight w:val="auto"/>
        </w:rPr>
      </w:pPr>
      <w:r>
        <w:rPr>
          <w:rStyle w:val="22"/>
          <w:rFonts w:ascii="Times New Roman" w:eastAsia="方正黑体_GBK" w:cs="Times New Roman" w:hAnsi="Times New Roman"/>
          <w:b w:val="0"/>
          <w:bCs w:val="0"/>
          <w:sz w:val="32"/>
          <w:szCs w:val="32"/>
          <w:highlight w:val="auto"/>
        </w:rPr>
        <w:t>第一章  总则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Chars="200" w:firstLine="625"/>
        <w:jc w:val="both"/>
        <w:textAlignment w:val="auto"/>
        <w:rPr>
          <w:rStyle w:val="22"/>
          <w:rFonts w:ascii="Times New Roman" w:eastAsia="方正仿宋_GBK" w:cs="Times New Roman" w:hAnsi="Times New Roman"/>
          <w:b w:val="0"/>
          <w:color w:val="000000"/>
          <w:sz w:val="32"/>
          <w:szCs w:val="32"/>
          <w:highlight w:val="auto"/>
        </w:rPr>
      </w:pPr>
      <w:r>
        <w:rPr>
          <w:rStyle w:val="22"/>
          <w:rFonts w:ascii="Times New Roman" w:eastAsia="方正楷体_GBK" w:cs="Times New Roman" w:hAnsi="Times New Roman"/>
          <w:b w:val="0"/>
          <w:color w:val="000000"/>
          <w:sz w:val="32"/>
          <w:szCs w:val="32"/>
          <w:highlight w:val="auto"/>
        </w:rPr>
        <w:t>第一条</w:t>
      </w:r>
      <w:r>
        <w:rPr>
          <w:rStyle w:val="22"/>
          <w:rFonts w:ascii="Times New Roman" w:eastAsia="方正仿宋_GBK" w:cs="Times New Roman" w:hAnsi="Times New Roman"/>
          <w:b w:val="0"/>
          <w:color w:val="000000"/>
          <w:sz w:val="32"/>
          <w:szCs w:val="32"/>
          <w:highlight w:val="auto"/>
        </w:rPr>
        <w:t xml:space="preserve">  为</w:t>
      </w:r>
      <w:r>
        <w:rPr>
          <w:rStyle w:val="22"/>
          <w:rFonts w:ascii="Times New Roman" w:eastAsia="方正仿宋_GBK" w:cs="Times New Roman" w:hAnsi="Times New Roman"/>
          <w:b w:val="0"/>
          <w:color w:val="000000"/>
          <w:sz w:val="32"/>
          <w:szCs w:val="32"/>
          <w:lang w:val="en-US" w:eastAsia="zh-CN"/>
          <w:highlight w:val="auto"/>
        </w:rPr>
        <w:t>进一步加强学习型机关建设</w:t>
      </w:r>
      <w:r>
        <w:rPr>
          <w:rStyle w:val="22"/>
          <w:rFonts w:ascii="Times New Roman" w:eastAsia="方正仿宋_GBK" w:cs="Times New Roman" w:hAnsi="Times New Roman"/>
          <w:b w:val="0"/>
          <w:color w:val="000000"/>
          <w:sz w:val="32"/>
          <w:szCs w:val="32"/>
          <w:highlight w:val="auto"/>
        </w:rPr>
        <w:t>，</w:t>
      </w:r>
      <w:r>
        <w:rPr>
          <w:rStyle w:val="22"/>
          <w:rFonts w:ascii="Times New Roman" w:eastAsia="方正仿宋_GBK" w:cs="Times New Roman" w:hAnsi="Times New Roman"/>
          <w:b w:val="0"/>
          <w:color w:val="000000"/>
          <w:sz w:val="32"/>
          <w:szCs w:val="32"/>
          <w:lang w:val="en-US" w:eastAsia="zh-CN"/>
          <w:highlight w:val="auto"/>
        </w:rPr>
        <w:t>切实提高大数据干部队伍能力水平，推动全局各类学习活动开展</w:t>
      </w:r>
      <w:r>
        <w:rPr>
          <w:rStyle w:val="22"/>
          <w:rFonts w:ascii="Times New Roman" w:eastAsia="方正仿宋_GBK" w:cs="Times New Roman" w:hAnsi="Times New Roman"/>
          <w:b w:val="0"/>
          <w:color w:val="000000"/>
          <w:sz w:val="32"/>
          <w:szCs w:val="32"/>
          <w:highlight w:val="auto"/>
        </w:rPr>
        <w:t>制度化、规范化，现结合</w:t>
      </w:r>
      <w:r>
        <w:rPr>
          <w:rStyle w:val="22"/>
          <w:rFonts w:ascii="Times New Roman" w:eastAsia="方正仿宋_GBK" w:cs="Times New Roman" w:hAnsi="Times New Roman"/>
          <w:b w:val="0"/>
          <w:color w:val="000000"/>
          <w:sz w:val="32"/>
          <w:szCs w:val="32"/>
          <w:lang w:val="en-US" w:eastAsia="zh-CN"/>
          <w:highlight w:val="auto"/>
        </w:rPr>
        <w:t>我局</w:t>
      </w:r>
      <w:r>
        <w:rPr>
          <w:rStyle w:val="22"/>
          <w:rFonts w:ascii="Times New Roman" w:eastAsia="方正仿宋_GBK" w:cs="Times New Roman" w:hAnsi="Times New Roman"/>
          <w:b w:val="0"/>
          <w:color w:val="000000"/>
          <w:sz w:val="32"/>
          <w:szCs w:val="32"/>
          <w:highlight w:val="auto"/>
        </w:rPr>
        <w:t>实际，</w:t>
      </w:r>
      <w:r>
        <w:rPr>
          <w:rStyle w:val="22"/>
          <w:rFonts w:ascii="Times New Roman" w:eastAsia="方正仿宋_GBK" w:cs="Times New Roman" w:hAnsi="Times New Roman"/>
          <w:b w:val="0"/>
          <w:sz w:val="32"/>
          <w:szCs w:val="32"/>
          <w:highlight w:val="auto"/>
        </w:rPr>
        <w:t>特制</w:t>
      </w:r>
      <w:r>
        <w:rPr>
          <w:rStyle w:val="22"/>
          <w:rFonts w:ascii="Times New Roman" w:eastAsia="方正仿宋_GBK" w:cs="Times New Roman" w:hAnsi="Times New Roman"/>
          <w:b w:val="0"/>
          <w:color w:val="000000"/>
          <w:sz w:val="32"/>
          <w:szCs w:val="32"/>
          <w:highlight w:val="auto"/>
        </w:rPr>
        <w:t>定本</w:t>
      </w:r>
      <w:r>
        <w:rPr>
          <w:rStyle w:val="22"/>
          <w:rFonts w:ascii="Times New Roman" w:eastAsia="方正仿宋_GBK" w:cs="Times New Roman" w:hAnsi="Times New Roman"/>
          <w:b w:val="0"/>
          <w:color w:val="000000"/>
          <w:sz w:val="32"/>
          <w:szCs w:val="32"/>
          <w:lang w:val="en-US" w:eastAsia="zh-CN"/>
          <w:highlight w:val="auto"/>
        </w:rPr>
        <w:t>管理</w:t>
      </w:r>
      <w:r>
        <w:rPr>
          <w:rStyle w:val="22"/>
          <w:rFonts w:ascii="Times New Roman" w:eastAsia="方正仿宋_GBK" w:cs="Times New Roman" w:hAnsi="Times New Roman"/>
          <w:b w:val="0"/>
          <w:color w:val="000000"/>
          <w:sz w:val="32"/>
          <w:szCs w:val="32"/>
          <w:highlight w:val="auto"/>
        </w:rPr>
        <w:t>办法。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Chars="200" w:firstLine="625"/>
        <w:jc w:val="both"/>
        <w:textAlignment w:val="auto"/>
        <w:rPr>
          <w:rStyle w:val="22"/>
          <w:rFonts w:ascii="Times New Roman" w:eastAsia="方正仿宋_GBK" w:cs="Times New Roman" w:hAnsi="Times New Roman"/>
          <w:b w:val="0"/>
          <w:color w:val="000000"/>
          <w:sz w:val="32"/>
          <w:szCs w:val="32"/>
          <w:highlight w:val="auto"/>
        </w:rPr>
      </w:pPr>
      <w:r>
        <w:rPr>
          <w:rStyle w:val="22"/>
          <w:rFonts w:ascii="Times New Roman" w:eastAsia="方正楷体_GBK" w:cs="Times New Roman" w:hAnsi="Times New Roman"/>
          <w:b w:val="0"/>
          <w:color w:val="000000"/>
          <w:sz w:val="32"/>
          <w:szCs w:val="32"/>
          <w:highlight w:val="auto"/>
        </w:rPr>
        <w:t>第二条</w:t>
      </w:r>
      <w:r>
        <w:rPr>
          <w:rStyle w:val="22"/>
          <w:rFonts w:ascii="Times New Roman" w:eastAsia="方正仿宋_GBK" w:cs="Times New Roman" w:hAnsi="Times New Roman"/>
          <w:b w:val="0"/>
          <w:color w:val="000000"/>
          <w:sz w:val="32"/>
          <w:szCs w:val="32"/>
          <w:highlight w:val="auto"/>
        </w:rPr>
        <w:t xml:space="preserve">  学分制的管理对象为</w:t>
      </w:r>
      <w:r>
        <w:rPr>
          <w:rStyle w:val="22"/>
          <w:rFonts w:ascii="Times New Roman" w:eastAsia="方正仿宋_GBK" w:cs="Times New Roman" w:hAnsi="Times New Roman"/>
          <w:b w:val="0"/>
          <w:color w:val="000000"/>
          <w:sz w:val="32"/>
          <w:szCs w:val="32"/>
          <w:lang w:val="en-US" w:eastAsia="zh-CN"/>
          <w:highlight w:val="auto"/>
        </w:rPr>
        <w:t>局机关科室、大数据资源服务中心全体干部职工</w:t>
      </w:r>
      <w:r>
        <w:rPr>
          <w:rStyle w:val="22"/>
          <w:rFonts w:ascii="Times New Roman" w:eastAsia="方正仿宋_GBK" w:cs="Times New Roman" w:hAnsi="Times New Roman"/>
          <w:b w:val="0"/>
          <w:color w:val="000000"/>
          <w:sz w:val="32"/>
          <w:szCs w:val="32"/>
          <w:highlight w:val="auto"/>
        </w:rPr>
        <w:t>。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Chars="200" w:firstLine="625"/>
        <w:jc w:val="both"/>
        <w:textAlignment w:val="auto"/>
        <w:rPr>
          <w:rStyle w:val="22"/>
          <w:rFonts w:ascii="Times New Roman" w:eastAsia="方正仿宋_GBK" w:cs="Times New Roman" w:hAnsi="Times New Roman"/>
          <w:b w:val="0"/>
          <w:color w:val="000000"/>
          <w:sz w:val="32"/>
          <w:szCs w:val="32"/>
          <w:highlight w:val="auto"/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Style w:val="22"/>
          <w:rFonts w:ascii="Times New Roman" w:eastAsia="方正黑体_GBK" w:cs="Times New Roman" w:hAnsi="Times New Roman"/>
          <w:b w:val="0"/>
          <w:bCs w:val="0"/>
          <w:sz w:val="32"/>
          <w:szCs w:val="32"/>
          <w:highlight w:val="auto"/>
        </w:rPr>
      </w:pPr>
      <w:r>
        <w:rPr>
          <w:rStyle w:val="22"/>
          <w:rFonts w:ascii="Times New Roman" w:eastAsia="方正黑体_GBK" w:cs="Times New Roman" w:hAnsi="Times New Roman"/>
          <w:b w:val="0"/>
          <w:bCs w:val="0"/>
          <w:sz w:val="32"/>
          <w:szCs w:val="32"/>
          <w:highlight w:val="auto"/>
        </w:rPr>
        <w:t>第二章  主要内容及标准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Chars="200" w:firstLine="625"/>
        <w:jc w:val="both"/>
        <w:textAlignment w:val="auto"/>
        <w:rPr>
          <w:rStyle w:val="22"/>
          <w:rFonts w:ascii="Times New Roman" w:eastAsia="方正仿宋_GBK" w:cs="Times New Roman" w:hAnsi="Times New Roman"/>
          <w:b w:val="0"/>
          <w:color w:val="000000"/>
          <w:sz w:val="32"/>
          <w:szCs w:val="32"/>
          <w:highlight w:val="auto"/>
        </w:rPr>
      </w:pPr>
      <w:r>
        <w:rPr>
          <w:rStyle w:val="22"/>
          <w:rFonts w:ascii="Times New Roman" w:eastAsia="方正楷体_GBK" w:cs="Times New Roman" w:hAnsi="Times New Roman"/>
          <w:b w:val="0"/>
          <w:color w:val="000000"/>
          <w:sz w:val="32"/>
          <w:szCs w:val="32"/>
          <w:highlight w:val="auto"/>
        </w:rPr>
        <w:t>第三条</w:t>
      </w:r>
      <w:r>
        <w:rPr>
          <w:rStyle w:val="22"/>
          <w:rFonts w:ascii="Times New Roman" w:eastAsia="方正仿宋_GBK" w:cs="Times New Roman" w:hAnsi="Times New Roman"/>
          <w:b w:val="0"/>
          <w:color w:val="000000"/>
          <w:sz w:val="32"/>
          <w:szCs w:val="32"/>
          <w:highlight w:val="auto"/>
        </w:rPr>
        <w:t xml:space="preserve">  </w:t>
      </w:r>
      <w:r>
        <w:rPr>
          <w:rStyle w:val="22"/>
          <w:rFonts w:ascii="Times New Roman" w:eastAsia="方正仿宋_GBK" w:cs="Times New Roman" w:hAnsi="Times New Roman"/>
          <w:b w:val="0"/>
          <w:color w:val="000000"/>
          <w:sz w:val="32"/>
          <w:szCs w:val="32"/>
          <w:lang w:val="en-US" w:eastAsia="zh-CN"/>
          <w:highlight w:val="auto"/>
        </w:rPr>
        <w:t>本办法将</w:t>
      </w:r>
      <w:r>
        <w:rPr>
          <w:rStyle w:val="22"/>
          <w:rFonts w:ascii="Times New Roman" w:eastAsia="方正仿宋_GBK" w:cs="Times New Roman" w:hAnsi="Times New Roman"/>
          <w:b w:val="0"/>
          <w:color w:val="000000"/>
          <w:sz w:val="32"/>
          <w:szCs w:val="32"/>
          <w:highlight w:val="auto"/>
        </w:rPr>
        <w:t>从“听”、“读”、“写”</w:t>
      </w:r>
      <w:r>
        <w:rPr>
          <w:rStyle w:val="22"/>
          <w:rFonts w:ascii="Times New Roman" w:eastAsia="方正仿宋_GBK" w:cs="Times New Roman" w:hAnsi="Times New Roman"/>
          <w:b w:val="0"/>
          <w:color w:val="000000"/>
          <w:sz w:val="32"/>
          <w:szCs w:val="32"/>
          <w:lang w:val="en-US" w:eastAsia="zh-CN"/>
          <w:highlight w:val="auto"/>
        </w:rPr>
        <w:t>三</w:t>
      </w:r>
      <w:r>
        <w:rPr>
          <w:rStyle w:val="22"/>
          <w:rFonts w:ascii="Times New Roman" w:eastAsia="方正仿宋_GBK" w:cs="Times New Roman" w:hAnsi="Times New Roman"/>
          <w:b w:val="0"/>
          <w:color w:val="000000"/>
          <w:sz w:val="32"/>
          <w:szCs w:val="32"/>
          <w:highlight w:val="auto"/>
        </w:rPr>
        <w:t>个方面对</w:t>
      </w:r>
      <w:r>
        <w:rPr>
          <w:rStyle w:val="22"/>
          <w:rFonts w:ascii="Times New Roman" w:eastAsia="方正仿宋_GBK" w:cs="Times New Roman" w:hAnsi="Times New Roman"/>
          <w:b w:val="0"/>
          <w:color w:val="000000"/>
          <w:sz w:val="32"/>
          <w:szCs w:val="32"/>
          <w:lang w:val="en-US" w:eastAsia="zh-CN"/>
          <w:highlight w:val="auto"/>
        </w:rPr>
        <w:t>干部职工</w:t>
      </w:r>
      <w:r>
        <w:rPr>
          <w:rStyle w:val="22"/>
          <w:rFonts w:ascii="Times New Roman" w:eastAsia="方正仿宋_GBK" w:cs="Times New Roman" w:hAnsi="Times New Roman"/>
          <w:b w:val="0"/>
          <w:color w:val="000000"/>
          <w:sz w:val="32"/>
          <w:szCs w:val="32"/>
          <w:highlight w:val="auto"/>
        </w:rPr>
        <w:t>学习情况进行管理。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Chars="200" w:firstLine="625"/>
        <w:jc w:val="both"/>
        <w:textAlignment w:val="auto"/>
        <w:rPr>
          <w:rFonts w:ascii="Times New Roman" w:eastAsia="方正仿宋_GBK" w:cs="Times New Roman" w:hAnsi="Times New Roman"/>
          <w:sz w:val="32"/>
          <w:szCs w:val="32"/>
          <w:highlight w:val="auto"/>
        </w:rPr>
      </w:pPr>
      <w:r>
        <w:rPr>
          <w:rStyle w:val="22"/>
          <w:rFonts w:ascii="Times New Roman" w:eastAsia="方正仿宋_GBK" w:cs="Times New Roman" w:hAnsi="Times New Roman"/>
          <w:b w:val="0"/>
          <w:color w:val="000000"/>
          <w:sz w:val="32"/>
          <w:szCs w:val="32"/>
          <w:highlight w:val="auto"/>
        </w:rPr>
        <w:t>1.听。主要了解参学者在参加理论中心组学习</w:t>
      </w:r>
      <w:r>
        <w:rPr>
          <w:rStyle w:val="22"/>
          <w:rFonts w:ascii="Times New Roman" w:eastAsia="方正仿宋_GBK" w:cs="Times New Roman" w:hAnsi="Times New Roman"/>
          <w:b w:val="0"/>
          <w:color w:val="000000"/>
          <w:sz w:val="32"/>
          <w:szCs w:val="32"/>
          <w:lang w:eastAsia="zh-CN"/>
          <w:highlight w:val="auto"/>
        </w:rPr>
        <w:t>、</w:t>
      </w:r>
      <w:r>
        <w:rPr>
          <w:rStyle w:val="22"/>
          <w:rFonts w:ascii="Times New Roman" w:eastAsia="方正仿宋_GBK" w:cs="Times New Roman" w:hAnsi="Times New Roman"/>
          <w:b w:val="0"/>
          <w:color w:val="000000"/>
          <w:sz w:val="32"/>
          <w:szCs w:val="32"/>
          <w:highlight w:val="auto"/>
        </w:rPr>
        <w:t>党支部“三会一课”、</w:t>
      </w:r>
      <w:r>
        <w:rPr>
          <w:rStyle w:val="22"/>
          <w:rFonts w:ascii="Times New Roman" w:eastAsia="方正仿宋_GBK" w:cs="Times New Roman" w:hAnsi="Times New Roman"/>
          <w:b w:val="0"/>
          <w:color w:val="000000"/>
          <w:sz w:val="32"/>
          <w:szCs w:val="32"/>
          <w:lang w:val="en-US" w:eastAsia="zh-CN"/>
          <w:highlight w:val="auto"/>
        </w:rPr>
        <w:t>大数据讲堂</w:t>
      </w:r>
      <w:r>
        <w:rPr>
          <w:rStyle w:val="22"/>
          <w:rFonts w:ascii="Times New Roman" w:eastAsia="方正仿宋_GBK" w:cs="Times New Roman" w:hAnsi="Times New Roman"/>
          <w:b w:val="0"/>
          <w:color w:val="000000"/>
          <w:sz w:val="32"/>
          <w:szCs w:val="32"/>
          <w:highlight w:val="auto"/>
        </w:rPr>
        <w:t>以及各级各部门组织的业务培训时的出勤、遵守学习纪律等情况</w:t>
      </w:r>
      <w:r>
        <w:rPr>
          <w:rFonts w:ascii="Times New Roman" w:eastAsia="方正仿宋_GBK" w:cs="Times New Roman" w:hAnsi="Times New Roman"/>
          <w:sz w:val="32"/>
          <w:szCs w:val="32"/>
          <w:highlight w:val="auto"/>
        </w:rPr>
        <w:t>。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Chars="200" w:firstLine="625"/>
        <w:jc w:val="both"/>
        <w:textAlignment w:val="auto"/>
        <w:rPr>
          <w:rStyle w:val="22"/>
          <w:rFonts w:ascii="Times New Roman" w:eastAsia="方正仿宋_GBK" w:cs="Times New Roman" w:hAnsi="Times New Roman"/>
          <w:b w:val="0"/>
          <w:color w:val="000000"/>
          <w:sz w:val="32"/>
          <w:szCs w:val="32"/>
          <w:highlight w:val="auto"/>
        </w:rPr>
      </w:pPr>
      <w:r>
        <w:rPr>
          <w:rStyle w:val="22"/>
          <w:rFonts w:ascii="Times New Roman" w:eastAsia="方正仿宋_GBK" w:cs="Times New Roman" w:hAnsi="Times New Roman"/>
          <w:b w:val="0"/>
          <w:color w:val="000000"/>
          <w:sz w:val="32"/>
          <w:szCs w:val="32"/>
          <w:highlight w:val="auto"/>
        </w:rPr>
        <w:t>2.读。主要了解参学者利用业余时间自学政治理论</w:t>
      </w:r>
      <w:r>
        <w:rPr>
          <w:rStyle w:val="22"/>
          <w:rFonts w:ascii="Times New Roman" w:eastAsia="方正仿宋_GBK" w:cs="Times New Roman" w:hAnsi="Times New Roman"/>
          <w:b w:val="0"/>
          <w:color w:val="000000"/>
          <w:sz w:val="32"/>
          <w:szCs w:val="32"/>
          <w:lang w:eastAsia="zh-CN"/>
          <w:highlight w:val="auto"/>
        </w:rPr>
        <w:t>、</w:t>
      </w:r>
      <w:r>
        <w:rPr>
          <w:rStyle w:val="22"/>
          <w:rFonts w:ascii="Times New Roman" w:eastAsia="方正仿宋_GBK" w:cs="Times New Roman" w:hAnsi="Times New Roman"/>
          <w:b w:val="0"/>
          <w:color w:val="000000"/>
          <w:sz w:val="32"/>
          <w:szCs w:val="32"/>
          <w:lang w:val="en-US" w:eastAsia="zh-CN"/>
          <w:highlight w:val="auto"/>
        </w:rPr>
        <w:t>历史文化等积极健康书籍</w:t>
      </w:r>
      <w:r>
        <w:rPr>
          <w:rStyle w:val="22"/>
          <w:rFonts w:ascii="Times New Roman" w:eastAsia="方正仿宋_GBK" w:cs="Times New Roman" w:hAnsi="Times New Roman"/>
          <w:b w:val="0"/>
          <w:color w:val="000000"/>
          <w:sz w:val="32"/>
          <w:szCs w:val="32"/>
          <w:lang w:eastAsia="zh-CN"/>
          <w:highlight w:val="auto"/>
        </w:rPr>
        <w:t>，</w:t>
      </w:r>
      <w:r>
        <w:rPr>
          <w:rStyle w:val="22"/>
          <w:rFonts w:ascii="Times New Roman" w:eastAsia="方正仿宋_GBK" w:cs="Times New Roman" w:hAnsi="Times New Roman"/>
          <w:b w:val="0"/>
          <w:color w:val="000000"/>
          <w:sz w:val="32"/>
          <w:szCs w:val="32"/>
          <w:lang w:val="en-US" w:eastAsia="zh-CN"/>
          <w:highlight w:val="auto"/>
        </w:rPr>
        <w:t>以及在“学习强国”平台上学习并获得积分</w:t>
      </w:r>
      <w:r>
        <w:rPr>
          <w:rStyle w:val="22"/>
          <w:rFonts w:ascii="Times New Roman" w:eastAsia="方正仿宋_GBK" w:cs="Times New Roman" w:hAnsi="Times New Roman"/>
          <w:b w:val="0"/>
          <w:color w:val="000000"/>
          <w:sz w:val="32"/>
          <w:szCs w:val="32"/>
          <w:highlight w:val="auto"/>
        </w:rPr>
        <w:t>的情况。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Chars="200" w:firstLine="625"/>
        <w:jc w:val="both"/>
        <w:textAlignment w:val="auto"/>
        <w:rPr>
          <w:rStyle w:val="22"/>
          <w:rFonts w:ascii="Times New Roman" w:eastAsia="方正仿宋_GBK" w:cs="Times New Roman" w:hAnsi="Times New Roman"/>
          <w:b w:val="0"/>
          <w:color w:val="000000"/>
          <w:sz w:val="32"/>
          <w:szCs w:val="32"/>
          <w:highlight w:val="auto"/>
        </w:rPr>
      </w:pPr>
      <w:r>
        <w:rPr>
          <w:rStyle w:val="22"/>
          <w:rFonts w:ascii="Times New Roman" w:eastAsia="方正仿宋_GBK" w:cs="Times New Roman" w:hAnsi="Times New Roman"/>
          <w:b w:val="0"/>
          <w:color w:val="000000"/>
          <w:sz w:val="32"/>
          <w:szCs w:val="32"/>
          <w:lang w:val="en-US" w:eastAsia="zh-CN"/>
          <w:highlight w:val="auto"/>
        </w:rPr>
        <w:t>3</w:t>
      </w:r>
      <w:r>
        <w:rPr>
          <w:rStyle w:val="22"/>
          <w:rFonts w:ascii="Times New Roman" w:eastAsia="方正仿宋_GBK" w:cs="Times New Roman" w:hAnsi="Times New Roman"/>
          <w:b w:val="0"/>
          <w:color w:val="000000"/>
          <w:sz w:val="32"/>
          <w:szCs w:val="32"/>
          <w:highlight w:val="auto"/>
        </w:rPr>
        <w:t>.写。主要了解参学者撰写信息、调研报告、论文等情况。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Chars="200" w:firstLine="625"/>
        <w:jc w:val="both"/>
        <w:textAlignment w:val="auto"/>
        <w:rPr>
          <w:rStyle w:val="22"/>
          <w:rFonts w:ascii="Times New Roman" w:eastAsia="方正仿宋_GBK" w:cs="Times New Roman" w:hAnsi="Times New Roman"/>
          <w:b w:val="0"/>
          <w:color w:val="000000"/>
          <w:sz w:val="32"/>
          <w:szCs w:val="32"/>
          <w:highlight w:val="auto"/>
        </w:rPr>
      </w:pPr>
      <w:r>
        <w:rPr>
          <w:rStyle w:val="22"/>
          <w:rFonts w:ascii="Times New Roman" w:eastAsia="方正楷体_GBK" w:cs="Times New Roman" w:hAnsi="Times New Roman"/>
          <w:b w:val="0"/>
          <w:color w:val="000000"/>
          <w:sz w:val="32"/>
          <w:szCs w:val="32"/>
          <w:highlight w:val="auto"/>
        </w:rPr>
        <w:t>第四条</w:t>
      </w:r>
      <w:r>
        <w:rPr>
          <w:rStyle w:val="22"/>
          <w:rFonts w:ascii="Times New Roman" w:eastAsia="方正仿宋_GBK" w:cs="Times New Roman" w:hAnsi="Times New Roman"/>
          <w:b w:val="0"/>
          <w:color w:val="000000"/>
          <w:sz w:val="32"/>
          <w:szCs w:val="32"/>
          <w:highlight w:val="auto"/>
        </w:rPr>
        <w:t xml:space="preserve">  分值设置。满分为100分，其中“听”满分为</w:t>
      </w:r>
      <w:r>
        <w:rPr>
          <w:rStyle w:val="22"/>
          <w:rFonts w:ascii="Times New Roman" w:eastAsia="方正仿宋_GBK" w:cs="Times New Roman" w:hAnsi="Times New Roman"/>
          <w:b w:val="0"/>
          <w:color w:val="000000"/>
          <w:sz w:val="32"/>
          <w:szCs w:val="32"/>
          <w:lang w:val="en-US" w:eastAsia="zh-CN"/>
          <w:highlight w:val="auto"/>
        </w:rPr>
        <w:t>40</w:t>
      </w:r>
      <w:r>
        <w:rPr>
          <w:rStyle w:val="22"/>
          <w:rFonts w:ascii="Times New Roman" w:eastAsia="方正仿宋_GBK" w:cs="Times New Roman" w:hAnsi="Times New Roman"/>
          <w:b w:val="0"/>
          <w:color w:val="000000"/>
          <w:sz w:val="32"/>
          <w:szCs w:val="32"/>
          <w:highlight w:val="auto"/>
        </w:rPr>
        <w:t>分，“读”满分为</w:t>
      </w:r>
      <w:r>
        <w:rPr>
          <w:rStyle w:val="22"/>
          <w:rFonts w:ascii="Times New Roman" w:eastAsia="方正仿宋_GBK" w:cs="Times New Roman" w:hAnsi="Times New Roman"/>
          <w:b w:val="0"/>
          <w:color w:val="000000"/>
          <w:sz w:val="32"/>
          <w:szCs w:val="32"/>
          <w:lang w:val="en-US" w:eastAsia="zh-CN"/>
          <w:highlight w:val="auto"/>
        </w:rPr>
        <w:t>20</w:t>
      </w:r>
      <w:r>
        <w:rPr>
          <w:rStyle w:val="22"/>
          <w:rFonts w:ascii="Times New Roman" w:eastAsia="方正仿宋_GBK" w:cs="Times New Roman" w:hAnsi="Times New Roman"/>
          <w:b w:val="0"/>
          <w:color w:val="000000"/>
          <w:sz w:val="32"/>
          <w:szCs w:val="32"/>
          <w:highlight w:val="auto"/>
        </w:rPr>
        <w:t>分，“写”满分为</w:t>
      </w:r>
      <w:r>
        <w:rPr>
          <w:rStyle w:val="22"/>
          <w:rFonts w:ascii="Times New Roman" w:eastAsia="方正仿宋_GBK" w:cs="Times New Roman" w:hAnsi="Times New Roman"/>
          <w:b w:val="0"/>
          <w:color w:val="000000"/>
          <w:sz w:val="32"/>
          <w:szCs w:val="32"/>
          <w:lang w:val="en-US" w:eastAsia="zh-CN"/>
          <w:highlight w:val="auto"/>
        </w:rPr>
        <w:t>40</w:t>
      </w:r>
      <w:r>
        <w:rPr>
          <w:rStyle w:val="22"/>
          <w:rFonts w:ascii="Times New Roman" w:eastAsia="方正仿宋_GBK" w:cs="Times New Roman" w:hAnsi="Times New Roman"/>
          <w:b w:val="0"/>
          <w:color w:val="000000"/>
          <w:sz w:val="32"/>
          <w:szCs w:val="32"/>
          <w:highlight w:val="auto"/>
        </w:rPr>
        <w:t>分。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Chars="200" w:firstLine="625"/>
        <w:textAlignment w:val="auto"/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highlight w:val="auto"/>
        </w:rPr>
      </w:pPr>
      <w:r>
        <w:rPr>
          <w:rStyle w:val="22"/>
          <w:rFonts w:ascii="Times New Roman" w:eastAsia="方正楷体_GBK" w:cs="Times New Roman" w:hAnsi="Times New Roman"/>
          <w:b w:val="0"/>
          <w:color w:val="000000"/>
          <w:kern w:val="0"/>
          <w:sz w:val="32"/>
          <w:szCs w:val="32"/>
          <w:highlight w:val="auto"/>
        </w:rPr>
        <w:t>第</w:t>
      </w:r>
      <w:r>
        <w:rPr>
          <w:rStyle w:val="22"/>
          <w:rFonts w:ascii="Times New Roman" w:eastAsia="方正楷体_GBK" w:cs="Times New Roman" w:hAnsi="Times New Roman"/>
          <w:b w:val="0"/>
          <w:color w:val="000000"/>
          <w:kern w:val="0"/>
          <w:sz w:val="32"/>
          <w:szCs w:val="32"/>
          <w:lang w:val="en-US" w:eastAsia="zh-CN"/>
          <w:highlight w:val="auto"/>
        </w:rPr>
        <w:t>五</w:t>
      </w:r>
      <w:r>
        <w:rPr>
          <w:rStyle w:val="22"/>
          <w:rFonts w:ascii="Times New Roman" w:eastAsia="方正楷体_GBK" w:cs="Times New Roman" w:hAnsi="Times New Roman"/>
          <w:b w:val="0"/>
          <w:color w:val="000000"/>
          <w:kern w:val="0"/>
          <w:sz w:val="32"/>
          <w:szCs w:val="32"/>
          <w:highlight w:val="auto"/>
        </w:rPr>
        <w:t>条</w:t>
      </w:r>
      <w:r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highlight w:val="auto"/>
        </w:rPr>
        <w:t xml:space="preserve">  学分标准。按照</w:t>
      </w:r>
      <w:r>
        <w:rPr>
          <w:rStyle w:val="22"/>
          <w:rFonts w:ascii="Times New Roman" w:eastAsia="方正仿宋_GBK" w:cs="Times New Roman" w:hAnsi="Times New Roman"/>
          <w:b w:val="0"/>
          <w:color w:val="000000"/>
          <w:sz w:val="32"/>
          <w:szCs w:val="32"/>
          <w:highlight w:val="auto"/>
        </w:rPr>
        <w:t>“听”、“读”、“写”</w:t>
      </w:r>
      <w:r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lang w:val="en-US" w:eastAsia="zh-CN"/>
          <w:highlight w:val="auto"/>
        </w:rPr>
        <w:t>三</w:t>
      </w:r>
      <w:r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highlight w:val="auto"/>
        </w:rPr>
        <w:t>个方面学习内容和国家级、市级、区级、</w:t>
      </w:r>
      <w:r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lang w:val="en-US" w:eastAsia="zh-CN"/>
          <w:highlight w:val="auto"/>
        </w:rPr>
        <w:t>局级四个</w:t>
      </w:r>
      <w:r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highlight w:val="auto"/>
        </w:rPr>
        <w:t>层次设置不同的分值。同一记分项目，按最高分值记分，不累计计分。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Chars="200" w:firstLine="625"/>
        <w:textAlignment w:val="auto"/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highlight w:val="auto"/>
        </w:rPr>
      </w:pPr>
      <w:r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highlight w:val="auto"/>
        </w:rPr>
        <w:t>1.“听”学分。指参学者主要以听课的方式参加学习培训等所获得的学分。此部分共计</w:t>
      </w:r>
      <w:r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lang w:val="en-US" w:eastAsia="zh-CN"/>
          <w:highlight w:val="auto"/>
        </w:rPr>
        <w:t>40</w:t>
      </w:r>
      <w:r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highlight w:val="auto"/>
        </w:rPr>
        <w:t>分。</w:t>
      </w:r>
      <w:r>
        <w:rPr>
          <w:rStyle w:val="22"/>
          <w:rFonts w:ascii="Times New Roman" w:eastAsia="方正仿宋_GBK" w:cs="Times New Roman" w:hAnsi="Times New Roman"/>
          <w:b w:val="0"/>
          <w:color w:val="000000"/>
          <w:sz w:val="32"/>
          <w:szCs w:val="32"/>
          <w:highlight w:val="auto"/>
        </w:rPr>
        <w:t>其中，</w:t>
      </w:r>
      <w:r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highlight w:val="auto"/>
        </w:rPr>
        <w:t>参加国家级学习培训，5分/次；参加市级学习培训，4分/次；参加区级学习培训，含对应区级部门组织的业务培训</w:t>
      </w:r>
      <w:r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lang w:eastAsia="zh-CN"/>
          <w:highlight w:val="auto"/>
        </w:rPr>
        <w:t>、</w:t>
      </w:r>
      <w:r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lang w:val="en-US" w:eastAsia="zh-CN"/>
          <w:highlight w:val="auto"/>
        </w:rPr>
        <w:t>讲堂</w:t>
      </w:r>
      <w:r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highlight w:val="auto"/>
        </w:rPr>
        <w:t>等，3分/次；参加</w:t>
      </w:r>
      <w:r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lang w:val="en-US" w:eastAsia="zh-CN"/>
          <w:highlight w:val="auto"/>
        </w:rPr>
        <w:t>局</w:t>
      </w:r>
      <w:r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highlight w:val="auto"/>
        </w:rPr>
        <w:t>级学习培训，含理论中心组学习</w:t>
      </w:r>
      <w:r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lang w:eastAsia="zh-CN"/>
          <w:highlight w:val="auto"/>
        </w:rPr>
        <w:t>、</w:t>
      </w:r>
      <w:r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lang w:val="en-US" w:eastAsia="zh-CN"/>
          <w:highlight w:val="auto"/>
        </w:rPr>
        <w:t>支部“三会一课”、大数据讲堂、青年理论学习小组学习</w:t>
      </w:r>
      <w:r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highlight w:val="auto"/>
        </w:rPr>
        <w:t>等，2分/次。</w:t>
      </w:r>
      <w:r>
        <w:rPr>
          <w:rStyle w:val="22"/>
          <w:rFonts w:ascii="Times New Roman" w:eastAsia="方正仿宋_GBK" w:cs="Times New Roman" w:hAnsi="Times New Roman"/>
          <w:b w:val="0"/>
          <w:color w:val="000000"/>
          <w:sz w:val="32"/>
          <w:szCs w:val="32"/>
          <w:highlight w:val="auto"/>
        </w:rPr>
        <w:t>一次学习1小时以上开始计学分，连续学习培训2天（含2天）以内计一次学分</w:t>
      </w:r>
      <w:r>
        <w:rPr>
          <w:rStyle w:val="22"/>
          <w:rFonts w:ascii="Times New Roman" w:eastAsia="方正仿宋_GBK" w:cs="Times New Roman" w:hAnsi="Times New Roman"/>
          <w:b w:val="0"/>
          <w:color w:val="000000"/>
          <w:sz w:val="32"/>
          <w:szCs w:val="32"/>
          <w:lang w:eastAsia="zh-CN"/>
          <w:highlight w:val="auto"/>
        </w:rPr>
        <w:t>。</w:t>
      </w:r>
      <w:r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highlight w:val="auto"/>
        </w:rPr>
        <w:t>参加网上学习的，根据组织单位的级别，按照总课程一次积分，不单独按照天数积分。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Chars="200" w:firstLine="625"/>
        <w:jc w:val="both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  <w:lang w:val="en-US"/>
          <w:highlight w:val="auto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  <w:highlight w:val="auto"/>
        </w:rPr>
        <w:t>2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highlight w:val="auto"/>
        </w:rPr>
        <w:t>.“读”学分。指参学者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  <w:highlight w:val="auto"/>
        </w:rPr>
        <w:t>自觉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highlight w:val="auto"/>
        </w:rPr>
        <w:t>对党的十九大精神、《习近平谈治国理政》、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  <w:highlight w:val="auto"/>
        </w:rPr>
        <w:t>党史学习教育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  <w:highlight w:val="auto"/>
        </w:rPr>
        <w:t>、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highlight w:val="auto"/>
        </w:rPr>
        <w:t>历史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  <w:highlight w:val="auto"/>
        </w:rPr>
        <w:t>文化、大数据智能化发展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highlight w:val="auto"/>
        </w:rPr>
        <w:t>等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  <w:highlight w:val="auto"/>
        </w:rPr>
        <w:t>内容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highlight w:val="auto"/>
        </w:rPr>
        <w:t>积极健康的书籍进行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  <w:highlight w:val="auto"/>
        </w:rPr>
        <w:t>学习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  <w:highlight w:val="auto"/>
        </w:rPr>
        <w:t>，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  <w:highlight w:val="auto"/>
        </w:rPr>
        <w:t>以及</w:t>
      </w:r>
      <w:r>
        <w:rPr>
          <w:rStyle w:val="22"/>
          <w:rFonts w:ascii="Times New Roman" w:eastAsia="方正仿宋_GBK" w:cs="Times New Roman" w:hAnsi="Times New Roman"/>
          <w:b w:val="0"/>
          <w:color w:val="000000"/>
          <w:sz w:val="32"/>
          <w:szCs w:val="32"/>
          <w:lang w:val="en-US" w:eastAsia="zh-CN"/>
          <w:highlight w:val="auto"/>
        </w:rPr>
        <w:t>在“学习强国”平台上开展学习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highlight w:val="auto"/>
        </w:rPr>
        <w:t>。此部分共计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  <w:highlight w:val="auto"/>
        </w:rPr>
        <w:t>20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highlight w:val="auto"/>
        </w:rPr>
        <w:t>分。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  <w:highlight w:val="auto"/>
        </w:rPr>
        <w:t>针对书籍学习情况进行学分申报时，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highlight w:val="auto"/>
        </w:rPr>
        <w:t>参学者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  <w:highlight w:val="auto"/>
        </w:rPr>
        <w:t>需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highlight w:val="auto"/>
        </w:rPr>
        <w:t>按照申报表（附件4），对所学内容进行填写，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  <w:highlight w:val="auto"/>
        </w:rPr>
        <w:t>2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highlight w:val="auto"/>
        </w:rPr>
        <w:t>分/本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  <w:highlight w:val="auto"/>
        </w:rPr>
        <w:t>，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  <w:highlight w:val="auto"/>
        </w:rPr>
        <w:t>此部分满分为4分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highlight w:val="auto"/>
        </w:rPr>
        <w:t>。</w:t>
      </w:r>
      <w:r>
        <w:rPr>
          <w:rStyle w:val="22"/>
          <w:rFonts w:ascii="Times New Roman" w:eastAsia="方正仿宋_GBK" w:cs="Times New Roman" w:hAnsi="Times New Roman"/>
          <w:b w:val="0"/>
          <w:color w:val="000000"/>
          <w:sz w:val="32"/>
          <w:szCs w:val="32"/>
          <w:lang w:val="en-US" w:eastAsia="zh-CN"/>
          <w:highlight w:val="auto"/>
        </w:rPr>
        <w:t>“学习强国”学分申报以平台积分为依据，每月底将统计每人本月积分增量，积分增量超过640分时才能申报学分，以640分为基础，每多30分，得学分1分，满分为16分。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Chars="200" w:firstLine="625"/>
        <w:jc w:val="both"/>
        <w:textAlignment w:val="auto"/>
        <w:rPr>
          <w:rFonts w:ascii="Times New Roman" w:eastAsia="方正仿宋_GBK" w:cs="Times New Roman" w:hAnsi="Times New Roman"/>
          <w:color w:val="FF6600"/>
          <w:sz w:val="32"/>
          <w:szCs w:val="32"/>
          <w:highlight w:val="auto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  <w:highlight w:val="auto"/>
        </w:rPr>
        <w:t>3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highlight w:val="auto"/>
        </w:rPr>
        <w:t>.“写”学分。指</w:t>
      </w:r>
      <w:r>
        <w:rPr>
          <w:rStyle w:val="22"/>
          <w:rFonts w:ascii="Times New Roman" w:eastAsia="方正仿宋_GBK" w:cs="Times New Roman" w:hAnsi="Times New Roman"/>
          <w:b w:val="0"/>
          <w:color w:val="000000"/>
          <w:sz w:val="32"/>
          <w:szCs w:val="32"/>
          <w:highlight w:val="auto"/>
        </w:rPr>
        <w:t>参学者通过撰写信息</w:t>
      </w:r>
      <w:r>
        <w:rPr>
          <w:rStyle w:val="22"/>
          <w:rFonts w:ascii="Times New Roman" w:eastAsia="方正仿宋_GBK" w:cs="Times New Roman" w:hAnsi="Times New Roman"/>
          <w:b w:val="0"/>
          <w:color w:val="000000"/>
          <w:sz w:val="32"/>
          <w:szCs w:val="32"/>
          <w:lang w:val="en-US" w:eastAsia="zh-CN"/>
          <w:highlight w:val="auto"/>
        </w:rPr>
        <w:t>简报</w:t>
      </w:r>
      <w:r>
        <w:rPr>
          <w:rStyle w:val="22"/>
          <w:rFonts w:ascii="Times New Roman" w:eastAsia="方正仿宋_GBK" w:cs="Times New Roman" w:hAnsi="Times New Roman"/>
          <w:b w:val="0"/>
          <w:color w:val="000000"/>
          <w:sz w:val="32"/>
          <w:szCs w:val="32"/>
          <w:highlight w:val="auto"/>
        </w:rPr>
        <w:t>、调研报告、论文等获得的学分。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highlight w:val="auto"/>
        </w:rPr>
        <w:t>此部分共计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  <w:highlight w:val="auto"/>
        </w:rPr>
        <w:t>40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highlight w:val="auto"/>
        </w:rPr>
        <w:t>分。</w:t>
      </w:r>
      <w:r>
        <w:rPr>
          <w:rStyle w:val="22"/>
          <w:rFonts w:ascii="Times New Roman" w:eastAsia="方正仿宋_GBK" w:cs="Times New Roman" w:hAnsi="Times New Roman"/>
          <w:b w:val="0"/>
          <w:color w:val="000000"/>
          <w:sz w:val="32"/>
          <w:szCs w:val="32"/>
          <w:highlight w:val="auto"/>
        </w:rPr>
        <w:t>信息简报类，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highlight w:val="auto"/>
        </w:rPr>
        <w:t>被《人民日报》《光明日报》等国家级正规报刊杂志采纳的，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  <w:highlight w:val="auto"/>
        </w:rPr>
        <w:t>20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highlight w:val="auto"/>
        </w:rPr>
        <w:t>分/篇（则）；被《重庆日报》《重庆晨报》等市级正规报刊、杂志、简报采纳的，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  <w:highlight w:val="auto"/>
        </w:rPr>
        <w:t>10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highlight w:val="auto"/>
        </w:rPr>
        <w:t>分/篇（则）；被《江北信息》《政务动态》等区级正规报刊、杂志、简报采纳的，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  <w:highlight w:val="auto"/>
        </w:rPr>
        <w:t>5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highlight w:val="auto"/>
        </w:rPr>
        <w:t>分/篇（则）；被《江北报》采纳的，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  <w:highlight w:val="auto"/>
        </w:rPr>
        <w:t>2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highlight w:val="auto"/>
        </w:rPr>
        <w:t>分/篇（则）。调研论文类，被《人民日报》《光明日报》等国家级正规报刊杂志采纳的，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  <w:highlight w:val="auto"/>
        </w:rPr>
        <w:t>30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highlight w:val="auto"/>
        </w:rPr>
        <w:t>分/篇；被《重庆日报》等市级正规报刊杂志采纳的，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  <w:highlight w:val="auto"/>
        </w:rPr>
        <w:t>15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highlight w:val="auto"/>
        </w:rPr>
        <w:t>分/篇；被《江北调研》采纳或完成区委宣传部组织的理论调研文章，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  <w:highlight w:val="auto"/>
        </w:rPr>
        <w:t>10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highlight w:val="auto"/>
        </w:rPr>
        <w:t>分/篇；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  <w:highlight w:val="auto"/>
        </w:rPr>
        <w:t>各类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highlight w:val="auto"/>
        </w:rPr>
        <w:t>获奖文章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  <w:highlight w:val="auto"/>
        </w:rPr>
        <w:t>，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highlight w:val="auto"/>
        </w:rPr>
        <w:t>双倍计算学分</w:t>
      </w:r>
      <w:r>
        <w:rPr>
          <w:rFonts w:ascii="Times New Roman" w:eastAsia="方正仿宋_GBK" w:cs="Times New Roman" w:hAnsi="Times New Roman"/>
          <w:sz w:val="32"/>
          <w:szCs w:val="32"/>
          <w:highlight w:val="auto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Chars="200" w:firstLine="625"/>
        <w:textAlignment w:val="auto"/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highlight w:val="auto"/>
        </w:rPr>
      </w:pPr>
      <w:r>
        <w:rPr>
          <w:rStyle w:val="22"/>
          <w:rFonts w:ascii="Times New Roman" w:eastAsia="方正楷体_GBK" w:cs="Times New Roman" w:hAnsi="Times New Roman"/>
          <w:b w:val="0"/>
          <w:color w:val="000000"/>
          <w:kern w:val="0"/>
          <w:sz w:val="32"/>
          <w:szCs w:val="32"/>
          <w:highlight w:val="auto"/>
        </w:rPr>
        <w:t>第</w:t>
      </w:r>
      <w:r>
        <w:rPr>
          <w:rStyle w:val="22"/>
          <w:rFonts w:ascii="Times New Roman" w:eastAsia="方正楷体_GBK" w:cs="Times New Roman" w:hAnsi="Times New Roman"/>
          <w:b w:val="0"/>
          <w:color w:val="000000"/>
          <w:kern w:val="0"/>
          <w:sz w:val="32"/>
          <w:szCs w:val="32"/>
          <w:lang w:val="en-US" w:eastAsia="zh-CN"/>
          <w:highlight w:val="auto"/>
        </w:rPr>
        <w:t>六</w:t>
      </w:r>
      <w:r>
        <w:rPr>
          <w:rStyle w:val="22"/>
          <w:rFonts w:ascii="Times New Roman" w:eastAsia="方正楷体_GBK" w:cs="Times New Roman" w:hAnsi="Times New Roman"/>
          <w:b w:val="0"/>
          <w:color w:val="000000"/>
          <w:kern w:val="0"/>
          <w:sz w:val="32"/>
          <w:szCs w:val="32"/>
          <w:highlight w:val="auto"/>
        </w:rPr>
        <w:t>条</w:t>
      </w:r>
      <w:r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highlight w:val="auto"/>
        </w:rPr>
        <w:t xml:space="preserve">  不计算学分的情况。凡有下列情形之一的，不计算学分：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Chars="200" w:firstLine="625"/>
        <w:textAlignment w:val="auto"/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highlight w:val="auto"/>
        </w:rPr>
      </w:pPr>
      <w:r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highlight w:val="auto"/>
        </w:rPr>
        <w:t>1.参加工作会议的；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Chars="200" w:firstLine="625"/>
        <w:textAlignment w:val="auto"/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highlight w:val="auto"/>
        </w:rPr>
      </w:pPr>
      <w:r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highlight w:val="auto"/>
        </w:rPr>
        <w:t xml:space="preserve">2.参加需要颁发结业证书的或者有培训测试的各类培训，未能获得结业证书，考试或考核成绩低于60分（100分制）的；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Chars="200" w:firstLine="625"/>
        <w:textAlignment w:val="auto"/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highlight w:val="auto"/>
        </w:rPr>
      </w:pPr>
      <w:r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highlight w:val="auto"/>
        </w:rPr>
        <w:t>3.参加未按规定程序批准同意举办的学习、培训的；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Chars="200" w:firstLine="625"/>
        <w:textAlignment w:val="auto"/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highlight w:val="auto"/>
        </w:rPr>
      </w:pPr>
      <w:r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highlight w:val="auto"/>
        </w:rPr>
        <w:t>4.听课时间没有达到课程时间一半的；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Chars="200" w:firstLine="625"/>
        <w:textAlignment w:val="auto"/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highlight w:val="auto"/>
        </w:rPr>
      </w:pPr>
      <w:r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highlight w:val="auto"/>
        </w:rPr>
        <w:t>5.参加网络学习，没有完成相应时长，或者经考核不合格的；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Chars="200" w:firstLine="625"/>
        <w:textAlignment w:val="auto"/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highlight w:val="auto"/>
        </w:rPr>
      </w:pPr>
      <w:r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highlight w:val="auto"/>
        </w:rPr>
        <w:t>6.其他与本办法中所指的内容不相符合的情况。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both"/>
        <w:textAlignment w:val="auto"/>
        <w:rPr>
          <w:rStyle w:val="22"/>
          <w:rFonts w:ascii="Times New Roman" w:eastAsia="方正仿宋_GBK" w:cs="Times New Roman" w:hAnsi="Times New Roman"/>
          <w:b w:val="0"/>
          <w:sz w:val="32"/>
          <w:szCs w:val="32"/>
          <w:highlight w:val="auto"/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Style w:val="22"/>
          <w:rFonts w:ascii="Times New Roman" w:eastAsia="方正仿宋_GBK" w:cs="Times New Roman" w:hAnsi="Times New Roman"/>
          <w:b w:val="0"/>
          <w:sz w:val="32"/>
          <w:szCs w:val="32"/>
          <w:highlight w:val="auto"/>
        </w:rPr>
      </w:pPr>
      <w:r>
        <w:rPr>
          <w:rStyle w:val="22"/>
          <w:rFonts w:ascii="Times New Roman" w:eastAsia="方正黑体_GBK" w:cs="Times New Roman" w:hAnsi="Times New Roman"/>
          <w:b w:val="0"/>
          <w:sz w:val="32"/>
          <w:szCs w:val="32"/>
          <w:highlight w:val="auto"/>
        </w:rPr>
        <w:t>第三章  管理机构及程序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Chars="200" w:firstLine="625"/>
        <w:textAlignment w:val="auto"/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highlight w:val="auto"/>
        </w:rPr>
      </w:pPr>
      <w:r>
        <w:rPr>
          <w:rStyle w:val="22"/>
          <w:rFonts w:ascii="Times New Roman" w:eastAsia="方正楷体_GBK" w:cs="Times New Roman" w:hAnsi="Times New Roman"/>
          <w:b w:val="0"/>
          <w:color w:val="000000"/>
          <w:kern w:val="0"/>
          <w:sz w:val="32"/>
          <w:szCs w:val="32"/>
          <w:highlight w:val="auto"/>
        </w:rPr>
        <w:t>第</w:t>
      </w:r>
      <w:r>
        <w:rPr>
          <w:rStyle w:val="22"/>
          <w:rFonts w:ascii="Times New Roman" w:eastAsia="方正楷体_GBK" w:cs="Times New Roman" w:hAnsi="Times New Roman"/>
          <w:b w:val="0"/>
          <w:color w:val="000000"/>
          <w:kern w:val="0"/>
          <w:sz w:val="32"/>
          <w:szCs w:val="32"/>
          <w:lang w:val="en-US" w:eastAsia="zh-CN"/>
          <w:highlight w:val="auto"/>
        </w:rPr>
        <w:t>七</w:t>
      </w:r>
      <w:r>
        <w:rPr>
          <w:rStyle w:val="22"/>
          <w:rFonts w:ascii="Times New Roman" w:eastAsia="方正楷体_GBK" w:cs="Times New Roman" w:hAnsi="Times New Roman"/>
          <w:b w:val="0"/>
          <w:color w:val="000000"/>
          <w:kern w:val="0"/>
          <w:sz w:val="32"/>
          <w:szCs w:val="32"/>
          <w:highlight w:val="auto"/>
        </w:rPr>
        <w:t>条</w:t>
      </w:r>
      <w:r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highlight w:val="auto"/>
        </w:rPr>
        <w:t xml:space="preserve"> </w:t>
      </w:r>
      <w:r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lang w:val="en-US" w:eastAsia="zh-CN"/>
          <w:highlight w:val="auto"/>
        </w:rPr>
        <w:t xml:space="preserve"> 全局</w:t>
      </w:r>
      <w:r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highlight w:val="auto"/>
        </w:rPr>
        <w:t>学分管理工作在</w:t>
      </w:r>
      <w:r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lang w:val="en-US" w:eastAsia="zh-CN"/>
          <w:highlight w:val="auto"/>
        </w:rPr>
        <w:t>局党组领导</w:t>
      </w:r>
      <w:r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highlight w:val="auto"/>
        </w:rPr>
        <w:t>下，由</w:t>
      </w:r>
      <w:r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lang w:val="en-US" w:eastAsia="zh-CN"/>
          <w:highlight w:val="auto"/>
        </w:rPr>
        <w:t>综合科</w:t>
      </w:r>
      <w:r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highlight w:val="auto"/>
        </w:rPr>
        <w:t>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Chars="200" w:firstLine="625"/>
        <w:textAlignment w:val="auto"/>
        <w:rPr>
          <w:rFonts w:ascii="Times New Roman" w:eastAsia="方正仿宋_GBK" w:cs="Times New Roman" w:hAnsi="Times New Roman"/>
          <w:bCs/>
          <w:kern w:val="0"/>
          <w:sz w:val="32"/>
          <w:szCs w:val="32"/>
          <w:highlight w:val="auto"/>
        </w:rPr>
      </w:pPr>
      <w:r>
        <w:rPr>
          <w:rStyle w:val="22"/>
          <w:rFonts w:ascii="Times New Roman" w:eastAsia="方正楷体_GBK" w:cs="Times New Roman" w:hAnsi="Times New Roman"/>
          <w:b w:val="0"/>
          <w:color w:val="000000"/>
          <w:kern w:val="0"/>
          <w:sz w:val="32"/>
          <w:szCs w:val="32"/>
          <w:highlight w:val="auto"/>
        </w:rPr>
        <w:t>第</w:t>
      </w:r>
      <w:r>
        <w:rPr>
          <w:rStyle w:val="22"/>
          <w:rFonts w:ascii="Times New Roman" w:eastAsia="方正楷体_GBK" w:cs="Times New Roman" w:hAnsi="Times New Roman"/>
          <w:b w:val="0"/>
          <w:color w:val="000000"/>
          <w:kern w:val="0"/>
          <w:sz w:val="32"/>
          <w:szCs w:val="32"/>
          <w:lang w:val="en-US" w:eastAsia="zh-CN"/>
          <w:highlight w:val="auto"/>
        </w:rPr>
        <w:t>八</w:t>
      </w:r>
      <w:r>
        <w:rPr>
          <w:rStyle w:val="22"/>
          <w:rFonts w:ascii="Times New Roman" w:eastAsia="方正楷体_GBK" w:cs="Times New Roman" w:hAnsi="Times New Roman"/>
          <w:b w:val="0"/>
          <w:color w:val="000000"/>
          <w:kern w:val="0"/>
          <w:sz w:val="32"/>
          <w:szCs w:val="32"/>
          <w:highlight w:val="auto"/>
        </w:rPr>
        <w:t xml:space="preserve">条 </w:t>
      </w:r>
      <w:r>
        <w:rPr>
          <w:rStyle w:val="22"/>
          <w:rFonts w:ascii="Times New Roman" w:eastAsia="方正楷体_GBK" w:cs="Times New Roman" w:hAnsi="Times New Roman"/>
          <w:b w:val="0"/>
          <w:bCs w:val="0"/>
          <w:color w:val="000000"/>
          <w:highlight w:val="auto"/>
        </w:rPr>
        <w:t xml:space="preserve"> </w:t>
      </w:r>
      <w:r>
        <w:rPr>
          <w:rFonts w:ascii="Times New Roman" w:eastAsia="方正仿宋_GBK" w:cs="Times New Roman" w:hAnsi="Times New Roman"/>
          <w:bCs/>
          <w:kern w:val="0"/>
          <w:sz w:val="32"/>
          <w:szCs w:val="32"/>
          <w:highlight w:val="auto"/>
        </w:rPr>
        <w:t>管理程序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Chars="200" w:firstLine="625"/>
        <w:textAlignment w:val="auto"/>
        <w:rPr>
          <w:rFonts w:ascii="Times New Roman" w:eastAsia="方正仿宋_GBK" w:cs="Times New Roman" w:hAnsi="Times New Roman"/>
          <w:bCs/>
          <w:kern w:val="0"/>
          <w:sz w:val="32"/>
          <w:szCs w:val="32"/>
          <w:highlight w:val="auto"/>
        </w:rPr>
      </w:pPr>
      <w:r>
        <w:rPr>
          <w:rFonts w:ascii="Times New Roman" w:eastAsia="方正仿宋_GBK" w:cs="Times New Roman" w:hAnsi="Times New Roman"/>
          <w:bCs/>
          <w:kern w:val="0"/>
          <w:sz w:val="32"/>
          <w:szCs w:val="32"/>
          <w:highlight w:val="auto"/>
        </w:rPr>
        <w:t>1.活动申报。承办</w:t>
      </w:r>
      <w:r>
        <w:rPr>
          <w:rFonts w:ascii="Times New Roman" w:eastAsia="方正仿宋_GBK" w:cs="Times New Roman" w:hAnsi="Times New Roman"/>
          <w:bCs/>
          <w:kern w:val="0"/>
          <w:sz w:val="32"/>
          <w:szCs w:val="32"/>
          <w:lang w:val="en-US" w:eastAsia="zh-CN"/>
          <w:highlight w:val="auto"/>
        </w:rPr>
        <w:t>大数据讲堂等培训活动</w:t>
      </w:r>
      <w:r>
        <w:rPr>
          <w:rFonts w:ascii="Times New Roman" w:eastAsia="方正仿宋_GBK" w:cs="Times New Roman" w:hAnsi="Times New Roman"/>
          <w:bCs/>
          <w:kern w:val="0"/>
          <w:sz w:val="32"/>
          <w:szCs w:val="32"/>
          <w:highlight w:val="auto"/>
        </w:rPr>
        <w:t>的科室，填报《</w:t>
      </w:r>
      <w:r>
        <w:rPr>
          <w:rFonts w:ascii="Times New Roman" w:eastAsia="方正仿宋_GBK" w:cs="Times New Roman" w:hAnsi="Times New Roman"/>
          <w:bCs/>
          <w:kern w:val="0"/>
          <w:sz w:val="32"/>
          <w:szCs w:val="32"/>
          <w:lang w:val="en-US" w:eastAsia="zh-CN"/>
          <w:highlight w:val="auto"/>
        </w:rPr>
        <w:t>培训活动</w:t>
      </w:r>
      <w:r>
        <w:rPr>
          <w:rFonts w:ascii="Times New Roman" w:eastAsia="方正仿宋_GBK" w:cs="Times New Roman" w:hAnsi="Times New Roman"/>
          <w:bCs/>
          <w:kern w:val="0"/>
          <w:sz w:val="32"/>
          <w:szCs w:val="32"/>
          <w:highlight w:val="auto"/>
        </w:rPr>
        <w:t>申报表》（见附件2）至</w:t>
      </w:r>
      <w:r>
        <w:rPr>
          <w:rFonts w:ascii="Times New Roman" w:eastAsia="方正仿宋_GBK" w:cs="Times New Roman" w:hAnsi="Times New Roman"/>
          <w:bCs/>
          <w:kern w:val="0"/>
          <w:sz w:val="32"/>
          <w:szCs w:val="32"/>
          <w:lang w:val="en-US" w:eastAsia="zh-CN"/>
          <w:highlight w:val="auto"/>
        </w:rPr>
        <w:t>综合科</w:t>
      </w:r>
      <w:r>
        <w:rPr>
          <w:rFonts w:ascii="Times New Roman" w:eastAsia="方正仿宋_GBK" w:cs="Times New Roman" w:hAnsi="Times New Roman"/>
          <w:bCs/>
          <w:kern w:val="0"/>
          <w:sz w:val="32"/>
          <w:szCs w:val="32"/>
          <w:highlight w:val="auto"/>
        </w:rPr>
        <w:t>处，写明学习培训的时间、地点、内容、授课形式和参加人员范围。经分管领导</w:t>
      </w:r>
      <w:r>
        <w:rPr>
          <w:rFonts w:ascii="Times New Roman" w:eastAsia="方正仿宋_GBK" w:cs="Times New Roman" w:hAnsi="Times New Roman"/>
          <w:bCs/>
          <w:kern w:val="0"/>
          <w:sz w:val="32"/>
          <w:szCs w:val="32"/>
          <w:lang w:eastAsia="zh-CN"/>
          <w:highlight w:val="auto"/>
        </w:rPr>
        <w:t>、</w:t>
      </w:r>
      <w:r>
        <w:rPr>
          <w:rFonts w:ascii="Times New Roman" w:eastAsia="方正仿宋_GBK" w:cs="Times New Roman" w:hAnsi="Times New Roman"/>
          <w:bCs/>
          <w:kern w:val="0"/>
          <w:sz w:val="32"/>
          <w:szCs w:val="32"/>
          <w:lang w:val="en-US" w:eastAsia="zh-CN"/>
          <w:highlight w:val="auto"/>
        </w:rPr>
        <w:t>主要领导</w:t>
      </w:r>
      <w:r>
        <w:rPr>
          <w:rFonts w:ascii="Times New Roman" w:eastAsia="方正仿宋_GBK" w:cs="Times New Roman" w:hAnsi="Times New Roman"/>
          <w:bCs/>
          <w:kern w:val="0"/>
          <w:sz w:val="32"/>
          <w:szCs w:val="32"/>
          <w:highlight w:val="auto"/>
        </w:rPr>
        <w:t>审核后，完成活动申报步骤。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Chars="200" w:firstLine="625"/>
        <w:textAlignment w:val="auto"/>
        <w:rPr>
          <w:rFonts w:ascii="Times New Roman" w:eastAsia="方正仿宋_GBK" w:cs="Times New Roman" w:hAnsi="Times New Roman"/>
          <w:bCs/>
          <w:kern w:val="0"/>
          <w:sz w:val="32"/>
          <w:szCs w:val="32"/>
          <w:highlight w:val="auto"/>
        </w:rPr>
      </w:pPr>
      <w:r>
        <w:rPr>
          <w:rFonts w:ascii="Times New Roman" w:eastAsia="方正仿宋_GBK" w:cs="Times New Roman" w:hAnsi="Times New Roman"/>
          <w:bCs/>
          <w:kern w:val="0"/>
          <w:sz w:val="32"/>
          <w:szCs w:val="32"/>
          <w:highlight w:val="auto"/>
        </w:rPr>
        <w:t>2.学分登记。参加学习培训</w:t>
      </w:r>
      <w:r>
        <w:rPr>
          <w:rFonts w:ascii="Times New Roman" w:eastAsia="方正仿宋_GBK" w:cs="Times New Roman" w:hAnsi="Times New Roman"/>
          <w:bCs/>
          <w:kern w:val="0"/>
          <w:sz w:val="32"/>
          <w:szCs w:val="32"/>
          <w:lang w:val="en-US" w:eastAsia="zh-CN"/>
          <w:highlight w:val="auto"/>
        </w:rPr>
        <w:t>之后</w:t>
      </w:r>
      <w:r>
        <w:rPr>
          <w:rFonts w:ascii="Times New Roman" w:eastAsia="方正仿宋_GBK" w:cs="Times New Roman" w:hAnsi="Times New Roman"/>
          <w:bCs/>
          <w:kern w:val="0"/>
          <w:sz w:val="32"/>
          <w:szCs w:val="32"/>
          <w:highlight w:val="auto"/>
        </w:rPr>
        <w:t>，各科室或学员</w:t>
      </w:r>
      <w:r>
        <w:rPr>
          <w:rFonts w:ascii="Times New Roman" w:eastAsia="方正仿宋_GBK" w:cs="Times New Roman" w:hAnsi="Times New Roman"/>
          <w:bCs/>
          <w:kern w:val="0"/>
          <w:sz w:val="32"/>
          <w:szCs w:val="32"/>
          <w:lang w:val="en-US" w:eastAsia="zh-CN"/>
          <w:highlight w:val="auto"/>
        </w:rPr>
        <w:t>需</w:t>
      </w:r>
      <w:r>
        <w:rPr>
          <w:rFonts w:ascii="Times New Roman" w:eastAsia="方正仿宋_GBK" w:cs="Times New Roman" w:hAnsi="Times New Roman"/>
          <w:bCs/>
          <w:kern w:val="0"/>
          <w:sz w:val="32"/>
          <w:szCs w:val="32"/>
          <w:highlight w:val="auto"/>
        </w:rPr>
        <w:t>如实填写《</w:t>
      </w:r>
      <w:r>
        <w:rPr>
          <w:rFonts w:ascii="Times New Roman" w:eastAsia="方正仿宋_GBK" w:cs="Times New Roman" w:hAnsi="Times New Roman"/>
          <w:bCs/>
          <w:kern w:val="0"/>
          <w:sz w:val="32"/>
          <w:szCs w:val="32"/>
          <w:lang w:val="en-US" w:eastAsia="zh-CN"/>
          <w:highlight w:val="auto"/>
        </w:rPr>
        <w:t>区大数据发展局</w:t>
      </w:r>
      <w:r>
        <w:rPr>
          <w:rFonts w:ascii="Times New Roman" w:eastAsia="方正仿宋_GBK" w:cs="Times New Roman" w:hAnsi="Times New Roman"/>
          <w:bCs/>
          <w:kern w:val="0"/>
          <w:sz w:val="32"/>
          <w:szCs w:val="32"/>
          <w:highlight w:val="auto"/>
        </w:rPr>
        <w:t>学分申报表》（见附件3）</w:t>
      </w:r>
      <w:r>
        <w:rPr>
          <w:rFonts w:ascii="Times New Roman" w:eastAsia="方正仿宋_GBK" w:cs="Times New Roman" w:hAnsi="Times New Roman"/>
          <w:bCs/>
          <w:kern w:val="0"/>
          <w:sz w:val="32"/>
          <w:szCs w:val="32"/>
          <w:lang w:eastAsia="zh-CN"/>
          <w:highlight w:val="auto"/>
        </w:rPr>
        <w:t>，</w:t>
      </w:r>
      <w:r>
        <w:rPr>
          <w:rFonts w:ascii="Times New Roman" w:eastAsia="方正仿宋_GBK" w:cs="Times New Roman" w:hAnsi="Times New Roman"/>
          <w:bCs/>
          <w:kern w:val="0"/>
          <w:sz w:val="32"/>
          <w:szCs w:val="32"/>
          <w:lang w:val="en-US" w:eastAsia="zh-CN"/>
          <w:highlight w:val="auto"/>
        </w:rPr>
        <w:t>并</w:t>
      </w:r>
      <w:r>
        <w:rPr>
          <w:rFonts w:ascii="Times New Roman" w:eastAsia="方正仿宋_GBK" w:cs="Times New Roman" w:hAnsi="Times New Roman"/>
          <w:bCs/>
          <w:kern w:val="0"/>
          <w:sz w:val="32"/>
          <w:szCs w:val="32"/>
          <w:highlight w:val="auto"/>
        </w:rPr>
        <w:t>经科室负责人和分管领导审核签字后，</w:t>
      </w:r>
      <w:r>
        <w:rPr>
          <w:rFonts w:ascii="Times New Roman" w:eastAsia="方正仿宋_GBK" w:cs="Times New Roman" w:hAnsi="Times New Roman"/>
          <w:bCs/>
          <w:kern w:val="0"/>
          <w:sz w:val="32"/>
          <w:szCs w:val="32"/>
          <w:lang w:val="en-US" w:eastAsia="zh-CN"/>
          <w:highlight w:val="auto"/>
        </w:rPr>
        <w:t>同</w:t>
      </w:r>
      <w:r>
        <w:rPr>
          <w:rFonts w:ascii="Times New Roman" w:eastAsia="方正仿宋_GBK" w:cs="Times New Roman" w:hAnsi="Times New Roman"/>
          <w:bCs/>
          <w:kern w:val="0"/>
          <w:sz w:val="32"/>
          <w:szCs w:val="32"/>
          <w:highlight w:val="auto"/>
        </w:rPr>
        <w:t>活动资料、参加人员名单</w:t>
      </w:r>
      <w:r>
        <w:rPr>
          <w:rFonts w:ascii="Times New Roman" w:eastAsia="方正仿宋_GBK" w:cs="Times New Roman" w:hAnsi="Times New Roman"/>
          <w:bCs/>
          <w:kern w:val="0"/>
          <w:sz w:val="32"/>
          <w:szCs w:val="32"/>
          <w:lang w:val="en-US" w:eastAsia="zh-CN"/>
          <w:highlight w:val="auto"/>
        </w:rPr>
        <w:t>等材料</w:t>
      </w:r>
      <w:r>
        <w:rPr>
          <w:rFonts w:ascii="Times New Roman" w:eastAsia="方正仿宋_GBK" w:cs="Times New Roman" w:hAnsi="Times New Roman"/>
          <w:bCs/>
          <w:kern w:val="0"/>
          <w:sz w:val="32"/>
          <w:szCs w:val="32"/>
          <w:highlight w:val="auto"/>
        </w:rPr>
        <w:t>报至</w:t>
      </w:r>
      <w:r>
        <w:rPr>
          <w:rFonts w:ascii="Times New Roman" w:eastAsia="方正仿宋_GBK" w:cs="Times New Roman" w:hAnsi="Times New Roman"/>
          <w:bCs/>
          <w:kern w:val="0"/>
          <w:sz w:val="32"/>
          <w:szCs w:val="32"/>
          <w:lang w:val="en-US" w:eastAsia="zh-CN"/>
          <w:highlight w:val="auto"/>
        </w:rPr>
        <w:t>综合科</w:t>
      </w:r>
      <w:r>
        <w:rPr>
          <w:rFonts w:ascii="Times New Roman" w:eastAsia="方正仿宋_GBK" w:cs="Times New Roman" w:hAnsi="Times New Roman"/>
          <w:bCs/>
          <w:kern w:val="0"/>
          <w:sz w:val="32"/>
          <w:szCs w:val="32"/>
          <w:highlight w:val="auto"/>
        </w:rPr>
        <w:t>处，完成学分登记。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Chars="200" w:firstLine="625"/>
        <w:textAlignment w:val="auto"/>
        <w:rPr>
          <w:rFonts w:ascii="Times New Roman" w:eastAsia="方正仿宋_GBK" w:cs="Times New Roman" w:hAnsi="Times New Roman"/>
          <w:bCs/>
          <w:kern w:val="0"/>
          <w:sz w:val="32"/>
          <w:szCs w:val="32"/>
          <w:highlight w:val="auto"/>
        </w:rPr>
      </w:pPr>
      <w:r>
        <w:rPr>
          <w:rFonts w:ascii="Times New Roman" w:eastAsia="方正仿宋_GBK" w:cs="Times New Roman" w:hAnsi="Times New Roman"/>
          <w:bCs/>
          <w:kern w:val="0"/>
          <w:sz w:val="32"/>
          <w:szCs w:val="32"/>
          <w:highlight w:val="auto"/>
        </w:rPr>
        <w:t>3.</w:t>
      </w:r>
      <w:r>
        <w:rPr>
          <w:rFonts w:ascii="Times New Roman" w:eastAsia="方正仿宋_GBK" w:cs="Times New Roman" w:hAnsi="Times New Roman"/>
          <w:bCs/>
          <w:sz w:val="32"/>
          <w:szCs w:val="32"/>
          <w:highlight w:val="auto"/>
        </w:rPr>
        <w:t>公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highlight w:val="auto"/>
        </w:rPr>
        <w:t>示。每季度，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  <w:highlight w:val="auto"/>
        </w:rPr>
        <w:t>综合科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highlight w:val="auto"/>
        </w:rPr>
        <w:t>将参学者审核后的学分进行公示。公示时间为5个工作日。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Chars="200" w:firstLine="625"/>
        <w:textAlignment w:val="auto"/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highlight w:val="auto"/>
        </w:rPr>
      </w:pPr>
      <w:r>
        <w:rPr>
          <w:rFonts w:ascii="Times New Roman" w:eastAsia="方正仿宋_GBK" w:cs="Times New Roman" w:hAnsi="Times New Roman"/>
          <w:bCs/>
          <w:sz w:val="32"/>
          <w:szCs w:val="32"/>
          <w:highlight w:val="auto"/>
        </w:rPr>
        <w:t>4.</w:t>
      </w:r>
      <w:r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highlight w:val="auto"/>
        </w:rPr>
        <w:t>归档。建立</w:t>
      </w:r>
      <w:r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lang w:val="en-US" w:eastAsia="zh-CN"/>
          <w:highlight w:val="auto"/>
        </w:rPr>
        <w:t>区大数据发展局</w:t>
      </w:r>
      <w:r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highlight w:val="auto"/>
        </w:rPr>
        <w:t>干部培训登记库，如实记录学员参与学习情况和学分情况。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both"/>
        <w:textAlignment w:val="auto"/>
        <w:rPr>
          <w:rStyle w:val="22"/>
          <w:rFonts w:ascii="Times New Roman" w:eastAsia="方正黑体_GBK" w:cs="Times New Roman" w:hAnsi="Times New Roman"/>
          <w:b w:val="0"/>
          <w:sz w:val="32"/>
          <w:szCs w:val="32"/>
          <w:highlight w:val="auto"/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Style w:val="22"/>
          <w:rFonts w:ascii="Times New Roman" w:eastAsia="方正仿宋_GBK" w:cs="Times New Roman" w:hAnsi="Times New Roman"/>
          <w:b w:val="0"/>
          <w:sz w:val="32"/>
          <w:szCs w:val="32"/>
          <w:highlight w:val="auto"/>
        </w:rPr>
      </w:pPr>
      <w:r>
        <w:rPr>
          <w:rStyle w:val="22"/>
          <w:rFonts w:ascii="Times New Roman" w:eastAsia="方正黑体_GBK" w:cs="Times New Roman" w:hAnsi="Times New Roman"/>
          <w:b w:val="0"/>
          <w:sz w:val="32"/>
          <w:szCs w:val="32"/>
          <w:highlight w:val="auto"/>
        </w:rPr>
        <w:t>第</w:t>
      </w:r>
      <w:r>
        <w:rPr>
          <w:rStyle w:val="22"/>
          <w:rFonts w:ascii="Times New Roman" w:eastAsia="方正黑体_GBK" w:cs="Times New Roman" w:hAnsi="Times New Roman"/>
          <w:b w:val="0"/>
          <w:sz w:val="32"/>
          <w:szCs w:val="32"/>
          <w:lang w:val="en-US" w:eastAsia="zh-CN"/>
          <w:highlight w:val="auto"/>
        </w:rPr>
        <w:t>四</w:t>
      </w:r>
      <w:r>
        <w:rPr>
          <w:rStyle w:val="22"/>
          <w:rFonts w:ascii="Times New Roman" w:eastAsia="方正黑体_GBK" w:cs="Times New Roman" w:hAnsi="Times New Roman"/>
          <w:b w:val="0"/>
          <w:sz w:val="32"/>
          <w:szCs w:val="32"/>
          <w:highlight w:val="auto"/>
        </w:rPr>
        <w:t>章  学习要求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Chars="200" w:firstLine="625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  <w:highlight w:val="auto"/>
        </w:rPr>
      </w:pPr>
      <w:r>
        <w:rPr>
          <w:rStyle w:val="22"/>
          <w:rFonts w:ascii="Times New Roman" w:eastAsia="方正楷体_GBK" w:cs="Times New Roman" w:hAnsi="Times New Roman"/>
          <w:b w:val="0"/>
          <w:color w:val="000000"/>
          <w:kern w:val="0"/>
          <w:sz w:val="32"/>
          <w:szCs w:val="32"/>
          <w:highlight w:val="auto"/>
        </w:rPr>
        <w:t>第</w:t>
      </w:r>
      <w:r>
        <w:rPr>
          <w:rStyle w:val="22"/>
          <w:rFonts w:ascii="Times New Roman" w:eastAsia="方正楷体_GBK" w:cs="Times New Roman" w:hAnsi="Times New Roman"/>
          <w:b w:val="0"/>
          <w:color w:val="000000"/>
          <w:kern w:val="0"/>
          <w:sz w:val="32"/>
          <w:szCs w:val="32"/>
          <w:lang w:val="en-US" w:eastAsia="zh-CN"/>
          <w:highlight w:val="auto"/>
        </w:rPr>
        <w:t>九</w:t>
      </w:r>
      <w:r>
        <w:rPr>
          <w:rStyle w:val="22"/>
          <w:rFonts w:ascii="Times New Roman" w:eastAsia="方正楷体_GBK" w:cs="Times New Roman" w:hAnsi="Times New Roman"/>
          <w:b w:val="0"/>
          <w:color w:val="000000"/>
          <w:kern w:val="0"/>
          <w:sz w:val="32"/>
          <w:szCs w:val="32"/>
          <w:highlight w:val="auto"/>
        </w:rPr>
        <w:t>条</w:t>
      </w:r>
      <w:r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highlight w:val="auto"/>
        </w:rPr>
        <w:t xml:space="preserve">  </w:t>
      </w:r>
      <w:r>
        <w:rPr>
          <w:rFonts w:ascii="Times New Roman" w:eastAsia="方正仿宋_GBK" w:cs="Times New Roman" w:hAnsi="Times New Roman"/>
          <w:bCs/>
          <w:color w:val="000000"/>
          <w:sz w:val="32"/>
          <w:szCs w:val="32"/>
          <w:highlight w:val="auto"/>
        </w:rPr>
        <w:t>学分标准。为了体现领导、干部带头学的要求，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highlight w:val="auto"/>
        </w:rPr>
        <w:t>根据不同的参学者确定以下基本学分标准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  <w:highlight w:val="auto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/>
        <w:jc w:val="both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  <w:highlight w:val="auto"/>
        </w:rPr>
      </w:pPr>
      <w:r>
        <w:rPr>
          <w:rFonts w:ascii="Times New Roman" w:eastAsia="方正仿宋_GBK" w:cs="Times New Roman" w:hAnsi="Times New Roman"/>
          <w:color w:val="000000"/>
          <w:spacing w:val="-20"/>
          <w:sz w:val="32"/>
          <w:szCs w:val="32"/>
          <w:highlight w:val="auto"/>
        </w:rPr>
        <w:t xml:space="preserve">     1.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highlight w:val="auto"/>
        </w:rPr>
        <w:t>班子成员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  <w:highlight w:val="auto"/>
        </w:rPr>
        <w:t>，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highlight w:val="auto"/>
        </w:rPr>
        <w:t>70分/年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  <w:highlight w:val="auto"/>
        </w:rPr>
        <w:t>/人；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/>
        <w:jc w:val="both"/>
        <w:textAlignment w:val="auto"/>
        <w:rPr>
          <w:rFonts w:ascii="Times New Roman" w:eastAsia="方正仿宋_GBK" w:cs="Times New Roman" w:hAnsi="Times New Roman"/>
          <w:color w:val="000000"/>
          <w:spacing w:val="-20"/>
          <w:sz w:val="32"/>
          <w:szCs w:val="32"/>
          <w:lang w:val="en-US" w:eastAsia="zh-CN"/>
          <w:highlight w:val="auto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:highlight w:val="auto"/>
        </w:rPr>
        <w:t xml:space="preserve">    2.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  <w:highlight w:val="auto"/>
        </w:rPr>
        <w:t>各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highlight w:val="auto"/>
        </w:rPr>
        <w:t>科室负责人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  <w:highlight w:val="auto"/>
        </w:rPr>
        <w:t>，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highlight w:val="auto"/>
        </w:rPr>
        <w:t>60分/年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  <w:highlight w:val="auto"/>
        </w:rPr>
        <w:t>/人；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Chars="200" w:firstLine="625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  <w:highlight w:val="auto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:highlight w:val="auto"/>
        </w:rPr>
        <w:t>3.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  <w:highlight w:val="auto"/>
        </w:rPr>
        <w:t>其他人员，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highlight w:val="auto"/>
        </w:rPr>
        <w:t>50分/年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  <w:highlight w:val="auto"/>
        </w:rPr>
        <w:t>/人。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Chars="200" w:firstLine="625"/>
        <w:textAlignment w:val="auto"/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highlight w:val="auto"/>
        </w:rPr>
      </w:pPr>
      <w:r>
        <w:rPr>
          <w:rStyle w:val="22"/>
          <w:rFonts w:ascii="Times New Roman" w:eastAsia="方正楷体_GBK" w:cs="Times New Roman" w:hAnsi="Times New Roman"/>
          <w:b w:val="0"/>
          <w:color w:val="000000"/>
          <w:kern w:val="0"/>
          <w:sz w:val="32"/>
          <w:szCs w:val="32"/>
          <w:highlight w:val="auto"/>
        </w:rPr>
        <w:t>第十条</w:t>
      </w:r>
      <w:r>
        <w:rPr>
          <w:rFonts w:ascii="Times New Roman" w:eastAsia="方正仿宋_GBK" w:cs="Times New Roman" w:hAnsi="Times New Roman"/>
          <w:bCs/>
          <w:color w:val="000000"/>
          <w:kern w:val="0"/>
          <w:sz w:val="32"/>
          <w:szCs w:val="32"/>
          <w:highlight w:val="auto"/>
        </w:rPr>
        <w:t xml:space="preserve">  挂职、借调人员学分规定。</w:t>
      </w:r>
      <w:r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highlight w:val="auto"/>
        </w:rPr>
        <w:t>抽调到外单位挂职的、借用的人员，自主参加学分管理。不参加学分管理的，不</w:t>
      </w:r>
      <w:r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lang w:val="en-US" w:eastAsia="zh-CN"/>
          <w:highlight w:val="auto"/>
        </w:rPr>
        <w:t>能参与</w:t>
      </w:r>
      <w:r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highlight w:val="auto"/>
        </w:rPr>
        <w:t>评先评优认定。借调或挂职时间在3个月以下的，</w:t>
      </w:r>
      <w:r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lang w:val="en-US" w:eastAsia="zh-CN"/>
          <w:highlight w:val="auto"/>
        </w:rPr>
        <w:t>也需</w:t>
      </w:r>
      <w:r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highlight w:val="auto"/>
        </w:rPr>
        <w:t>参加学分管理。应修学分按照在</w:t>
      </w:r>
      <w:r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lang w:val="en-US" w:eastAsia="zh-CN"/>
          <w:highlight w:val="auto"/>
        </w:rPr>
        <w:t>局</w:t>
      </w:r>
      <w:r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highlight w:val="auto"/>
        </w:rPr>
        <w:t>学习工作时间（月）在每年所占比例乘以应修学分进行折算。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Chars="200" w:firstLine="625"/>
        <w:textAlignment w:val="auto"/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highlight w:val="auto"/>
        </w:rPr>
      </w:pPr>
      <w:r>
        <w:rPr>
          <w:rStyle w:val="22"/>
          <w:rFonts w:ascii="Times New Roman" w:eastAsia="方正楷体_GBK" w:cs="Times New Roman" w:hAnsi="Times New Roman"/>
          <w:b w:val="0"/>
          <w:color w:val="000000"/>
          <w:kern w:val="0"/>
          <w:sz w:val="32"/>
          <w:szCs w:val="32"/>
          <w:highlight w:val="auto"/>
        </w:rPr>
        <w:t>第十</w:t>
      </w:r>
      <w:r>
        <w:rPr>
          <w:rStyle w:val="22"/>
          <w:rFonts w:ascii="Times New Roman" w:eastAsia="方正楷体_GBK" w:cs="Times New Roman" w:hAnsi="Times New Roman"/>
          <w:b w:val="0"/>
          <w:color w:val="000000"/>
          <w:kern w:val="0"/>
          <w:sz w:val="32"/>
          <w:szCs w:val="32"/>
          <w:lang w:val="en-US" w:eastAsia="zh-CN"/>
          <w:highlight w:val="auto"/>
        </w:rPr>
        <w:t>一</w:t>
      </w:r>
      <w:r>
        <w:rPr>
          <w:rStyle w:val="22"/>
          <w:rFonts w:ascii="Times New Roman" w:eastAsia="方正楷体_GBK" w:cs="Times New Roman" w:hAnsi="Times New Roman"/>
          <w:b w:val="0"/>
          <w:color w:val="000000"/>
          <w:kern w:val="0"/>
          <w:sz w:val="32"/>
          <w:szCs w:val="32"/>
          <w:highlight w:val="auto"/>
        </w:rPr>
        <w:t>条</w:t>
      </w:r>
      <w:r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highlight w:val="auto"/>
        </w:rPr>
        <w:t xml:space="preserve">  因病无法正常工作的干部学分规定。请假在家休息6个月以下的（含6个月），应修学分为学习时间占每年学分的比例乘以应修学分进行折算；在家休息6个月以上的，可不参加学分管理。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Chars="200" w:firstLine="625"/>
        <w:textAlignment w:val="auto"/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highlight w:val="auto"/>
        </w:rPr>
      </w:pPr>
      <w:r>
        <w:rPr>
          <w:rStyle w:val="22"/>
          <w:rFonts w:ascii="Times New Roman" w:eastAsia="方正楷体_GBK" w:cs="Times New Roman" w:hAnsi="Times New Roman"/>
          <w:b w:val="0"/>
          <w:color w:val="000000"/>
          <w:kern w:val="0"/>
          <w:sz w:val="32"/>
          <w:szCs w:val="32"/>
          <w:highlight w:val="auto"/>
        </w:rPr>
        <w:t>第十</w:t>
      </w:r>
      <w:r>
        <w:rPr>
          <w:rStyle w:val="22"/>
          <w:rFonts w:ascii="Times New Roman" w:eastAsia="方正楷体_GBK" w:cs="Times New Roman" w:hAnsi="Times New Roman"/>
          <w:b w:val="0"/>
          <w:color w:val="000000"/>
          <w:kern w:val="0"/>
          <w:sz w:val="32"/>
          <w:szCs w:val="32"/>
          <w:lang w:val="en-US" w:eastAsia="zh-CN"/>
          <w:highlight w:val="auto"/>
        </w:rPr>
        <w:t>二</w:t>
      </w:r>
      <w:r>
        <w:rPr>
          <w:rStyle w:val="22"/>
          <w:rFonts w:ascii="Times New Roman" w:eastAsia="方正楷体_GBK" w:cs="Times New Roman" w:hAnsi="Times New Roman"/>
          <w:b w:val="0"/>
          <w:color w:val="000000"/>
          <w:kern w:val="0"/>
          <w:sz w:val="32"/>
          <w:szCs w:val="32"/>
          <w:highlight w:val="auto"/>
        </w:rPr>
        <w:t>条</w:t>
      </w:r>
      <w:r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highlight w:val="auto"/>
        </w:rPr>
        <w:t xml:space="preserve">  新参加工作干部的学分规定。按照实际参加工作时间开始计算学习时间。应修学分则为学习时间占全年学分的比例乘以应修学分进行折算。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Chars="200" w:firstLine="625"/>
        <w:jc w:val="center"/>
        <w:textAlignment w:val="auto"/>
        <w:rPr>
          <w:rStyle w:val="22"/>
          <w:rFonts w:ascii="Times New Roman" w:eastAsia="方正黑体_GBK" w:cs="Times New Roman" w:hAnsi="Times New Roman"/>
          <w:b w:val="0"/>
          <w:sz w:val="32"/>
          <w:szCs w:val="32"/>
          <w:highlight w:val="auto"/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Style w:val="22"/>
          <w:rFonts w:ascii="Times New Roman" w:eastAsia="方正黑体_GBK" w:cs="Times New Roman" w:hAnsi="Times New Roman"/>
          <w:b w:val="0"/>
          <w:sz w:val="32"/>
          <w:szCs w:val="32"/>
          <w:highlight w:val="auto"/>
        </w:rPr>
      </w:pPr>
      <w:r>
        <w:rPr>
          <w:rStyle w:val="22"/>
          <w:rFonts w:ascii="Times New Roman" w:eastAsia="方正黑体_GBK" w:cs="Times New Roman" w:hAnsi="Times New Roman"/>
          <w:b w:val="0"/>
          <w:sz w:val="32"/>
          <w:szCs w:val="32"/>
          <w:highlight w:val="auto"/>
        </w:rPr>
        <w:t>第</w:t>
      </w:r>
      <w:r>
        <w:rPr>
          <w:rStyle w:val="22"/>
          <w:rFonts w:ascii="Times New Roman" w:eastAsia="方正黑体_GBK" w:cs="Times New Roman" w:hAnsi="Times New Roman"/>
          <w:b w:val="0"/>
          <w:sz w:val="32"/>
          <w:szCs w:val="32"/>
          <w:lang w:val="en-US" w:eastAsia="zh-CN"/>
          <w:highlight w:val="auto"/>
        </w:rPr>
        <w:t>五</w:t>
      </w:r>
      <w:r>
        <w:rPr>
          <w:rStyle w:val="22"/>
          <w:rFonts w:ascii="Times New Roman" w:eastAsia="方正黑体_GBK" w:cs="Times New Roman" w:hAnsi="Times New Roman"/>
          <w:b w:val="0"/>
          <w:sz w:val="32"/>
          <w:szCs w:val="32"/>
          <w:highlight w:val="auto"/>
        </w:rPr>
        <w:t>章  管理结果的运用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Chars="200" w:firstLine="625"/>
        <w:jc w:val="both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  <w:highlight w:val="auto"/>
        </w:rPr>
      </w:pPr>
      <w:r>
        <w:rPr>
          <w:rStyle w:val="22"/>
          <w:rFonts w:ascii="Times New Roman" w:eastAsia="方正楷体_GBK" w:cs="Times New Roman" w:hAnsi="Times New Roman"/>
          <w:b w:val="0"/>
          <w:color w:val="000000"/>
          <w:sz w:val="32"/>
          <w:szCs w:val="32"/>
          <w:highlight w:val="auto"/>
        </w:rPr>
        <w:t>第十</w:t>
      </w:r>
      <w:r>
        <w:rPr>
          <w:rStyle w:val="22"/>
          <w:rFonts w:ascii="Times New Roman" w:eastAsia="方正楷体_GBK" w:cs="Times New Roman" w:hAnsi="Times New Roman"/>
          <w:b w:val="0"/>
          <w:color w:val="000000"/>
          <w:sz w:val="32"/>
          <w:szCs w:val="32"/>
          <w:lang w:val="en-US" w:eastAsia="zh-CN"/>
          <w:highlight w:val="auto"/>
        </w:rPr>
        <w:t>三</w:t>
      </w:r>
      <w:r>
        <w:rPr>
          <w:rStyle w:val="22"/>
          <w:rFonts w:ascii="Times New Roman" w:eastAsia="方正楷体_GBK" w:cs="Times New Roman" w:hAnsi="Times New Roman"/>
          <w:b w:val="0"/>
          <w:color w:val="000000"/>
          <w:sz w:val="32"/>
          <w:szCs w:val="32"/>
          <w:highlight w:val="auto"/>
        </w:rPr>
        <w:t>条</w:t>
      </w:r>
      <w:r>
        <w:rPr>
          <w:rFonts w:ascii="Times New Roman" w:eastAsia="方正仿宋_GBK" w:cs="Times New Roman" w:hAnsi="Times New Roman"/>
          <w:bCs/>
          <w:color w:val="000000"/>
          <w:sz w:val="32"/>
          <w:szCs w:val="32"/>
          <w:highlight w:val="auto"/>
        </w:rPr>
        <w:t xml:space="preserve">  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  <w:highlight w:val="auto"/>
        </w:rPr>
        <w:t>局党组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highlight w:val="auto"/>
        </w:rPr>
        <w:t>将对最终结果进行奖惩激励。学分最终结果将作为党员评议、干部评先评优、选拔任用的重要参考依据。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Chars="200" w:firstLine="625"/>
        <w:jc w:val="both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  <w:highlight w:val="auto"/>
        </w:rPr>
      </w:pPr>
      <w:r>
        <w:rPr>
          <w:rStyle w:val="22"/>
          <w:rFonts w:ascii="Times New Roman" w:eastAsia="方正楷体_GBK" w:cs="Times New Roman" w:hAnsi="Times New Roman"/>
          <w:b w:val="0"/>
          <w:color w:val="000000"/>
          <w:sz w:val="32"/>
          <w:szCs w:val="32"/>
          <w:highlight w:val="auto"/>
        </w:rPr>
        <w:t>第十</w:t>
      </w:r>
      <w:r>
        <w:rPr>
          <w:rStyle w:val="22"/>
          <w:rFonts w:ascii="Times New Roman" w:eastAsia="方正楷体_GBK" w:cs="Times New Roman" w:hAnsi="Times New Roman"/>
          <w:b w:val="0"/>
          <w:color w:val="000000"/>
          <w:sz w:val="32"/>
          <w:szCs w:val="32"/>
          <w:lang w:val="en-US" w:eastAsia="zh-CN"/>
          <w:highlight w:val="auto"/>
        </w:rPr>
        <w:t>四</w:t>
      </w:r>
      <w:r>
        <w:rPr>
          <w:rStyle w:val="22"/>
          <w:rFonts w:ascii="Times New Roman" w:eastAsia="方正楷体_GBK" w:cs="Times New Roman" w:hAnsi="Times New Roman"/>
          <w:b w:val="0"/>
          <w:color w:val="000000"/>
          <w:sz w:val="32"/>
          <w:szCs w:val="32"/>
          <w:highlight w:val="auto"/>
        </w:rPr>
        <w:t>条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highlight w:val="auto"/>
        </w:rPr>
        <w:t xml:space="preserve">  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  <w:highlight w:val="auto"/>
        </w:rPr>
        <w:t>奖励依据。学分情况将作为工会优秀学员的主要依据；按照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highlight w:val="auto"/>
        </w:rPr>
        <w:t>《重庆市基层工会经费收支管理实施细则》（渝工发【2018】1号文件）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  <w:highlight w:val="auto"/>
        </w:rPr>
        <w:t>要求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highlight w:val="auto"/>
        </w:rPr>
        <w:t>，对优秀学员的奖励以精神鼓励为主、物质激励为辅，优秀学员的奖励范围不得超过参与人数的15%，最高奖励不得超过800元。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left"/>
        <w:textAlignment w:val="auto"/>
        <w:rPr>
          <w:rFonts w:ascii="Times New Roman" w:eastAsia="方正黑体_GBK" w:cs="Times New Roman" w:hAnsi="Times New Roman"/>
          <w:sz w:val="32"/>
          <w:szCs w:val="32"/>
          <w:highlight w:val="auto"/>
        </w:rPr>
      </w:pPr>
      <w:r>
        <w:rPr>
          <w:rFonts w:ascii="Times New Roman" w:eastAsia="方正黑体_GBK" w:cs="Times New Roman" w:hAnsi="Times New Roman" w:hint="eastAsia"/>
          <w:sz w:val="32"/>
          <w:szCs w:val="32"/>
          <w:highlight w:val="auto"/>
        </w:rPr>
        <w:t>附件1</w:t>
      </w:r>
    </w:p>
    <w:tbl>
      <w:tblPr>
        <w:jc w:val="center"/>
        <w:tblW w:w="8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7"/>
        <w:gridCol w:w="1321"/>
        <w:gridCol w:w="1521"/>
        <w:gridCol w:w="1521"/>
        <w:gridCol w:w="1521"/>
        <w:gridCol w:w="1524"/>
      </w:tblGrid>
      <w:tr>
        <w:trPr>
          <w:trHeight w:val="660"/>
        </w:trPr>
        <w:tc>
          <w:tcPr>
            <w:tcW w:w="8995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小标宋_GBK" w:cs="方正小标宋_GBK" w:hAnsi="Times New Roman"/>
                <w:color w:val="000000"/>
                <w:sz w:val="48"/>
                <w:szCs w:val="48"/>
                <w:highlight w:val="auto"/>
              </w:rPr>
            </w:pPr>
            <w:r>
              <w:rPr>
                <w:rFonts w:ascii="Times New Roman" w:eastAsia="方正小标宋_GBK" w:cs="方正小标宋_GBK" w:hAnsi="Times New Roman" w:hint="eastAsia"/>
                <w:sz w:val="44"/>
                <w:szCs w:val="44"/>
                <w:lang w:val="en-US" w:eastAsia="zh-CN"/>
                <w:highlight w:val="auto"/>
              </w:rPr>
              <w:t>区大数据发展局</w:t>
            </w:r>
            <w:r>
              <w:rPr>
                <w:rFonts w:ascii="Times New Roman" w:eastAsia="方正小标宋_GBK" w:cs="方正小标宋_GBK" w:hAnsi="Times New Roman" w:hint="eastAsia"/>
                <w:color w:val="000000"/>
                <w:kern w:val="0"/>
                <w:sz w:val="44"/>
                <w:szCs w:val="44"/>
                <w:highlight w:val="auto"/>
              </w:rPr>
              <w:t>学分计分标准</w:t>
            </w:r>
          </w:p>
        </w:tc>
      </w:tr>
      <w:tr>
        <w:trPr>
          <w:trHeight w:val="330"/>
        </w:trPr>
        <w:tc>
          <w:tcPr>
            <w:tcW w:w="8995" w:type="dxa"/>
            <w:gridSpan w:val="6"/>
            <w:vAlign w:val="center"/>
          </w:tcPr>
          <w:p>
            <w:pPr>
              <w:widowControl/>
              <w:jc w:val="right"/>
              <w:textAlignment w:val="center"/>
              <w:rPr>
                <w:rFonts w:ascii="方正楷体_GBK" w:eastAsia="方正楷体_GBK" w:cs="方正仿宋_GBK"/>
                <w:color w:val="000000"/>
                <w:sz w:val="32"/>
                <w:szCs w:val="32"/>
                <w:highlight w:val="auto"/>
              </w:rPr>
            </w:pPr>
            <w:r>
              <w:rPr>
                <w:rFonts w:ascii="方正楷体_GBK" w:eastAsia="方正楷体_GBK" w:cs="方正仿宋_GBK" w:hint="eastAsia"/>
                <w:color w:val="000000"/>
                <w:kern w:val="0"/>
                <w:sz w:val="32"/>
                <w:szCs w:val="32"/>
                <w:highlight w:val="auto"/>
              </w:rPr>
              <w:t>单位：</w:t>
            </w:r>
            <w:r>
              <w:rPr>
                <w:rFonts w:ascii="方正楷体_GBK" w:eastAsia="方正楷体_GBK" w:cs="方正仿宋_GBK" w:hint="eastAsia"/>
                <w:color w:val="000000"/>
                <w:kern w:val="0"/>
                <w:sz w:val="32"/>
                <w:szCs w:val="32"/>
                <w:lang w:val="en-US" w:eastAsia="zh-CN"/>
                <w:highlight w:val="auto"/>
              </w:rPr>
              <w:t>学</w:t>
            </w:r>
            <w:r>
              <w:rPr>
                <w:rFonts w:ascii="方正楷体_GBK" w:eastAsia="方正楷体_GBK" w:cs="方正仿宋_GBK" w:hint="eastAsia"/>
                <w:color w:val="000000"/>
                <w:kern w:val="0"/>
                <w:sz w:val="32"/>
                <w:szCs w:val="32"/>
                <w:highlight w:val="auto"/>
              </w:rPr>
              <w:t>分、 次、篇</w:t>
            </w:r>
          </w:p>
        </w:tc>
      </w:tr>
      <w:tr>
        <w:trPr>
          <w:trHeight w:val="660"/>
        </w:trPr>
        <w:tc>
          <w:tcPr>
            <w:tcW w:w="2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黑体_GBK" w:cs="方正黑体_GBK" w:hAnsi="Times New Roman"/>
                <w:color w:val="000000"/>
                <w:kern w:val="0"/>
                <w:sz w:val="32"/>
                <w:szCs w:val="32"/>
                <w:highlight w:val="auto"/>
              </w:rPr>
            </w:pPr>
            <w:r>
              <w:rPr>
                <w:rFonts w:ascii="Times New Roman" w:hAnsi="Times New Roman"/>
                <w:sz w:val="32"/>
                <w:highlight w:val="auto"/>
              </w:rPr>
              <mc:AlternateContent>
                <mc:Choice Requires="wps">
                  <w:drawing>
                    <wp:anchor distT="0" distB="0" distL="114298" distR="114298" simplePos="0" relativeHeight="11" behindDoc="0" locked="0" layoutInCell="1" hidden="0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10160</wp:posOffset>
                      </wp:positionV>
                      <wp:extent cx="1829435" cy="855979"/>
                      <wp:effectExtent l="0" t="0" r="0" b="0"/>
                      <wp:wrapNone/>
                      <wp:docPr id="1" name="直线 2"/>
                      <wp:cNvGraphicFramePr>
                        <a:graphicFrameLocks noChangeAspect="0"/>
                      </wp:cNvGraphicFramePr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829435" cy="855979"/>
                              </a:xfrm>
                              <a:prstGeom prst="line"/>
                              <a:noFill/>
                              <a:ln w="6350" cmpd="sng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type="#_x0000_t20" id="直线 2 2" o:spid="_x0000_s2" from="-0.3pt,0.8pt" to="143.75pt,68.200005pt" filled="f" stroked="t" strokeweight="0.5pt" style="position:absolute;z-index:11;mso-position-horizontal:absolute;mso-position-vertical:absolute;mso-wrap-distance-left:8.999863pt;mso-wrap-distance-right:8.999863pt;">
                      <v:stroke color="#000000"/>
                    </v:line>
                  </w:pict>
                </mc:Fallback>
              </mc:AlternateContent>
            </w:r>
            <w:r>
              <w:rPr>
                <w:rFonts w:ascii="Times New Roman" w:eastAsia="方正黑体_GBK" w:cs="方正黑体_GBK" w:hAnsi="Times New Roman" w:hint="eastAsia"/>
                <w:color w:val="000000"/>
                <w:kern w:val="0"/>
                <w:sz w:val="32"/>
                <w:szCs w:val="32"/>
                <w:highlight w:val="auto"/>
              </w:rPr>
              <w:t xml:space="preserve">      分 值</w:t>
            </w:r>
          </w:p>
          <w:p>
            <w:pPr>
              <w:widowControl/>
              <w:ind w:firstLineChars="100" w:firstLine="313"/>
              <w:textAlignment w:val="center"/>
              <w:rPr>
                <w:rFonts w:ascii="Times New Roman" w:eastAsia="方正黑体_GBK" w:cs="方正黑体_GBK" w:hAnsi="Times New Roman"/>
                <w:color w:val="000000"/>
                <w:sz w:val="32"/>
                <w:szCs w:val="32"/>
                <w:highlight w:val="auto"/>
              </w:rPr>
            </w:pPr>
            <w:r>
              <w:rPr>
                <w:rFonts w:ascii="Times New Roman" w:eastAsia="方正黑体_GBK" w:cs="方正黑体_GBK" w:hAnsi="Times New Roman" w:hint="eastAsia"/>
                <w:color w:val="000000"/>
                <w:kern w:val="0"/>
                <w:sz w:val="32"/>
                <w:szCs w:val="32"/>
                <w:highlight w:val="auto"/>
              </w:rPr>
              <w:t xml:space="preserve">考核项目                   </w:t>
            </w:r>
          </w:p>
        </w:tc>
        <w:tc>
          <w:tcPr>
            <w:tcW w:w="6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黑体_GBK" w:cs="方正黑体_GBK" w:hAnsi="Times New Roman" w:hint="eastAsia"/>
                <w:color w:val="000000"/>
                <w:sz w:val="32"/>
                <w:szCs w:val="32"/>
                <w:lang w:eastAsia="zh-CN"/>
                <w:highlight w:val="auto"/>
              </w:rPr>
            </w:pPr>
            <w:r>
              <w:rPr>
                <w:rFonts w:ascii="Times New Roman" w:eastAsia="方正黑体_GBK" w:cs="方正黑体_GBK" w:hAnsi="Times New Roman" w:hint="eastAsia"/>
                <w:color w:val="000000"/>
                <w:kern w:val="0"/>
                <w:sz w:val="32"/>
                <w:szCs w:val="32"/>
                <w:lang w:val="en-US" w:eastAsia="zh-CN"/>
                <w:highlight w:val="auto"/>
              </w:rPr>
              <w:t>级别</w:t>
            </w:r>
          </w:p>
        </w:tc>
      </w:tr>
      <w:tr>
        <w:trPr>
          <w:trHeight w:val="660"/>
        </w:trPr>
        <w:tc>
          <w:tcPr>
            <w:tcW w:w="29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黑体_GBK" w:cs="方正黑体_GBK" w:hAnsi="Times New Roman"/>
                <w:color w:val="000000"/>
                <w:sz w:val="32"/>
                <w:szCs w:val="32"/>
                <w:highlight w:val="auto"/>
              </w:rPr>
            </w:pPr>
            <w:r>
              <w:rPr>
                <w:rFonts w:ascii="Times New Roman" w:eastAsia="方正黑体_GBK" w:cs="方正黑体_GBK" w:hAnsi="Times New Roman" w:hint="eastAsia"/>
                <w:color w:val="000000"/>
                <w:kern w:val="0"/>
                <w:sz w:val="32"/>
                <w:szCs w:val="32"/>
                <w:lang w:val="en-US" w:eastAsia="zh-CN"/>
                <w:highlight w:val="auto"/>
              </w:rPr>
              <w:t>局</w:t>
            </w:r>
            <w:r>
              <w:rPr>
                <w:rFonts w:ascii="Times New Roman" w:eastAsia="方正黑体_GBK" w:cs="方正黑体_GBK" w:hAnsi="Times New Roman" w:hint="eastAsia"/>
                <w:color w:val="000000"/>
                <w:kern w:val="0"/>
                <w:sz w:val="32"/>
                <w:szCs w:val="32"/>
                <w:highlight w:val="auto"/>
              </w:rPr>
              <w:t>级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黑体_GBK" w:cs="方正黑体_GBK" w:hAnsi="Times New Roman"/>
                <w:color w:val="000000"/>
                <w:sz w:val="32"/>
                <w:szCs w:val="32"/>
                <w:highlight w:val="auto"/>
              </w:rPr>
            </w:pPr>
            <w:r>
              <w:rPr>
                <w:rFonts w:ascii="Times New Roman" w:eastAsia="方正黑体_GBK" w:cs="方正黑体_GBK" w:hAnsi="Times New Roman" w:hint="eastAsia"/>
                <w:color w:val="000000"/>
                <w:kern w:val="0"/>
                <w:sz w:val="32"/>
                <w:szCs w:val="32"/>
                <w:highlight w:val="auto"/>
              </w:rPr>
              <w:t>区级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黑体_GBK" w:cs="方正黑体_GBK" w:hAnsi="Times New Roman"/>
                <w:color w:val="000000"/>
                <w:sz w:val="32"/>
                <w:szCs w:val="32"/>
                <w:highlight w:val="auto"/>
              </w:rPr>
            </w:pPr>
            <w:r>
              <w:rPr>
                <w:rFonts w:ascii="Times New Roman" w:eastAsia="方正黑体_GBK" w:cs="方正黑体_GBK" w:hAnsi="Times New Roman" w:hint="eastAsia"/>
                <w:color w:val="000000"/>
                <w:kern w:val="0"/>
                <w:sz w:val="32"/>
                <w:szCs w:val="32"/>
                <w:highlight w:val="auto"/>
              </w:rPr>
              <w:t>市级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黑体_GBK" w:cs="方正黑体_GBK" w:hAnsi="Times New Roman"/>
                <w:color w:val="000000"/>
                <w:sz w:val="32"/>
                <w:szCs w:val="32"/>
                <w:highlight w:val="auto"/>
              </w:rPr>
            </w:pPr>
            <w:r>
              <w:rPr>
                <w:rFonts w:ascii="Times New Roman" w:eastAsia="方正黑体_GBK" w:cs="方正黑体_GBK" w:hAnsi="Times New Roman" w:hint="eastAsia"/>
                <w:color w:val="000000"/>
                <w:kern w:val="0"/>
                <w:sz w:val="32"/>
                <w:szCs w:val="32"/>
                <w:highlight w:val="auto"/>
              </w:rPr>
              <w:t>国家级</w:t>
            </w:r>
          </w:p>
        </w:tc>
      </w:tr>
      <w:tr>
        <w:trPr>
          <w:trHeight w:val="735"/>
        </w:trPr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cs="宋体" w:hAnsi="Times New Roman"/>
                <w:color w:val="000000"/>
                <w:sz w:val="24"/>
                <w:szCs w:val="24"/>
                <w:highlight w:val="auto"/>
              </w:rPr>
            </w:pPr>
            <w:r>
              <w:rPr>
                <w:rFonts w:ascii="Times New Roman" w:eastAsia="方正黑体_GBK" w:cs="方正黑体_GBK" w:hAnsi="Times New Roman" w:hint="eastAsia"/>
                <w:color w:val="000000"/>
                <w:kern w:val="0"/>
                <w:sz w:val="32"/>
                <w:szCs w:val="32"/>
                <w:highlight w:val="auto"/>
              </w:rPr>
              <w:t xml:space="preserve">听 </w:t>
            </w:r>
            <w:r>
              <w:rPr>
                <w:rFonts w:ascii="Times New Roman" w:eastAsia="宋体" w:cs="宋体" w:hAnsi="Times New Roman" w:hint="eastAsia"/>
                <w:color w:val="000000"/>
                <w:kern w:val="0"/>
                <w:sz w:val="24"/>
                <w:szCs w:val="24"/>
                <w:highlight w:val="auto"/>
              </w:rPr>
              <w:t xml:space="preserve">                  </w:t>
            </w:r>
            <w:r>
              <w:rPr>
                <w:rFonts w:ascii="Times New Roman" w:eastAsia="方正楷体_GBK" w:cs="方正楷体_GBK" w:hAnsi="Times New Roman" w:hint="eastAsia"/>
                <w:color w:val="000000"/>
                <w:kern w:val="0"/>
                <w:sz w:val="24"/>
                <w:szCs w:val="24"/>
                <w:highlight w:val="auto"/>
              </w:rPr>
              <w:t>（满分</w:t>
            </w:r>
            <w:r>
              <w:rPr>
                <w:rFonts w:ascii="Times New Roman" w:eastAsia="方正楷体_GBK" w:cs="方正楷体_GBK" w:hAnsi="Times New Roman" w:hint="eastAsia"/>
                <w:color w:val="000000"/>
                <w:kern w:val="0"/>
                <w:sz w:val="24"/>
                <w:szCs w:val="24"/>
                <w:lang w:val="en-US" w:eastAsia="zh-CN"/>
                <w:highlight w:val="auto"/>
              </w:rPr>
              <w:t>40</w:t>
            </w:r>
            <w:r>
              <w:rPr>
                <w:rFonts w:ascii="Times New Roman" w:eastAsia="方正楷体_GBK" w:cs="方正楷体_GBK" w:hAnsi="Times New Roman" w:hint="eastAsia"/>
                <w:color w:val="000000"/>
                <w:kern w:val="0"/>
                <w:sz w:val="24"/>
                <w:szCs w:val="24"/>
                <w:highlight w:val="auto"/>
              </w:rPr>
              <w:t>分）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 w:cs="宋体" w:hAnsi="Times New Roman"/>
                <w:color w:val="000000"/>
                <w:sz w:val="28"/>
                <w:szCs w:val="28"/>
                <w:highlight w:val="auto"/>
              </w:rPr>
            </w:pPr>
            <w:r>
              <w:rPr>
                <w:rFonts w:ascii="Times New Roman" w:eastAsia="宋体" w:cs="宋体" w:hAnsi="Times New Roman" w:hint="eastAsia"/>
                <w:color w:val="000000"/>
                <w:kern w:val="0"/>
                <w:sz w:val="28"/>
                <w:szCs w:val="28"/>
                <w:highlight w:val="auto"/>
              </w:rPr>
              <w:t>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 w:cs="宋体" w:hAnsi="Times New Roman"/>
                <w:color w:val="000000"/>
                <w:sz w:val="28"/>
                <w:szCs w:val="28"/>
                <w:highlight w:val="auto"/>
              </w:rPr>
            </w:pPr>
            <w:r>
              <w:rPr>
                <w:rFonts w:ascii="Times New Roman" w:eastAsia="宋体" w:cs="宋体" w:hAnsi="Times New Roman" w:hint="eastAsia"/>
                <w:color w:val="000000"/>
                <w:kern w:val="0"/>
                <w:sz w:val="28"/>
                <w:szCs w:val="28"/>
                <w:highlight w:val="auto"/>
              </w:rPr>
              <w:t>3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 w:cs="宋体" w:hAnsi="Times New Roman"/>
                <w:color w:val="000000"/>
                <w:sz w:val="28"/>
                <w:szCs w:val="28"/>
                <w:highlight w:val="auto"/>
              </w:rPr>
            </w:pPr>
            <w:r>
              <w:rPr>
                <w:rFonts w:ascii="Times New Roman" w:eastAsia="宋体" w:cs="宋体" w:hAnsi="Times New Roman" w:hint="eastAsia"/>
                <w:color w:val="000000"/>
                <w:kern w:val="0"/>
                <w:sz w:val="28"/>
                <w:szCs w:val="28"/>
                <w:highlight w:val="auto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 w:cs="宋体" w:hAnsi="Times New Roman"/>
                <w:color w:val="000000"/>
                <w:sz w:val="28"/>
                <w:szCs w:val="28"/>
                <w:highlight w:val="auto"/>
              </w:rPr>
            </w:pPr>
            <w:r>
              <w:rPr>
                <w:rFonts w:ascii="Times New Roman" w:eastAsia="宋体" w:cs="宋体" w:hAnsi="Times New Roman" w:hint="eastAsia"/>
                <w:color w:val="000000"/>
                <w:kern w:val="0"/>
                <w:sz w:val="28"/>
                <w:szCs w:val="28"/>
                <w:highlight w:val="auto"/>
              </w:rPr>
              <w:t>5</w:t>
            </w:r>
          </w:p>
        </w:tc>
      </w:tr>
      <w:tr>
        <w:trPr>
          <w:trHeight w:val="1016"/>
        </w:trPr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黑体_GBK" w:cs="方正黑体_GBK" w:hAnsi="Times New Roman"/>
                <w:color w:val="000000"/>
                <w:kern w:val="0"/>
                <w:sz w:val="32"/>
                <w:szCs w:val="32"/>
                <w:highlight w:val="auto"/>
              </w:rPr>
            </w:pPr>
            <w:r>
              <w:rPr>
                <w:rFonts w:ascii="Times New Roman" w:eastAsia="方正黑体_GBK" w:cs="方正黑体_GBK" w:hAnsi="Times New Roman" w:hint="eastAsia"/>
                <w:color w:val="000000"/>
                <w:kern w:val="0"/>
                <w:sz w:val="32"/>
                <w:szCs w:val="32"/>
                <w:highlight w:val="auto"/>
              </w:rPr>
              <w:t>读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cs="宋体" w:hAnsi="Times New Roman"/>
                <w:color w:val="000000"/>
                <w:sz w:val="24"/>
                <w:szCs w:val="24"/>
                <w:highlight w:val="auto"/>
              </w:rPr>
            </w:pPr>
            <w:r>
              <w:rPr>
                <w:rFonts w:ascii="Times New Roman" w:eastAsia="方正楷体_GBK" w:cs="方正楷体_GBK" w:hAnsi="Times New Roman" w:hint="eastAsia"/>
                <w:color w:val="000000"/>
                <w:kern w:val="0"/>
                <w:sz w:val="24"/>
                <w:szCs w:val="24"/>
                <w:highlight w:val="auto"/>
              </w:rPr>
              <w:t>（满分</w:t>
            </w:r>
            <w:r>
              <w:rPr>
                <w:rFonts w:ascii="Times New Roman" w:eastAsia="方正楷体_GBK" w:cs="方正楷体_GBK" w:hAnsi="Times New Roman" w:hint="eastAsia"/>
                <w:color w:val="000000"/>
                <w:kern w:val="0"/>
                <w:sz w:val="24"/>
                <w:szCs w:val="24"/>
                <w:lang w:val="en-US" w:eastAsia="zh-CN"/>
                <w:highlight w:val="auto"/>
              </w:rPr>
              <w:t>20</w:t>
            </w:r>
            <w:r>
              <w:rPr>
                <w:rFonts w:ascii="Times New Roman" w:eastAsia="方正楷体_GBK" w:cs="方正楷体_GBK" w:hAnsi="Times New Roman" w:hint="eastAsia"/>
                <w:color w:val="000000"/>
                <w:kern w:val="0"/>
                <w:sz w:val="24"/>
                <w:szCs w:val="24"/>
                <w:highlight w:val="auto"/>
              </w:rPr>
              <w:t>分）</w:t>
            </w:r>
          </w:p>
        </w:tc>
        <w:tc>
          <w:tcPr>
            <w:tcW w:w="6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eastAsia="宋体" w:cs="宋体" w:hAnsi="Times New Roman" w:hint="eastAsia"/>
                <w:color w:val="000000"/>
                <w:sz w:val="24"/>
                <w:szCs w:val="24"/>
                <w:lang w:val="en-US" w:eastAsia="zh-CN"/>
                <w:highlight w:val="auto"/>
              </w:rPr>
            </w:pPr>
            <w:r>
              <w:rPr>
                <w:rFonts w:ascii="Times New Roman" w:eastAsia="宋体" w:cs="宋体" w:hAnsi="Times New Roman" w:hint="eastAsia"/>
                <w:color w:val="000000"/>
                <w:sz w:val="24"/>
                <w:szCs w:val="24"/>
                <w:lang w:val="en-US" w:eastAsia="zh-CN"/>
                <w:highlight w:val="auto"/>
              </w:rPr>
              <w:t>阅读书籍2学分/本；学习强国月积分增量每30分，得1学分。</w:t>
            </w:r>
          </w:p>
        </w:tc>
      </w:tr>
      <w:tr>
        <w:trPr>
          <w:trHeight w:val="1035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黑体_GBK" w:cs="方正黑体_GBK" w:hAnsi="Times New Roman"/>
                <w:color w:val="000000"/>
                <w:kern w:val="0"/>
                <w:sz w:val="32"/>
                <w:szCs w:val="32"/>
                <w:highlight w:val="auto"/>
              </w:rPr>
            </w:pPr>
            <w:r>
              <w:rPr>
                <w:rFonts w:ascii="Times New Roman" w:eastAsia="方正黑体_GBK" w:cs="方正黑体_GBK" w:hAnsi="Times New Roman" w:hint="eastAsia"/>
                <w:color w:val="000000"/>
                <w:kern w:val="0"/>
                <w:sz w:val="32"/>
                <w:szCs w:val="32"/>
                <w:highlight w:val="auto"/>
              </w:rPr>
              <w:t>写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cs="宋体" w:hAnsi="Times New Roman"/>
                <w:color w:val="000000"/>
                <w:sz w:val="24"/>
                <w:szCs w:val="24"/>
                <w:highlight w:val="auto"/>
              </w:rPr>
            </w:pPr>
            <w:r>
              <w:rPr>
                <w:rFonts w:ascii="Times New Roman" w:eastAsia="方正楷体_GBK" w:cs="方正楷体_GBK" w:hAnsi="Times New Roman" w:hint="eastAsia"/>
                <w:color w:val="000000"/>
                <w:kern w:val="0"/>
                <w:sz w:val="24"/>
                <w:szCs w:val="24"/>
                <w:highlight w:val="auto"/>
              </w:rPr>
              <w:t>（满分</w:t>
            </w:r>
            <w:r>
              <w:rPr>
                <w:rFonts w:ascii="Times New Roman" w:eastAsia="方正楷体_GBK" w:cs="方正楷体_GBK" w:hAnsi="Times New Roman" w:hint="eastAsia"/>
                <w:color w:val="000000"/>
                <w:kern w:val="0"/>
                <w:sz w:val="24"/>
                <w:szCs w:val="24"/>
                <w:lang w:val="en-US" w:eastAsia="zh-CN"/>
                <w:highlight w:val="auto"/>
              </w:rPr>
              <w:t>40</w:t>
            </w:r>
            <w:r>
              <w:rPr>
                <w:rFonts w:ascii="Times New Roman" w:eastAsia="方正楷体_GBK" w:cs="方正楷体_GBK" w:hAnsi="Times New Roman" w:hint="eastAsia"/>
                <w:color w:val="000000"/>
                <w:kern w:val="0"/>
                <w:sz w:val="24"/>
                <w:szCs w:val="24"/>
                <w:highlight w:val="auto"/>
              </w:rPr>
              <w:t>分）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 w:cs="宋体" w:hAnsi="Times New Roman"/>
                <w:color w:val="000000"/>
                <w:sz w:val="24"/>
                <w:szCs w:val="24"/>
                <w:highlight w:val="auto"/>
              </w:rPr>
            </w:pPr>
            <w:r>
              <w:rPr>
                <w:rFonts w:ascii="Times New Roman" w:eastAsia="宋体" w:cs="宋体" w:hAnsi="Times New Roman" w:hint="eastAsia"/>
                <w:color w:val="000000"/>
                <w:kern w:val="0"/>
                <w:sz w:val="24"/>
                <w:szCs w:val="24"/>
                <w:highlight w:val="auto"/>
              </w:rPr>
              <w:t>信息简报类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eastAsia="宋体" w:cs="宋体" w:hAnsi="Times New Roman" w:hint="eastAsia"/>
                <w:color w:val="000000"/>
                <w:kern w:val="0"/>
                <w:sz w:val="28"/>
                <w:szCs w:val="28"/>
                <w:lang w:val="en-US" w:eastAsia="zh-CN"/>
                <w:highlight w:val="auto"/>
              </w:rPr>
            </w:pPr>
            <w:r>
              <w:rPr>
                <w:rFonts w:ascii="Times New Roman" w:eastAsia="宋体" w:cs="宋体" w:hAnsi="Times New Roman" w:hint="eastAsia"/>
                <w:color w:val="000000"/>
                <w:kern w:val="0"/>
                <w:sz w:val="28"/>
                <w:szCs w:val="28"/>
                <w:lang w:val="en-US" w:eastAsia="zh-CN"/>
                <w:highlight w:val="auto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eastAsia="宋体" w:cs="宋体" w:hAnsi="Times New Roman" w:hint="eastAsia"/>
                <w:color w:val="000000"/>
                <w:sz w:val="28"/>
                <w:szCs w:val="28"/>
                <w:lang w:eastAsia="zh-CN"/>
                <w:highlight w:val="auto"/>
              </w:rPr>
            </w:pPr>
            <w:r>
              <w:rPr>
                <w:rFonts w:ascii="Times New Roman" w:eastAsia="宋体" w:cs="宋体" w:hAnsi="Times New Roman" w:hint="eastAsia"/>
                <w:color w:val="000000"/>
                <w:kern w:val="0"/>
                <w:sz w:val="24"/>
                <w:szCs w:val="24"/>
                <w:lang w:val="en-US" w:eastAsia="zh-CN"/>
                <w:highlight w:val="auto"/>
              </w:rPr>
              <w:t>（江北报）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 w:cs="宋体" w:hAnsi="Times New Roman" w:hint="eastAsia"/>
                <w:color w:val="000000"/>
                <w:sz w:val="28"/>
                <w:szCs w:val="28"/>
                <w:lang w:eastAsia="zh-CN"/>
                <w:highlight w:val="auto"/>
              </w:rPr>
            </w:pPr>
            <w:r>
              <w:rPr>
                <w:rFonts w:ascii="Times New Roman" w:eastAsia="宋体" w:cs="宋体" w:hAnsi="Times New Roman" w:hint="eastAsia"/>
                <w:color w:val="000000"/>
                <w:kern w:val="0"/>
                <w:sz w:val="28"/>
                <w:szCs w:val="28"/>
                <w:lang w:val="en-US" w:eastAsia="zh-CN"/>
                <w:highlight w:val="auto"/>
              </w:rPr>
              <w:t>5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 w:cs="宋体" w:hAnsi="Times New Roman"/>
                <w:color w:val="000000"/>
                <w:sz w:val="28"/>
                <w:szCs w:val="28"/>
                <w:lang w:val="en-US" w:eastAsia="zh-CN"/>
                <w:highlight w:val="auto"/>
              </w:rPr>
            </w:pPr>
            <w:r>
              <w:rPr>
                <w:rFonts w:ascii="Times New Roman" w:eastAsia="宋体" w:cs="宋体" w:hAnsi="Times New Roman" w:hint="eastAsia"/>
                <w:color w:val="000000"/>
                <w:kern w:val="0"/>
                <w:sz w:val="28"/>
                <w:szCs w:val="28"/>
                <w:lang w:val="en-US" w:eastAsia="zh-CN"/>
                <w:highlight w:val="auto"/>
              </w:rPr>
              <w:t>10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 w:cs="宋体" w:hAnsi="Times New Roman"/>
                <w:color w:val="000000"/>
                <w:sz w:val="28"/>
                <w:szCs w:val="28"/>
                <w:lang w:val="en-US" w:eastAsia="zh-CN"/>
                <w:highlight w:val="auto"/>
              </w:rPr>
            </w:pPr>
            <w:r>
              <w:rPr>
                <w:rFonts w:ascii="Times New Roman" w:eastAsia="宋体" w:cs="宋体" w:hAnsi="Times New Roman" w:hint="eastAsia"/>
                <w:color w:val="000000"/>
                <w:kern w:val="0"/>
                <w:sz w:val="28"/>
                <w:szCs w:val="28"/>
                <w:lang w:val="en-US" w:eastAsia="zh-CN"/>
                <w:highlight w:val="auto"/>
              </w:rPr>
              <w:t>20</w:t>
            </w:r>
          </w:p>
        </w:tc>
      </w:tr>
      <w:tr>
        <w:trPr>
          <w:trHeight w:val="1020"/>
        </w:trPr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 w:cs="宋体" w:hAnsi="Times New Roman"/>
                <w:color w:val="000000"/>
                <w:sz w:val="24"/>
                <w:szCs w:val="24"/>
                <w:highlight w:val="auto"/>
              </w:rPr>
            </w:pPr>
            <w:r>
              <w:rPr>
                <w:rFonts w:ascii="Times New Roman" w:eastAsia="宋体" w:cs="宋体" w:hAnsi="Times New Roman" w:hint="eastAsia"/>
                <w:color w:val="000000"/>
                <w:kern w:val="0"/>
                <w:sz w:val="24"/>
                <w:szCs w:val="24"/>
                <w:highlight w:val="auto"/>
              </w:rPr>
              <w:t>调研论文类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Times New Roman" w:eastAsia="宋体" w:cs="宋体" w:hAnsi="Times New Roman"/>
                <w:color w:val="000000"/>
                <w:sz w:val="28"/>
                <w:szCs w:val="28"/>
                <w:highlight w:val="auto"/>
              </w:rPr>
            </w:pPr>
            <w:r>
              <w:rPr>
                <w:rFonts w:ascii="Times New Roman" w:hAnsi="Times New Roman"/>
                <w:sz w:val="32"/>
                <w:highlight w:val="auto"/>
              </w:rPr>
              <mc:AlternateContent>
                <mc:Choice Requires="wps">
                  <w:drawing>
                    <wp:anchor distT="0" distB="0" distL="114298" distR="114298" simplePos="0" relativeHeight="12" behindDoc="0" locked="0" layoutInCell="1" hidden="0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0</wp:posOffset>
                      </wp:positionV>
                      <wp:extent cx="956310" cy="662305"/>
                      <wp:effectExtent l="0" t="0" r="0" b="0"/>
                      <wp:wrapNone/>
                      <wp:docPr id="3" name="直线 2"/>
                      <wp:cNvGraphicFramePr>
                        <a:graphicFrameLocks noChangeAspect="0"/>
                      </wp:cNvGraphicFramePr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956310" cy="662305"/>
                              </a:xfrm>
                              <a:prstGeom prst="line"/>
                              <a:noFill/>
                              <a:ln w="6350" cmpd="sng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type="#_x0000_t20" id="直线 2 4" o:spid="_x0000_s4" from="-0.45000002pt,0.0pt" to="74.850006pt,52.15pt" filled="f" stroked="t" strokeweight="0.5pt" style="position:absolute;z-index:12;mso-position-horizontal:absolute;mso-position-vertical:absolute;mso-wrap-distance-left:8.999863pt;mso-wrap-distance-right:8.999863pt;">
                      <v:stroke color="#000000"/>
                    </v:line>
                  </w:pict>
                </mc:Fallback>
              </mc:AlternateConten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 w:cs="宋体" w:hAnsi="Times New Roman"/>
                <w:color w:val="000000"/>
                <w:sz w:val="28"/>
                <w:szCs w:val="28"/>
                <w:lang w:val="en-US" w:eastAsia="zh-CN"/>
                <w:highlight w:val="auto"/>
              </w:rPr>
            </w:pPr>
            <w:r>
              <w:rPr>
                <w:rFonts w:ascii="Times New Roman" w:eastAsia="宋体" w:cs="宋体" w:hAnsi="Times New Roman" w:hint="eastAsia"/>
                <w:color w:val="000000"/>
                <w:kern w:val="0"/>
                <w:sz w:val="28"/>
                <w:szCs w:val="28"/>
                <w:lang w:val="en-US" w:eastAsia="zh-CN"/>
                <w:highlight w:val="auto"/>
              </w:rPr>
              <w:t>10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 w:cs="宋体" w:hAnsi="Times New Roman"/>
                <w:color w:val="000000"/>
                <w:sz w:val="28"/>
                <w:szCs w:val="28"/>
                <w:lang w:val="en-US" w:eastAsia="zh-CN"/>
                <w:highlight w:val="auto"/>
              </w:rPr>
            </w:pPr>
            <w:r>
              <w:rPr>
                <w:rFonts w:ascii="Times New Roman" w:eastAsia="宋体" w:cs="宋体" w:hAnsi="Times New Roman" w:hint="eastAsia"/>
                <w:color w:val="000000"/>
                <w:kern w:val="0"/>
                <w:sz w:val="28"/>
                <w:szCs w:val="28"/>
                <w:lang w:val="en-US" w:eastAsia="zh-CN"/>
                <w:highlight w:val="auto"/>
              </w:rPr>
              <w:t>15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 w:cs="宋体" w:hAnsi="Times New Roman"/>
                <w:color w:val="000000"/>
                <w:sz w:val="28"/>
                <w:szCs w:val="28"/>
                <w:lang w:val="en-US" w:eastAsia="zh-CN"/>
                <w:highlight w:val="auto"/>
              </w:rPr>
            </w:pPr>
            <w:r>
              <w:rPr>
                <w:rFonts w:ascii="Times New Roman" w:eastAsia="宋体" w:cs="宋体" w:hAnsi="Times New Roman" w:hint="eastAsia"/>
                <w:color w:val="000000"/>
                <w:kern w:val="0"/>
                <w:sz w:val="28"/>
                <w:szCs w:val="28"/>
                <w:lang w:val="en-US" w:eastAsia="zh-CN"/>
                <w:highlight w:val="auto"/>
              </w:rPr>
              <w:t>30</w:t>
            </w:r>
          </w:p>
        </w:tc>
      </w:tr>
    </w:tbl>
    <w:p>
      <w:pPr>
        <w:rPr>
          <w:rFonts w:ascii="Times New Roman" w:eastAsia="方正仿宋_GBK" w:hAnsi="Times New Roman"/>
          <w:sz w:val="32"/>
          <w:szCs w:val="32"/>
          <w:highlight w:val="auto"/>
        </w:rPr>
      </w:pPr>
    </w:p>
    <w:p>
      <w:pPr>
        <w:rPr>
          <w:rFonts w:ascii="Times New Roman" w:eastAsia="方正仿宋_GBK" w:hAnsi="Times New Roman"/>
          <w:sz w:val="32"/>
          <w:szCs w:val="32"/>
          <w:highlight w:val="auto"/>
        </w:rPr>
      </w:pPr>
    </w:p>
    <w:p>
      <w:pPr>
        <w:rPr>
          <w:rFonts w:ascii="Times New Roman" w:eastAsia="方正仿宋_GBK" w:hAnsi="Times New Roman"/>
          <w:sz w:val="32"/>
          <w:szCs w:val="32"/>
          <w:highlight w:val="auto"/>
        </w:rPr>
      </w:pPr>
    </w:p>
    <w:p>
      <w:pPr>
        <w:rPr>
          <w:rFonts w:ascii="Times New Roman" w:eastAsia="方正仿宋_GBK" w:hAnsi="Times New Roman"/>
          <w:sz w:val="32"/>
          <w:szCs w:val="32"/>
          <w:highlight w:val="auto"/>
        </w:rPr>
      </w:pPr>
    </w:p>
    <w:p>
      <w:pPr>
        <w:rPr>
          <w:rFonts w:ascii="Times New Roman" w:eastAsia="方正仿宋_GBK" w:hAnsi="Times New Roman"/>
          <w:sz w:val="32"/>
          <w:szCs w:val="32"/>
          <w:highlight w:val="auto"/>
        </w:rPr>
      </w:pPr>
    </w:p>
    <w:p>
      <w:pPr>
        <w:rPr>
          <w:rFonts w:ascii="Times New Roman" w:eastAsia="方正仿宋_GBK" w:hAnsi="Times New Roman"/>
          <w:sz w:val="32"/>
          <w:szCs w:val="32"/>
          <w:highlight w:val="auto"/>
        </w:rPr>
      </w:pPr>
    </w:p>
    <w:p>
      <w:pPr>
        <w:rPr>
          <w:rFonts w:ascii="Times New Roman" w:eastAsia="方正仿宋_GBK" w:hAnsi="Times New Roman"/>
          <w:sz w:val="32"/>
          <w:szCs w:val="32"/>
          <w:highlight w:val="auto"/>
        </w:rPr>
      </w:pPr>
    </w:p>
    <w:p>
      <w:pPr>
        <w:rPr>
          <w:rFonts w:ascii="Times New Roman" w:eastAsia="方正仿宋_GBK" w:hAnsi="Times New Roman"/>
          <w:sz w:val="32"/>
          <w:szCs w:val="32"/>
          <w:highlight w:val="auto"/>
        </w:rPr>
      </w:pPr>
    </w:p>
    <w:p>
      <w:pPr>
        <w:rPr>
          <w:rFonts w:ascii="Times New Roman" w:eastAsia="方正黑体_GBK" w:hAnsi="Times New Roman"/>
          <w:sz w:val="32"/>
          <w:szCs w:val="32"/>
          <w:highlight w:val="auto"/>
        </w:rPr>
      </w:pPr>
    </w:p>
    <w:p>
      <w:pPr>
        <w:rPr>
          <w:rFonts w:ascii="Times New Roman" w:eastAsia="方正黑体_GBK" w:hAnsi="Times New Roman"/>
          <w:sz w:val="32"/>
          <w:szCs w:val="32"/>
          <w:highlight w:val="auto"/>
        </w:rPr>
      </w:pPr>
      <w:r>
        <w:rPr>
          <w:rFonts w:ascii="Times New Roman" w:eastAsia="方正黑体_GBK" w:hAnsi="Times New Roman" w:hint="eastAsia"/>
          <w:sz w:val="32"/>
          <w:szCs w:val="32"/>
          <w:highlight w:val="auto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eastAsia="方正小标宋_GBK" w:cs="方正小标宋简体" w:hAnsi="Times New Roman"/>
          <w:sz w:val="44"/>
          <w:szCs w:val="44"/>
          <w:highlight w:val="auto"/>
        </w:rPr>
      </w:pPr>
      <w:r>
        <w:rPr>
          <w:rFonts w:ascii="Times New Roman" w:eastAsia="方正小标宋_GBK" w:cs="方正小标宋_GBK" w:hAnsi="Times New Roman" w:hint="eastAsia"/>
          <w:sz w:val="44"/>
          <w:szCs w:val="44"/>
          <w:lang w:val="en-US" w:eastAsia="zh-CN"/>
          <w:highlight w:val="auto"/>
        </w:rPr>
        <w:t>区大数据发展局</w:t>
      </w:r>
      <w:r>
        <w:rPr>
          <w:rFonts w:ascii="Times New Roman" w:eastAsia="方正小标宋_GBK" w:cs="方正小标宋简体" w:hAnsi="Times New Roman" w:hint="eastAsia"/>
          <w:sz w:val="44"/>
          <w:szCs w:val="44"/>
          <w:highlight w:val="auto"/>
        </w:rPr>
        <w:t>培训学习活动申报表</w:t>
      </w:r>
    </w:p>
    <w:p>
      <w:pPr>
        <w:spacing w:line="240" w:lineRule="exact"/>
        <w:jc w:val="center"/>
        <w:rPr>
          <w:rFonts w:ascii="Times New Roman" w:eastAsia="方正小标宋简体" w:hAnsi="Times New Roman"/>
          <w:sz w:val="44"/>
          <w:szCs w:val="44"/>
          <w:highlight w:val="auto"/>
        </w:rPr>
      </w:pPr>
    </w:p>
    <w:p>
      <w:pPr>
        <w:rPr>
          <w:rFonts w:ascii="Times New Roman" w:eastAsia="方正仿宋_GBK" w:hAnsi="Times New Roman"/>
          <w:sz w:val="32"/>
          <w:szCs w:val="32"/>
          <w:lang w:val="en-US" w:eastAsia="zh-CN"/>
          <w:highlight w:val="auto"/>
        </w:rPr>
      </w:pPr>
      <w:r>
        <w:rPr>
          <w:rFonts w:ascii="Times New Roman" w:eastAsia="方正仿宋_GBK" w:hAnsi="Times New Roman" w:hint="eastAsia"/>
          <w:sz w:val="32"/>
          <w:szCs w:val="32"/>
          <w:highlight w:val="auto"/>
        </w:rPr>
        <w:t>申</w:t>
      </w:r>
      <w:r>
        <w:rPr>
          <w:rFonts w:ascii="Times New Roman" w:eastAsia="方正仿宋_GBK" w:hAnsi="Times New Roman" w:hint="eastAsia"/>
          <w:sz w:val="32"/>
          <w:szCs w:val="32"/>
          <w:lang w:val="en-US" w:eastAsia="zh-CN"/>
          <w:highlight w:val="auto"/>
        </w:rPr>
        <w:t>办人：              责任科室：</w:t>
      </w:r>
    </w:p>
    <w:tbl>
      <w:tblPr>
        <w:jc w:val="center"/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3"/>
        <w:gridCol w:w="4009"/>
      </w:tblGrid>
      <w:tr>
        <w:tc>
          <w:tcPr>
            <w:tcW w:w="4923" w:type="dxa"/>
          </w:tcPr>
          <w:p>
            <w:pPr>
              <w:jc w:val="center"/>
              <w:rPr>
                <w:rFonts w:ascii="Times New Roman" w:eastAsia="方正黑体_GBK" w:cs="Times New Roman" w:hAnsi="Times New Roman"/>
                <w:kern w:val="0"/>
                <w:sz w:val="30"/>
                <w:szCs w:val="30"/>
                <w:highlight w:val="auto"/>
              </w:rPr>
            </w:pPr>
            <w:r>
              <w:rPr>
                <w:rFonts w:ascii="Times New Roman" w:eastAsia="方正黑体_GBK" w:cs="Times New Roman" w:hAnsi="Times New Roman" w:hint="eastAsia"/>
                <w:kern w:val="0"/>
                <w:sz w:val="30"/>
                <w:szCs w:val="30"/>
                <w:highlight w:val="auto"/>
              </w:rPr>
              <w:t>活动性质</w:t>
            </w:r>
          </w:p>
          <w:p>
            <w:pPr>
              <w:jc w:val="center"/>
              <w:rPr>
                <w:rFonts w:ascii="Times New Roman" w:eastAsia="方正仿宋_GBK" w:cs="Times New Roman" w:hAnsi="Times New Roman"/>
                <w:kern w:val="0"/>
                <w:sz w:val="32"/>
                <w:szCs w:val="32"/>
                <w:highlight w:val="auto"/>
              </w:rPr>
            </w:pPr>
            <w:r>
              <w:rPr>
                <w:rFonts w:ascii="Times New Roman" w:eastAsia="方正仿宋_GBK" w:cs="Times New Roman" w:hAnsi="Times New Roman" w:hint="eastAsia"/>
                <w:kern w:val="0"/>
                <w:sz w:val="28"/>
                <w:szCs w:val="28"/>
                <w:highlight w:val="auto"/>
              </w:rPr>
              <w:t>（是否为讲座、论坛、报告会、座谈会）</w:t>
            </w:r>
          </w:p>
        </w:tc>
        <w:tc>
          <w:tcPr>
            <w:tcW w:w="4009" w:type="dxa"/>
          </w:tcPr>
          <w:p>
            <w:pPr>
              <w:rPr>
                <w:rFonts w:ascii="Times New Roman" w:eastAsia="宋体" w:cs="Times New Roman" w:hAnsi="Times New Roman"/>
                <w:kern w:val="0"/>
                <w:sz w:val="32"/>
                <w:szCs w:val="32"/>
                <w:highlight w:val="auto"/>
              </w:rPr>
            </w:pPr>
          </w:p>
        </w:tc>
      </w:tr>
      <w:tr>
        <w:trPr>
          <w:trHeight w:val="615"/>
        </w:trPr>
        <w:tc>
          <w:tcPr>
            <w:tcW w:w="4923" w:type="dxa"/>
          </w:tcPr>
          <w:p>
            <w:pPr>
              <w:jc w:val="center"/>
              <w:rPr>
                <w:rFonts w:ascii="Times New Roman" w:eastAsia="方正黑体_GBK" w:cs="Times New Roman" w:hAnsi="Times New Roman"/>
                <w:kern w:val="0"/>
                <w:sz w:val="30"/>
                <w:szCs w:val="30"/>
                <w:highlight w:val="auto"/>
              </w:rPr>
            </w:pPr>
            <w:r>
              <w:rPr>
                <w:rFonts w:ascii="Times New Roman" w:eastAsia="方正黑体_GBK" w:cs="Times New Roman" w:hAnsi="Times New Roman" w:hint="eastAsia"/>
                <w:kern w:val="0"/>
                <w:sz w:val="30"/>
                <w:szCs w:val="30"/>
                <w:highlight w:val="auto"/>
              </w:rPr>
              <w:t>主持人</w:t>
            </w:r>
          </w:p>
          <w:p>
            <w:pPr>
              <w:jc w:val="center"/>
              <w:rPr>
                <w:rFonts w:ascii="Times New Roman" w:eastAsia="宋体" w:cs="Times New Roman" w:hAnsi="Times New Roman"/>
                <w:kern w:val="0"/>
                <w:sz w:val="32"/>
                <w:szCs w:val="32"/>
                <w:highlight w:val="auto"/>
              </w:rPr>
            </w:pPr>
            <w:r>
              <w:rPr>
                <w:rFonts w:ascii="Times New Roman" w:eastAsia="方正仿宋_GBK" w:cs="Times New Roman" w:hAnsi="Times New Roman" w:hint="eastAsia"/>
                <w:kern w:val="0"/>
                <w:sz w:val="28"/>
                <w:szCs w:val="28"/>
                <w:highlight w:val="auto"/>
              </w:rPr>
              <w:t>（填写性别、国籍、职务等内容）</w:t>
            </w:r>
          </w:p>
        </w:tc>
        <w:tc>
          <w:tcPr>
            <w:tcW w:w="4009" w:type="dxa"/>
          </w:tcPr>
          <w:p>
            <w:pPr>
              <w:rPr>
                <w:rFonts w:ascii="Times New Roman" w:eastAsia="宋体" w:cs="Times New Roman" w:hAnsi="Times New Roman"/>
                <w:kern w:val="0"/>
                <w:sz w:val="32"/>
                <w:szCs w:val="32"/>
                <w:highlight w:val="auto"/>
              </w:rPr>
            </w:pPr>
          </w:p>
        </w:tc>
      </w:tr>
      <w:tr>
        <w:trPr>
          <w:trHeight w:val="1506"/>
        </w:trPr>
        <w:tc>
          <w:tcPr>
            <w:tcW w:w="4923" w:type="dxa"/>
          </w:tcPr>
          <w:p>
            <w:pPr>
              <w:jc w:val="center"/>
              <w:rPr>
                <w:rFonts w:ascii="Times New Roman" w:eastAsia="方正黑体_GBK" w:cs="Times New Roman" w:hAnsi="Times New Roman"/>
                <w:kern w:val="0"/>
                <w:sz w:val="30"/>
                <w:szCs w:val="30"/>
                <w:highlight w:val="auto"/>
              </w:rPr>
            </w:pPr>
            <w:r>
              <w:rPr>
                <w:rFonts w:ascii="Times New Roman" w:eastAsia="方正黑体_GBK" w:cs="Times New Roman" w:hAnsi="Times New Roman" w:hint="eastAsia"/>
                <w:kern w:val="0"/>
                <w:sz w:val="30"/>
                <w:szCs w:val="30"/>
                <w:highlight w:val="auto"/>
              </w:rPr>
              <w:t>主讲人</w:t>
            </w:r>
          </w:p>
          <w:p>
            <w:pPr>
              <w:jc w:val="center"/>
              <w:rPr>
                <w:rFonts w:ascii="Times New Roman" w:eastAsia="方正黑体_GBK" w:cs="Times New Roman" w:hAnsi="Times New Roman"/>
                <w:kern w:val="0"/>
                <w:sz w:val="32"/>
                <w:szCs w:val="32"/>
                <w:highlight w:val="auto"/>
              </w:rPr>
            </w:pPr>
            <w:r>
              <w:rPr>
                <w:rFonts w:ascii="Times New Roman" w:eastAsia="方正仿宋_GBK" w:cs="Times New Roman" w:hAnsi="Times New Roman" w:hint="eastAsia"/>
                <w:kern w:val="0"/>
                <w:sz w:val="28"/>
                <w:szCs w:val="28"/>
                <w:highlight w:val="auto"/>
              </w:rPr>
              <w:t>（填写性别、国籍、职务等内容，如主讲嘉宾有多人，请一一写明）</w:t>
            </w:r>
          </w:p>
        </w:tc>
        <w:tc>
          <w:tcPr>
            <w:tcW w:w="4009" w:type="dxa"/>
          </w:tcPr>
          <w:p>
            <w:pPr>
              <w:rPr>
                <w:rFonts w:ascii="Times New Roman" w:eastAsia="宋体" w:cs="Times New Roman" w:hAnsi="Times New Roman"/>
                <w:kern w:val="0"/>
                <w:sz w:val="32"/>
                <w:szCs w:val="32"/>
                <w:highlight w:val="auto"/>
              </w:rPr>
            </w:pPr>
          </w:p>
        </w:tc>
      </w:tr>
      <w:tr>
        <w:trPr>
          <w:trHeight w:val="1373"/>
        </w:trPr>
        <w:tc>
          <w:tcPr>
            <w:tcW w:w="4923" w:type="dxa"/>
          </w:tcPr>
          <w:p>
            <w:pPr>
              <w:jc w:val="center"/>
              <w:rPr>
                <w:rFonts w:ascii="Times New Roman" w:eastAsia="方正黑体_GBK" w:cs="Times New Roman" w:hAnsi="Times New Roman"/>
                <w:kern w:val="0"/>
                <w:sz w:val="30"/>
                <w:szCs w:val="30"/>
                <w:highlight w:val="auto"/>
              </w:rPr>
            </w:pPr>
            <w:r>
              <w:rPr>
                <w:rFonts w:ascii="Times New Roman" w:eastAsia="方正黑体_GBK" w:cs="Times New Roman" w:hAnsi="Times New Roman" w:hint="eastAsia"/>
                <w:kern w:val="0"/>
                <w:sz w:val="30"/>
                <w:szCs w:val="30"/>
                <w:highlight w:val="auto"/>
              </w:rPr>
              <w:t>主讲内容</w:t>
            </w:r>
          </w:p>
          <w:p>
            <w:pPr>
              <w:jc w:val="center"/>
              <w:rPr>
                <w:rFonts w:ascii="Times New Roman" w:eastAsia="宋体" w:cs="Times New Roman" w:hAnsi="Times New Roman"/>
                <w:kern w:val="0"/>
                <w:sz w:val="32"/>
                <w:szCs w:val="32"/>
                <w:highlight w:val="auto"/>
              </w:rPr>
            </w:pPr>
            <w:r>
              <w:rPr>
                <w:rFonts w:ascii="Times New Roman" w:eastAsia="方正仿宋_GBK" w:cs="Times New Roman" w:hAnsi="Times New Roman" w:hint="eastAsia"/>
                <w:kern w:val="0"/>
                <w:sz w:val="28"/>
                <w:szCs w:val="28"/>
                <w:highlight w:val="auto"/>
              </w:rPr>
              <w:t>（含主讲题目、提纲）</w:t>
            </w:r>
          </w:p>
        </w:tc>
        <w:tc>
          <w:tcPr>
            <w:tcW w:w="4009" w:type="dxa"/>
          </w:tcPr>
          <w:p>
            <w:pPr>
              <w:rPr>
                <w:rFonts w:ascii="Times New Roman" w:eastAsia="宋体" w:cs="Times New Roman" w:hAnsi="Times New Roman"/>
                <w:kern w:val="0"/>
                <w:sz w:val="32"/>
                <w:szCs w:val="32"/>
                <w:highlight w:val="auto"/>
              </w:rPr>
            </w:pPr>
          </w:p>
        </w:tc>
      </w:tr>
      <w:tr>
        <w:trPr>
          <w:trHeight w:val="1403"/>
        </w:trPr>
        <w:tc>
          <w:tcPr>
            <w:tcW w:w="4923" w:type="dxa"/>
          </w:tcPr>
          <w:p>
            <w:pPr>
              <w:jc w:val="center"/>
              <w:rPr>
                <w:rFonts w:ascii="Times New Roman" w:eastAsia="方正黑体_GBK" w:cs="Times New Roman" w:hAnsi="Times New Roman"/>
                <w:kern w:val="0"/>
                <w:sz w:val="30"/>
                <w:szCs w:val="30"/>
                <w:highlight w:val="auto"/>
              </w:rPr>
            </w:pPr>
            <w:r>
              <w:rPr>
                <w:rFonts w:ascii="Times New Roman" w:eastAsia="方正黑体_GBK" w:cs="Times New Roman" w:hAnsi="Times New Roman" w:hint="eastAsia"/>
                <w:kern w:val="0"/>
                <w:sz w:val="30"/>
                <w:szCs w:val="30"/>
                <w:highlight w:val="auto"/>
              </w:rPr>
              <w:t>参加人员范围</w:t>
            </w:r>
          </w:p>
          <w:p>
            <w:pPr>
              <w:jc w:val="center"/>
              <w:rPr>
                <w:rFonts w:ascii="Times New Roman" w:eastAsia="宋体" w:cs="Times New Roman" w:hAnsi="Times New Roman"/>
                <w:kern w:val="0"/>
                <w:sz w:val="32"/>
                <w:szCs w:val="32"/>
                <w:highlight w:val="auto"/>
              </w:rPr>
            </w:pPr>
            <w:r>
              <w:rPr>
                <w:rFonts w:ascii="Times New Roman" w:eastAsia="方正仿宋_GBK" w:cs="Times New Roman" w:hAnsi="Times New Roman" w:hint="eastAsia"/>
                <w:kern w:val="0"/>
                <w:sz w:val="28"/>
                <w:szCs w:val="28"/>
                <w:highlight w:val="auto"/>
              </w:rPr>
              <w:t>（含总人数）</w:t>
            </w:r>
          </w:p>
        </w:tc>
        <w:tc>
          <w:tcPr>
            <w:tcW w:w="4009" w:type="dxa"/>
          </w:tcPr>
          <w:p>
            <w:pPr>
              <w:rPr>
                <w:rFonts w:ascii="Times New Roman" w:eastAsia="宋体" w:cs="Times New Roman" w:hAnsi="Times New Roman"/>
                <w:kern w:val="0"/>
                <w:sz w:val="32"/>
                <w:szCs w:val="32"/>
                <w:highlight w:val="auto"/>
              </w:rPr>
            </w:pPr>
          </w:p>
        </w:tc>
      </w:tr>
      <w:tr>
        <w:trPr>
          <w:trHeight w:val="918"/>
        </w:trPr>
        <w:tc>
          <w:tcPr>
            <w:tcW w:w="4923" w:type="dxa"/>
          </w:tcPr>
          <w:p>
            <w:pPr>
              <w:jc w:val="center"/>
              <w:rPr>
                <w:rFonts w:ascii="Times New Roman" w:eastAsia="方正黑体_GBK" w:cs="Times New Roman" w:hAnsi="Times New Roman"/>
                <w:kern w:val="0"/>
                <w:sz w:val="32"/>
                <w:szCs w:val="32"/>
                <w:highlight w:val="auto"/>
              </w:rPr>
            </w:pPr>
            <w:r>
              <w:rPr>
                <w:rFonts w:ascii="Times New Roman" w:eastAsia="方正黑体_GBK" w:cs="Times New Roman" w:hAnsi="Times New Roman" w:hint="eastAsia"/>
                <w:kern w:val="0"/>
                <w:sz w:val="30"/>
                <w:szCs w:val="30"/>
                <w:highlight w:val="auto"/>
              </w:rPr>
              <w:t>举办地点</w:t>
            </w:r>
          </w:p>
        </w:tc>
        <w:tc>
          <w:tcPr>
            <w:tcW w:w="4009" w:type="dxa"/>
          </w:tcPr>
          <w:p>
            <w:pPr>
              <w:rPr>
                <w:rFonts w:ascii="Times New Roman" w:eastAsia="宋体" w:cs="Times New Roman" w:hAnsi="Times New Roman"/>
                <w:kern w:val="0"/>
                <w:sz w:val="32"/>
                <w:szCs w:val="32"/>
                <w:highlight w:val="auto"/>
              </w:rPr>
            </w:pPr>
          </w:p>
        </w:tc>
      </w:tr>
      <w:tr>
        <w:trPr>
          <w:trHeight w:val="849"/>
        </w:trPr>
        <w:tc>
          <w:tcPr>
            <w:tcW w:w="4923" w:type="dxa"/>
          </w:tcPr>
          <w:p>
            <w:pPr>
              <w:jc w:val="center"/>
              <w:rPr>
                <w:rFonts w:ascii="Times New Roman" w:eastAsia="方正黑体_GBK" w:cs="Times New Roman" w:hAnsi="Times New Roman"/>
                <w:kern w:val="0"/>
                <w:sz w:val="30"/>
                <w:szCs w:val="30"/>
                <w:highlight w:val="auto"/>
              </w:rPr>
            </w:pPr>
            <w:r>
              <w:rPr>
                <w:rFonts w:ascii="Times New Roman" w:eastAsia="方正黑体_GBK" w:cs="Times New Roman" w:hAnsi="Times New Roman" w:hint="eastAsia"/>
                <w:kern w:val="0"/>
                <w:sz w:val="30"/>
                <w:szCs w:val="30"/>
                <w:highlight w:val="auto"/>
              </w:rPr>
              <w:t>举办时间</w:t>
            </w:r>
          </w:p>
        </w:tc>
        <w:tc>
          <w:tcPr>
            <w:tcW w:w="4009" w:type="dxa"/>
          </w:tcPr>
          <w:p>
            <w:pPr>
              <w:rPr>
                <w:rFonts w:ascii="Times New Roman" w:eastAsia="宋体" w:cs="Times New Roman" w:hAnsi="Times New Roman"/>
                <w:kern w:val="0"/>
                <w:sz w:val="32"/>
                <w:szCs w:val="32"/>
                <w:highlight w:val="auto"/>
              </w:rPr>
            </w:pPr>
          </w:p>
        </w:tc>
      </w:tr>
    </w:tbl>
    <w:p>
      <w:pPr>
        <w:rPr>
          <w:rFonts w:ascii="Times New Roman" w:eastAsia="方正仿宋_GBK" w:hAnsi="Times New Roman"/>
          <w:sz w:val="32"/>
          <w:szCs w:val="32"/>
          <w:lang w:val="en-US"/>
          <w:highlight w:val="auto"/>
        </w:rPr>
      </w:pPr>
      <w:r>
        <w:rPr>
          <w:rFonts w:ascii="Times New Roman" w:eastAsia="方正仿宋_GBK" w:hAnsi="Times New Roman" w:hint="eastAsia"/>
          <w:sz w:val="32"/>
          <w:szCs w:val="32"/>
          <w:lang w:val="en-US" w:eastAsia="zh-CN"/>
          <w:highlight w:val="auto"/>
        </w:rPr>
        <w:t>审核人：               审批人：</w:t>
      </w:r>
    </w:p>
    <w:p>
      <w:pPr>
        <w:rPr>
          <w:rFonts w:ascii="Times New Roman" w:eastAsia="方正仿宋_GBK" w:hAnsi="Times New Roman" w:hint="eastAsia"/>
          <w:sz w:val="32"/>
          <w:szCs w:val="32"/>
          <w:highlight w:val="auto"/>
        </w:rPr>
      </w:pPr>
    </w:p>
    <w:p>
      <w:pPr>
        <w:rPr>
          <w:rFonts w:ascii="Times New Roman" w:eastAsia="方正仿宋_GBK" w:hAnsi="Times New Roman" w:hint="eastAsia"/>
          <w:sz w:val="32"/>
          <w:szCs w:val="32"/>
          <w:highlight w:val="auto"/>
        </w:rPr>
      </w:pPr>
    </w:p>
    <w:p>
      <w:pPr>
        <w:pStyle w:val="15"/>
        <w:rPr>
          <w:rFonts w:hint="eastAsia"/>
        </w:rPr>
      </w:pPr>
    </w:p>
    <w:p>
      <w:pPr>
        <w:rPr>
          <w:rFonts w:ascii="Times New Roman" w:eastAsia="方正黑体_GBK" w:cs="方正仿宋_GBK" w:hAnsi="Times New Roman"/>
          <w:color w:val="000000"/>
          <w:sz w:val="32"/>
          <w:szCs w:val="32"/>
          <w:highlight w:val="auto"/>
        </w:rPr>
      </w:pPr>
      <w:r>
        <w:rPr>
          <w:rFonts w:ascii="Times New Roman" w:eastAsia="方正黑体_GBK" w:cs="方正仿宋_GBK" w:hAnsi="Times New Roman" w:hint="eastAsia"/>
          <w:color w:val="000000"/>
          <w:sz w:val="32"/>
          <w:szCs w:val="32"/>
          <w:highlight w:val="auto"/>
        </w:rPr>
        <w:t>附件3</w:t>
      </w:r>
    </w:p>
    <w:p>
      <w:pPr>
        <w:adjustRightInd w:val="0"/>
        <w:snapToGrid w:val="0"/>
        <w:spacing w:line="594" w:lineRule="exact"/>
        <w:jc w:val="center"/>
        <w:rPr>
          <w:rFonts w:ascii="Times New Roman" w:eastAsia="方正仿宋_GBK" w:cs="Times New Roman" w:hAnsi="Times New Roman"/>
          <w:sz w:val="32"/>
          <w:szCs w:val="32"/>
          <w:highlight w:val="auto"/>
        </w:rPr>
      </w:pPr>
      <w:r>
        <w:rPr>
          <w:rFonts w:ascii="Times New Roman" w:eastAsia="方正小标宋_GBK" w:cs="方正小标宋_GBK" w:hAnsi="Times New Roman" w:hint="eastAsia"/>
          <w:sz w:val="44"/>
          <w:szCs w:val="44"/>
          <w:lang w:val="en-US" w:eastAsia="zh-CN"/>
          <w:highlight w:val="auto"/>
        </w:rPr>
        <w:t>区大数据发展局</w:t>
      </w:r>
      <w:r>
        <w:rPr>
          <w:rFonts w:ascii="Times New Roman" w:eastAsia="方正小标宋_GBK" w:cs="方正小标宋_GBK" w:hAnsi="Times New Roman" w:hint="eastAsia"/>
          <w:sz w:val="44"/>
          <w:szCs w:val="44"/>
          <w:highlight w:val="auto"/>
        </w:rPr>
        <w:t>学分申报表</w:t>
      </w:r>
    </w:p>
    <w:p>
      <w:pPr>
        <w:spacing w:line="400" w:lineRule="exact"/>
        <w:rPr>
          <w:rFonts w:ascii="Times New Roman" w:eastAsia="方正仿宋_GBK" w:cs="Times New Roman" w:hAnsi="Times New Roman"/>
          <w:sz w:val="32"/>
          <w:szCs w:val="32"/>
          <w:highlight w:val="auto"/>
        </w:rPr>
      </w:pPr>
    </w:p>
    <w:p>
      <w:pPr>
        <w:spacing w:line="400" w:lineRule="exact"/>
        <w:ind w:firstLineChars="500" w:firstLine="1563"/>
        <w:rPr>
          <w:rFonts w:ascii="Times New Roman" w:eastAsia="方正仿宋_GBK" w:cs="Times New Roman" w:hAnsi="Times New Roman"/>
          <w:sz w:val="32"/>
          <w:szCs w:val="32"/>
          <w:highlight w:val="auto"/>
        </w:rPr>
      </w:pPr>
      <w:r>
        <w:rPr>
          <w:rFonts w:ascii="Times New Roman" w:eastAsia="方正仿宋_GBK" w:cs="Times New Roman" w:hAnsi="Times New Roman" w:hint="eastAsia"/>
          <w:sz w:val="32"/>
          <w:szCs w:val="32"/>
          <w:highlight w:val="auto"/>
        </w:rPr>
        <w:t xml:space="preserve">                    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  <w:highlight w:val="auto"/>
        </w:rPr>
        <w:t xml:space="preserve"> 申报时间：</w:t>
      </w:r>
      <w:r>
        <w:rPr>
          <w:rFonts w:ascii="Times New Roman" w:eastAsia="方正仿宋_GBK" w:cs="Times New Roman" w:hAnsi="Times New Roman" w:hint="eastAsia"/>
          <w:sz w:val="32"/>
          <w:szCs w:val="32"/>
          <w:highlight w:val="auto"/>
        </w:rPr>
        <w:t xml:space="preserve"> 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  <w:highlight w:val="auto"/>
        </w:rPr>
        <w:t xml:space="preserve">  </w:t>
      </w:r>
      <w:r>
        <w:rPr>
          <w:rFonts w:ascii="Times New Roman" w:eastAsia="方正仿宋_GBK" w:cs="Times New Roman" w:hAnsi="Times New Roman" w:hint="eastAsia"/>
          <w:sz w:val="32"/>
          <w:szCs w:val="32"/>
          <w:highlight w:val="auto"/>
        </w:rPr>
        <w:t>年  月  日</w:t>
      </w:r>
    </w:p>
    <w:tbl>
      <w:tblPr>
        <w:jc w:val="center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3"/>
        <w:gridCol w:w="2307"/>
        <w:gridCol w:w="2308"/>
        <w:gridCol w:w="1975"/>
      </w:tblGrid>
      <w:tr>
        <w:trPr>
          <w:trHeight w:val="730"/>
        </w:trPr>
        <w:tc>
          <w:tcPr>
            <w:tcW w:w="248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32"/>
                <w:szCs w:val="32"/>
                <w:highlight w:val="auto"/>
              </w:rPr>
            </w:pPr>
            <w:r>
              <w:rPr>
                <w:rFonts w:ascii="Times New Roman" w:eastAsia="方正仿宋_GBK" w:cs="Times New Roman" w:hAnsi="Times New Roman" w:hint="eastAsia"/>
                <w:kern w:val="0"/>
                <w:sz w:val="32"/>
                <w:szCs w:val="32"/>
                <w:highlight w:val="auto"/>
              </w:rPr>
              <w:t>学习内容</w:t>
            </w:r>
          </w:p>
        </w:tc>
        <w:tc>
          <w:tcPr>
            <w:tcW w:w="659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32"/>
                <w:szCs w:val="32"/>
                <w:highlight w:val="auto"/>
              </w:rPr>
            </w:pPr>
          </w:p>
        </w:tc>
      </w:tr>
      <w:tr>
        <w:trPr>
          <w:trHeight w:val="660"/>
        </w:trPr>
        <w:tc>
          <w:tcPr>
            <w:tcW w:w="248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32"/>
                <w:szCs w:val="32"/>
                <w:highlight w:val="auto"/>
              </w:rPr>
            </w:pPr>
            <w:r>
              <w:rPr>
                <w:rFonts w:ascii="Times New Roman" w:eastAsia="方正仿宋_GBK" w:cs="Times New Roman" w:hAnsi="Times New Roman" w:hint="eastAsia"/>
                <w:kern w:val="0"/>
                <w:sz w:val="32"/>
                <w:szCs w:val="32"/>
                <w:highlight w:val="auto"/>
              </w:rPr>
              <w:t>学习时间</w:t>
            </w:r>
          </w:p>
        </w:tc>
        <w:tc>
          <w:tcPr>
            <w:tcW w:w="230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32"/>
                <w:szCs w:val="32"/>
                <w:highlight w:val="auto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32"/>
                <w:szCs w:val="32"/>
                <w:highlight w:val="auto"/>
              </w:rPr>
            </w:pPr>
            <w:r>
              <w:rPr>
                <w:rFonts w:ascii="Times New Roman" w:eastAsia="方正仿宋_GBK" w:cs="Times New Roman" w:hAnsi="Times New Roman" w:hint="eastAsia"/>
                <w:kern w:val="0"/>
                <w:sz w:val="32"/>
                <w:szCs w:val="32"/>
                <w:highlight w:val="auto"/>
              </w:rPr>
              <w:t>学习地点</w:t>
            </w:r>
          </w:p>
        </w:tc>
        <w:tc>
          <w:tcPr>
            <w:tcW w:w="19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32"/>
                <w:szCs w:val="32"/>
                <w:highlight w:val="auto"/>
              </w:rPr>
            </w:pPr>
          </w:p>
        </w:tc>
      </w:tr>
      <w:tr>
        <w:trPr>
          <w:trHeight w:val="620"/>
        </w:trPr>
        <w:tc>
          <w:tcPr>
            <w:tcW w:w="248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32"/>
                <w:szCs w:val="32"/>
                <w:highlight w:val="auto"/>
              </w:rPr>
            </w:pPr>
            <w:r>
              <w:rPr>
                <w:rFonts w:ascii="Times New Roman" w:eastAsia="方正仿宋_GBK" w:cs="Times New Roman" w:hAnsi="Times New Roman" w:hint="eastAsia"/>
                <w:kern w:val="0"/>
                <w:sz w:val="32"/>
                <w:szCs w:val="32"/>
                <w:highlight w:val="auto"/>
              </w:rPr>
              <w:t>主办单位</w:t>
            </w:r>
          </w:p>
        </w:tc>
        <w:tc>
          <w:tcPr>
            <w:tcW w:w="659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32"/>
                <w:szCs w:val="32"/>
                <w:highlight w:val="auto"/>
              </w:rPr>
            </w:pPr>
          </w:p>
        </w:tc>
      </w:tr>
      <w:tr>
        <w:trPr>
          <w:trHeight w:val="640"/>
        </w:trPr>
        <w:tc>
          <w:tcPr>
            <w:tcW w:w="248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32"/>
                <w:szCs w:val="32"/>
                <w:highlight w:val="auto"/>
              </w:rPr>
            </w:pPr>
            <w:r>
              <w:rPr>
                <w:rFonts w:ascii="Times New Roman" w:eastAsia="方正仿宋_GBK" w:cs="Times New Roman" w:hAnsi="Times New Roman" w:hint="eastAsia"/>
                <w:kern w:val="0"/>
                <w:sz w:val="32"/>
                <w:szCs w:val="32"/>
                <w:highlight w:val="auto"/>
              </w:rPr>
              <w:t>学习方式</w:t>
            </w:r>
          </w:p>
        </w:tc>
        <w:tc>
          <w:tcPr>
            <w:tcW w:w="659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32"/>
                <w:szCs w:val="32"/>
                <w:highlight w:val="auto"/>
              </w:rPr>
            </w:pPr>
          </w:p>
        </w:tc>
      </w:tr>
      <w:tr>
        <w:trPr>
          <w:trHeight w:val="5880"/>
        </w:trPr>
        <w:tc>
          <w:tcPr>
            <w:tcW w:w="248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32"/>
                <w:szCs w:val="32"/>
                <w:highlight w:val="auto"/>
              </w:rPr>
            </w:pPr>
            <w:r>
              <w:rPr>
                <w:rFonts w:ascii="Times New Roman" w:eastAsia="方正仿宋_GBK" w:cs="Times New Roman" w:hAnsi="Times New Roman" w:hint="eastAsia"/>
                <w:kern w:val="0"/>
                <w:sz w:val="32"/>
                <w:szCs w:val="32"/>
                <w:highlight w:val="auto"/>
              </w:rPr>
              <w:t>申报人员名单</w:t>
            </w:r>
          </w:p>
        </w:tc>
        <w:tc>
          <w:tcPr>
            <w:tcW w:w="659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32"/>
                <w:szCs w:val="32"/>
                <w:highlight w:val="auto"/>
              </w:rPr>
            </w:pPr>
          </w:p>
        </w:tc>
      </w:tr>
      <w:tr>
        <w:trPr>
          <w:trHeight w:val="1190"/>
        </w:trPr>
        <w:tc>
          <w:tcPr>
            <w:tcW w:w="248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32"/>
                <w:szCs w:val="32"/>
                <w:highlight w:val="auto"/>
              </w:rPr>
            </w:pPr>
            <w:r>
              <w:rPr>
                <w:rFonts w:ascii="Times New Roman" w:eastAsia="方正仿宋_GBK" w:cs="Times New Roman" w:hAnsi="Times New Roman" w:hint="eastAsia"/>
                <w:kern w:val="0"/>
                <w:sz w:val="32"/>
                <w:szCs w:val="32"/>
                <w:highlight w:val="auto"/>
              </w:rPr>
              <w:t>学    分</w:t>
            </w:r>
          </w:p>
        </w:tc>
        <w:tc>
          <w:tcPr>
            <w:tcW w:w="659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32"/>
                <w:szCs w:val="32"/>
                <w:highlight w:val="auto"/>
              </w:rPr>
            </w:pPr>
          </w:p>
        </w:tc>
      </w:tr>
    </w:tbl>
    <w:p>
      <w:pPr>
        <w:spacing w:line="400" w:lineRule="exact"/>
        <w:rPr>
          <w:rFonts w:ascii="Times New Roman" w:eastAsia="方正仿宋_GBK" w:cs="Times New Roman" w:hAnsi="Times New Roman"/>
          <w:sz w:val="32"/>
          <w:szCs w:val="32"/>
          <w:highlight w:val="auto"/>
        </w:rPr>
      </w:pPr>
      <w:r>
        <w:rPr>
          <w:rFonts w:ascii="Times New Roman" w:eastAsia="方正仿宋_GBK" w:cs="Times New Roman" w:hAnsi="Times New Roman" w:hint="eastAsia"/>
          <w:sz w:val="32"/>
          <w:szCs w:val="32"/>
          <w:highlight w:val="auto"/>
        </w:rPr>
        <w:t>申报人：            审核人：           审批人：</w:t>
      </w:r>
    </w:p>
    <w:p>
      <w:pPr>
        <w:spacing w:line="400" w:lineRule="exact"/>
        <w:rPr>
          <w:rFonts w:ascii="Times New Roman" w:eastAsia="方正仿宋_GBK" w:cs="Times New Roman" w:hAnsi="Times New Roman"/>
          <w:sz w:val="32"/>
          <w:szCs w:val="32"/>
          <w:highlight w:val="auto"/>
        </w:rPr>
      </w:pPr>
    </w:p>
    <w:p>
      <w:pPr>
        <w:rPr>
          <w:rFonts w:ascii="Times New Roman" w:eastAsia="方正黑体_GBK" w:cs="方正仿宋_GBK" w:hAnsi="Times New Roman"/>
          <w:color w:val="000000"/>
          <w:sz w:val="32"/>
          <w:szCs w:val="32"/>
          <w:highlight w:val="auto"/>
        </w:rPr>
      </w:pPr>
    </w:p>
    <w:p>
      <w:pPr>
        <w:rPr>
          <w:rFonts w:ascii="Times New Roman" w:eastAsia="方正黑体_GBK" w:cs="方正仿宋_GBK" w:hAnsi="Times New Roman"/>
          <w:color w:val="000000"/>
          <w:sz w:val="32"/>
          <w:szCs w:val="32"/>
          <w:highlight w:val="auto"/>
        </w:rPr>
      </w:pPr>
      <w:r>
        <w:rPr>
          <w:rFonts w:ascii="Times New Roman" w:eastAsia="方正黑体_GBK" w:cs="方正仿宋_GBK" w:hAnsi="Times New Roman" w:hint="eastAsia"/>
          <w:color w:val="000000"/>
          <w:sz w:val="32"/>
          <w:szCs w:val="32"/>
          <w:highlight w:val="auto"/>
        </w:rPr>
        <w:t>附件4</w:t>
      </w:r>
    </w:p>
    <w:p>
      <w:pPr>
        <w:adjustRightInd w:val="0"/>
        <w:snapToGrid w:val="0"/>
        <w:spacing w:line="594" w:lineRule="exact"/>
        <w:jc w:val="center"/>
        <w:rPr>
          <w:rFonts w:ascii="Times New Roman" w:eastAsia="方正小标宋_GBK" w:cs="方正小标宋_GBK" w:hAnsi="Times New Roman"/>
          <w:sz w:val="44"/>
          <w:szCs w:val="44"/>
          <w:highlight w:val="auto"/>
        </w:rPr>
      </w:pPr>
      <w:r>
        <w:rPr>
          <w:rFonts w:ascii="Times New Roman" w:eastAsia="方正小标宋_GBK" w:cs="方正小标宋_GBK" w:hAnsi="Times New Roman" w:hint="eastAsia"/>
          <w:sz w:val="44"/>
          <w:szCs w:val="44"/>
          <w:lang w:val="en-US" w:eastAsia="zh-CN"/>
          <w:highlight w:val="auto"/>
        </w:rPr>
        <w:t>区大数据发展局</w:t>
      </w:r>
      <w:r>
        <w:rPr>
          <w:rFonts w:ascii="Times New Roman" w:eastAsia="方正小标宋_GBK" w:cs="方正小标宋_GBK" w:hAnsi="Times New Roman" w:hint="eastAsia"/>
          <w:sz w:val="44"/>
          <w:szCs w:val="44"/>
          <w:highlight w:val="auto"/>
        </w:rPr>
        <w:t>自学情况学分申报表</w:t>
      </w:r>
    </w:p>
    <w:p>
      <w:pPr>
        <w:spacing w:line="400" w:lineRule="exact"/>
        <w:jc w:val="center"/>
        <w:rPr>
          <w:rFonts w:ascii="Times New Roman" w:eastAsia="方正小标宋_GBK" w:cs="方正小标宋_GBK" w:hAnsi="Times New Roman"/>
          <w:sz w:val="32"/>
          <w:szCs w:val="32"/>
          <w:highlight w:val="auto"/>
        </w:rPr>
      </w:pPr>
    </w:p>
    <w:p>
      <w:pPr>
        <w:spacing w:line="400" w:lineRule="exact"/>
        <w:ind w:firstLineChars="1500" w:firstLine="4690"/>
        <w:rPr>
          <w:rFonts w:ascii="Times New Roman" w:eastAsia="方正仿宋_GBK" w:cs="方正仿宋_GBK" w:hAnsi="Times New Roman"/>
          <w:sz w:val="32"/>
          <w:szCs w:val="32"/>
          <w:highlight w:val="auto"/>
        </w:rPr>
      </w:pP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  <w:highlight w:val="auto"/>
        </w:rPr>
        <w:t>申报时间：</w:t>
      </w:r>
      <w:r>
        <w:rPr>
          <w:rFonts w:ascii="Times New Roman" w:eastAsia="方正仿宋_GBK" w:cs="Times New Roman" w:hAnsi="Times New Roman" w:hint="eastAsia"/>
          <w:sz w:val="32"/>
          <w:szCs w:val="32"/>
          <w:highlight w:val="auto"/>
        </w:rPr>
        <w:t xml:space="preserve"> 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  <w:highlight w:val="auto"/>
        </w:rPr>
        <w:t xml:space="preserve">  </w:t>
      </w:r>
      <w:r>
        <w:rPr>
          <w:rFonts w:ascii="Times New Roman" w:eastAsia="方正仿宋_GBK" w:cs="Times New Roman" w:hAnsi="Times New Roman" w:hint="eastAsia"/>
          <w:sz w:val="32"/>
          <w:szCs w:val="32"/>
          <w:highlight w:val="auto"/>
        </w:rPr>
        <w:t>年  月  日</w:t>
      </w:r>
    </w:p>
    <w:tbl>
      <w:tblPr>
        <w:jc w:val="center"/>
        <w:tblW w:w="9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3"/>
        <w:gridCol w:w="2307"/>
        <w:gridCol w:w="2308"/>
        <w:gridCol w:w="1910"/>
      </w:tblGrid>
      <w:tr>
        <w:trPr>
          <w:trHeight w:val="500"/>
        </w:trPr>
        <w:tc>
          <w:tcPr>
            <w:tcW w:w="248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32"/>
                <w:szCs w:val="32"/>
                <w:highlight w:val="auto"/>
              </w:rPr>
            </w:pPr>
            <w:r>
              <w:rPr>
                <w:rFonts w:ascii="Times New Roman" w:eastAsia="方正仿宋_GBK" w:cs="Times New Roman" w:hAnsi="Times New Roman" w:hint="eastAsia"/>
                <w:kern w:val="0"/>
                <w:sz w:val="32"/>
                <w:szCs w:val="32"/>
                <w:highlight w:val="auto"/>
              </w:rPr>
              <w:t>学习书目名称</w:t>
            </w:r>
          </w:p>
        </w:tc>
        <w:tc>
          <w:tcPr>
            <w:tcW w:w="230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32"/>
                <w:szCs w:val="32"/>
                <w:highlight w:val="auto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32"/>
                <w:szCs w:val="32"/>
                <w:highlight w:val="auto"/>
              </w:rPr>
            </w:pPr>
            <w:r>
              <w:rPr>
                <w:rFonts w:ascii="Times New Roman" w:eastAsia="方正仿宋_GBK" w:cs="Times New Roman" w:hAnsi="Times New Roman" w:hint="eastAsia"/>
                <w:kern w:val="0"/>
                <w:sz w:val="32"/>
                <w:szCs w:val="32"/>
                <w:highlight w:val="auto"/>
              </w:rPr>
              <w:t>作者</w:t>
            </w:r>
          </w:p>
        </w:tc>
        <w:tc>
          <w:tcPr>
            <w:tcW w:w="19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32"/>
                <w:szCs w:val="32"/>
                <w:highlight w:val="auto"/>
              </w:rPr>
            </w:pPr>
          </w:p>
        </w:tc>
      </w:tr>
      <w:tr>
        <w:trPr>
          <w:trHeight w:val="2538"/>
        </w:trPr>
        <w:tc>
          <w:tcPr>
            <w:tcW w:w="248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32"/>
                <w:szCs w:val="32"/>
                <w:highlight w:val="auto"/>
              </w:rPr>
            </w:pPr>
            <w:r>
              <w:rPr>
                <w:rFonts w:ascii="Times New Roman" w:eastAsia="方正仿宋_GBK" w:cs="Times New Roman" w:hAnsi="Times New Roman" w:hint="eastAsia"/>
                <w:kern w:val="0"/>
                <w:sz w:val="32"/>
                <w:szCs w:val="32"/>
                <w:highlight w:val="auto"/>
              </w:rPr>
              <w:t>主要内容</w:t>
            </w:r>
          </w:p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32"/>
                <w:szCs w:val="32"/>
                <w:highlight w:val="auto"/>
              </w:rPr>
            </w:pPr>
          </w:p>
        </w:tc>
        <w:tc>
          <w:tcPr>
            <w:tcW w:w="65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32"/>
                <w:szCs w:val="32"/>
                <w:highlight w:val="auto"/>
              </w:rPr>
            </w:pPr>
          </w:p>
        </w:tc>
      </w:tr>
      <w:tr>
        <w:trPr>
          <w:trHeight w:val="3120"/>
        </w:trPr>
        <w:tc>
          <w:tcPr>
            <w:tcW w:w="248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32"/>
                <w:szCs w:val="32"/>
                <w:highlight w:val="auto"/>
              </w:rPr>
            </w:pPr>
            <w:r>
              <w:rPr>
                <w:rFonts w:ascii="Times New Roman" w:eastAsia="方正仿宋_GBK" w:cs="Times New Roman" w:hAnsi="Times New Roman" w:hint="eastAsia"/>
                <w:kern w:val="0"/>
                <w:sz w:val="32"/>
                <w:szCs w:val="32"/>
                <w:highlight w:val="auto"/>
              </w:rPr>
              <w:t>学习心得</w:t>
            </w:r>
          </w:p>
        </w:tc>
        <w:tc>
          <w:tcPr>
            <w:tcW w:w="65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32"/>
                <w:szCs w:val="32"/>
                <w:highlight w:val="auto"/>
              </w:rPr>
            </w:pPr>
          </w:p>
        </w:tc>
      </w:tr>
      <w:tr>
        <w:trPr>
          <w:trHeight w:val="4144"/>
        </w:trPr>
        <w:tc>
          <w:tcPr>
            <w:tcW w:w="248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32"/>
                <w:szCs w:val="32"/>
                <w:highlight w:val="auto"/>
              </w:rPr>
            </w:pPr>
            <w:r>
              <w:rPr>
                <w:rFonts w:ascii="Times New Roman" w:eastAsia="方正仿宋_GBK" w:cs="Times New Roman" w:hAnsi="Times New Roman" w:hint="eastAsia"/>
                <w:kern w:val="0"/>
                <w:sz w:val="32"/>
                <w:szCs w:val="32"/>
                <w:highlight w:val="auto"/>
              </w:rPr>
              <w:t>美言美句摘抄</w:t>
            </w:r>
          </w:p>
        </w:tc>
        <w:tc>
          <w:tcPr>
            <w:tcW w:w="65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32"/>
                <w:szCs w:val="32"/>
                <w:highlight w:val="auto"/>
              </w:rPr>
            </w:pPr>
          </w:p>
        </w:tc>
      </w:tr>
    </w:tbl>
    <w:p>
      <w:pPr>
        <w:rPr>
          <w:rFonts w:ascii="Times New Roman" w:eastAsia="方正仿宋_GBK" w:hAnsi="Times New Roman"/>
          <w:sz w:val="32"/>
          <w:szCs w:val="32"/>
          <w:highlight w:val="auto"/>
        </w:rPr>
      </w:pPr>
      <w:r>
        <w:rPr>
          <w:rFonts w:ascii="Times New Roman" w:eastAsia="方正仿宋_GBK" w:cs="Times New Roman" w:hAnsi="Times New Roman" w:hint="eastAsia"/>
          <w:sz w:val="32"/>
          <w:szCs w:val="32"/>
          <w:highlight w:val="auto"/>
        </w:rPr>
        <w:t>申报人：            审核人：           审批人：</w:t>
      </w:r>
    </w:p>
    <w:p>
      <w:pPr>
        <w:pStyle w:val="15"/>
        <w:rPr>
          <w:rFonts w:ascii="Times New Roman" w:eastAsia="方正仿宋简体" w:cs="Times New Roman" w:hAnsi="Times New Roman"/>
        </w:rPr>
      </w:pPr>
    </w:p>
    <w:p>
      <w:pPr>
        <w:rPr>
          <w:rFonts w:ascii="Times New Roman" w:eastAsia="方正仿宋简体" w:cs="Times New Roman" w:hAnsi="Times New Roman"/>
        </w:rPr>
      </w:pPr>
    </w:p>
    <w:p>
      <w:pPr>
        <w:pStyle w:val="15"/>
        <w:rPr>
          <w:rFonts w:ascii="Times New Roman" w:eastAsia="方正仿宋简体" w:cs="Times New Roman" w:hAnsi="Times New Roman"/>
        </w:rPr>
      </w:pPr>
    </w:p>
    <w:p>
      <w:pPr>
        <w:rPr>
          <w:rFonts w:ascii="Times New Roman" w:eastAsia="方正仿宋简体" w:cs="Times New Roman" w:hAnsi="Times New Roman"/>
        </w:rPr>
      </w:pPr>
    </w:p>
    <w:p>
      <w:pPr>
        <w:pStyle w:val="15"/>
        <w:rPr>
          <w:rFonts w:ascii="Times New Roman" w:eastAsia="方正仿宋简体" w:cs="Times New Roman" w:hAnsi="Times New Roman"/>
        </w:rPr>
      </w:pPr>
    </w:p>
    <w:p>
      <w:pPr>
        <w:rPr>
          <w:rFonts w:ascii="Times New Roman" w:eastAsia="方正仿宋简体" w:cs="Times New Roman" w:hAnsi="Times New Roman"/>
        </w:rPr>
      </w:pPr>
    </w:p>
    <w:p>
      <w:pPr>
        <w:pStyle w:val="15"/>
      </w:pPr>
    </w:p>
    <w:p>
      <w:pPr>
        <w:pStyle w:val="15"/>
        <w:rPr>
          <w:rFonts w:ascii="Times New Roman" w:eastAsia="方正仿宋简体" w:cs="Times New Roman" w:hAnsi="Times New Roman"/>
        </w:rPr>
      </w:pPr>
    </w:p>
    <w:p>
      <w:pPr>
        <w:pStyle w:val="15"/>
        <w:rPr>
          <w:rFonts w:ascii="Times New Roman" w:eastAsia="方正仿宋简体" w:cs="Times New Roman" w:hAnsi="Times New Roman"/>
        </w:rPr>
      </w:pPr>
    </w:p>
    <w:p>
      <w:pPr>
        <w:pStyle w:val="15"/>
        <w:rPr>
          <w:rFonts w:ascii="Times New Roman" w:eastAsia="方正仿宋简体" w:cs="Times New Roman" w:hAnsi="Times New Roman"/>
        </w:rPr>
      </w:pPr>
    </w:p>
    <w:p>
      <w:pPr>
        <w:pStyle w:val="15"/>
        <w:rPr>
          <w:rFonts w:ascii="Times New Roman" w:eastAsia="方正仿宋简体" w:cs="Times New Roman" w:hAnsi="Times New Roman"/>
        </w:rPr>
      </w:pPr>
    </w:p>
    <w:p/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/>
        <w:textAlignment w:val="auto"/>
        <w:rPr>
          <w:rFonts w:ascii="Times New Roman" w:eastAsia="方正仿宋简体" w:cs="Times New Roman" w:hAnsi="Times New Roma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textAlignment w:val="auto"/>
        <w:rPr>
          <w:rFonts w:ascii="Times New Roman" w:eastAsia="方正仿宋简体" w:cs="Times New Roman" w:hAnsi="Times New Roma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textAlignment w:val="auto"/>
        <w:rPr>
          <w:rFonts w:ascii="Times New Roman" w:eastAsia="方正仿宋简体" w:cs="Times New Roman" w:hAnsi="Times New Roma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textAlignment w:val="auto"/>
        <w:rPr>
          <w:rFonts w:ascii="Times New Roman" w:eastAsia="方正仿宋简体" w:cs="Times New Roman" w:hAnsi="Times New Roma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textAlignment w:val="auto"/>
        <w:rPr>
          <w:rFonts w:ascii="Times New Roman" w:eastAsia="方正仿宋简体" w:cs="Times New Roman" w:hAnsi="Times New Roman"/>
        </w:rPr>
      </w:pPr>
    </w:p>
    <w:p>
      <w:pPr>
        <w:keepNext w:val="0"/>
        <w:keepLines w:val="0"/>
        <w:pageBreakBefore w:val="0"/>
        <w:widowControl w:val="0"/>
        <w:tabs>
          <w:tab w:val="left" w:pos="8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textAlignment w:val="auto"/>
        <w:outlineLvl w:val="9"/>
        <w:rPr>
          <w:rFonts w:ascii="Times New Roman" w:eastAsia="方正仿宋简体" w:cs="Times New Roman" w:hAnsi="Times New Roman"/>
        </w:rPr>
      </w:pPr>
      <w:bookmarkStart w:id="0" w:name="_GoBack"/>
      <w:bookmarkEnd w:id="0"/>
    </w:p>
    <w:p>
      <w:pPr>
        <w:pStyle w:val="15"/>
        <w:rPr>
          <w:rFonts w:ascii="Times New Roman" w:eastAsia="方正仿宋简体" w:cs="Times New Roman" w:hAnsi="Times New Roman"/>
        </w:rPr>
      </w:pPr>
    </w:p>
    <w:p>
      <w:pPr>
        <w:rPr>
          <w:rFonts w:ascii="Times New Roman" w:eastAsia="方正仿宋简体" w:cs="Times New Roman" w:hAnsi="Times New Roman"/>
        </w:rPr>
      </w:pPr>
    </w:p>
    <w:p>
      <w:pPr>
        <w:pStyle w:val="15"/>
        <w:rPr>
          <w:rFonts w:ascii="Times New Roman" w:eastAsia="方正仿宋简体" w:cs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94" w:lineRule="exact"/>
        <w:rPr>
          <w:rFonts w:eastAsia="黑体"/>
          <w:sz w:val="32"/>
          <w:szCs w:val="32"/>
          <w:u w:val="single"/>
        </w:rPr>
      </w:pPr>
      <w:r>
        <w:rPr>
          <w:rFonts w:ascii="Times New Roman" w:eastAsia="仿宋_GB2312" w:cs="Times New Roman" w:hAnsi="Times New Roman" w:hint="eastAsia"/>
          <w:sz w:val="30"/>
          <w:szCs w:val="30"/>
          <w:u w:val="single"/>
          <w:lang w:val="en-US" w:eastAsia="zh-CN"/>
        </w:rPr>
        <w:t xml:space="preserve"> </w:t>
      </w:r>
    </w:p>
    <w:sectPr>
      <w:headerReference w:type="default" r:id="rId2"/>
      <w:footerReference w:type="default" r:id="rId3"/>
      <w:footerReference w:type="first" r:id="rId4"/>
      <w:pgSz w:w="11906" w:h="16838"/>
      <w:pgMar w:top="1814" w:right="1758" w:bottom="1814" w:left="1758" w:header="851" w:footer="992" w:gutter="0"/>
      <w:titlePg/>
      <w:docGrid w:type="linesAndChars" w:linePitch="600" w:charSpace="-149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7A"/>
    <w:family w:val="auto"/>
    <w:pitch w:val="variable"/>
    <w:sig w:usb0="E0002AFF" w:usb1="C0007841" w:usb2="00000009" w:usb3="00000000" w:csb0="400001FF" w:csb1="FFFF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简体">
    <w:altName w:val="永中宋体"/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Verdana">
    <w:altName w:val="DejaVu Sans"/>
    <w:panose1 w:val="020B0604030504040204"/>
    <w:charset w:val="00"/>
    <w:family w:val="swiss"/>
    <w:pitch w:val="variable"/>
    <w:sig w:usb0="A10006FF" w:usb1="4000205B" w:usb2="00000010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8"/>
      <w:framePr w:w="0" w:hRule="auto" w:wrap="around" w:vAnchor="text" w:hAnchor="margin" w:xAlign="outside" w:y="1" w:anchorLock="0"/>
      <w:tabs>
        <w:tab w:val="center" w:pos="4153"/>
        <w:tab w:val="right" w:pos="8306"/>
      </w:tabs>
      <w:rPr>
        <w:rStyle w:val="23"/>
        <w:rFonts w:ascii="宋体" w:hAnsi="宋体" w:hint="eastAsia"/>
        <w:sz w:val="28"/>
        <w:szCs w:val="28"/>
        <w:lang w:eastAsia="zh-CN"/>
      </w:rPr>
    </w:pPr>
    <w:r>
      <w:rPr>
        <w:rStyle w:val="23"/>
        <w:rFonts w:ascii="宋体" w:hAnsi="宋体" w:hint="eastAsia"/>
        <w:sz w:val="28"/>
        <w:szCs w:val="28"/>
        <w:lang w:eastAsia="zh-CN"/>
      </w:rPr>
      <w:t xml:space="preserve">— </w:t>
    </w:r>
    <w:r>
      <w:rPr>
        <w:rStyle w:val="23"/>
        <w:rFonts w:ascii="宋体" w:hAnsi="宋体"/>
        <w:sz w:val="28"/>
        <w:szCs w:val="28"/>
      </w:rPr>
      <w:fldChar w:fldCharType="begin"/>
    </w:r>
    <w:r>
      <w:rPr>
        <w:rStyle w:val="2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23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23"/>
        <w:rFonts w:ascii="宋体" w:hAnsi="宋体" w:hint="eastAsia"/>
        <w:sz w:val="28"/>
        <w:szCs w:val="28"/>
        <w:lang w:eastAsia="zh-CN"/>
      </w:rPr>
      <w:t xml:space="preserve"> —</w:t>
    </w:r>
  </w:p>
  <w:p>
    <w:pPr>
      <w:pStyle w:val="18"/>
      <w:tabs>
        <w:tab w:val="center" w:pos="4153"/>
        <w:tab w:val="right" w:pos="8306"/>
      </w:tabs>
      <w:ind w:right="360" w:firstLine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8"/>
      <w:framePr w:w="0" w:hRule="auto" w:wrap="around" w:vAnchor="text" w:hAnchor="margin" w:xAlign="outside" w:y="1" w:anchorLock="0"/>
      <w:tabs>
        <w:tab w:val="center" w:pos="4153"/>
        <w:tab w:val="right" w:pos="8306"/>
      </w:tabs>
      <w:rPr>
        <w:rStyle w:val="23"/>
        <w:rFonts w:ascii="宋体" w:hAnsi="宋体" w:hint="eastAsia"/>
        <w:sz w:val="28"/>
        <w:szCs w:val="28"/>
        <w:lang w:eastAsia="zh-CN"/>
      </w:rPr>
    </w:pPr>
    <w:r>
      <w:rPr>
        <w:rStyle w:val="23"/>
        <w:rFonts w:ascii="宋体" w:hAnsi="宋体" w:hint="eastAsia"/>
        <w:sz w:val="28"/>
        <w:szCs w:val="28"/>
        <w:lang w:eastAsia="zh-CN"/>
      </w:rPr>
      <w:t xml:space="preserve">— </w:t>
    </w:r>
    <w:r>
      <w:rPr>
        <w:rStyle w:val="23"/>
        <w:rFonts w:ascii="宋体" w:hAnsi="宋体"/>
        <w:sz w:val="28"/>
        <w:szCs w:val="28"/>
      </w:rPr>
      <w:fldChar w:fldCharType="begin"/>
    </w:r>
    <w:r>
      <w:rPr>
        <w:rStyle w:val="2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23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23"/>
        <w:rFonts w:ascii="宋体" w:hAnsi="宋体" w:hint="eastAsia"/>
        <w:sz w:val="28"/>
        <w:szCs w:val="28"/>
        <w:lang w:eastAsia="zh-CN"/>
      </w:rPr>
      <w:t xml:space="preserve"> —</w:t>
    </w:r>
  </w:p>
  <w:p>
    <w:pPr>
      <w:pStyle w:val="18"/>
      <w:tabs>
        <w:tab w:val="center" w:pos="4153"/>
        <w:tab w:val="right" w:pos="8306"/>
      </w:tabs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9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4"/>
  <w:bordersDoNotSurroundHeader/>
  <w:bordersDoNotSurroundFooter/>
  <w:defaultTabStop w:val="420"/>
  <w:drawingGridHorizontalSpacing w:val="16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Times New Roman" w:eastAsia="方正仿宋_GBK" w:cs="Times New Roman" w:hAnsi="Times New Roman"/>
      <w:kern w:val="2"/>
      <w:sz w:val="33"/>
      <w:szCs w:val="33"/>
      <w:lang w:val="en-US" w:eastAsia="zh-CN" w:bidi="ar-SA"/>
    </w:rPr>
  </w:style>
  <w:style w:type="paragraph" w:styleId="1">
    <w:name w:val="heading 1"/>
    <w:basedOn w:val="0"/>
    <w:next w:val="0"/>
    <w:pPr>
      <w:spacing w:before="0" w:beforeAutospacing="1" w:after="0" w:afterAutospacing="1"/>
      <w:jc w:val="left"/>
      <w:outlineLvl w:val="0"/>
    </w:pPr>
    <w:rPr>
      <w:rFonts w:ascii="宋体" w:eastAsia="宋体" w:cs="宋体"/>
      <w:b/>
      <w:kern w:val="44"/>
      <w:sz w:val="48"/>
      <w:szCs w:val="48"/>
      <w:lang w:val="en-US" w:eastAsia="zh-CN"/>
    </w:rPr>
  </w:style>
  <w:style w:type="character" w:default="1" w:styleId="10">
    <w:name w:val="Default Paragraph Font"/>
  </w:style>
  <w:style w:type="paragraph" w:styleId="15">
    <w:name w:val="Normal Indent"/>
    <w:basedOn w:val="0"/>
    <w:next w:val="0"/>
  </w:style>
  <w:style w:type="paragraph" w:styleId="16">
    <w:name w:val="Body Text"/>
    <w:basedOn w:val="0"/>
    <w:next w:val="17"/>
    <w:pPr>
      <w:spacing w:after="120"/>
    </w:pPr>
  </w:style>
  <w:style w:type="paragraph" w:styleId="17">
    <w:name w:val="Body Text Indent"/>
    <w:basedOn w:val="0"/>
    <w:pPr>
      <w:spacing w:after="120"/>
      <w:ind w:leftChars="200" w:left="200"/>
    </w:p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0"/>
    <w:pPr>
      <w:spacing w:after="120" w:line="480" w:lineRule="auto"/>
    </w:pPr>
    <w:rPr>
      <w:rFonts w:eastAsia="宋体"/>
      <w:sz w:val="21"/>
      <w:szCs w:val="24"/>
    </w:rPr>
  </w:style>
  <w:style w:type="paragraph" w:styleId="21">
    <w:name w:val="Normal (Web)"/>
    <w:basedOn w:val="0"/>
    <w:pPr>
      <w:jc w:val="left"/>
    </w:pPr>
    <w:rPr>
      <w:rFonts w:ascii="Times New Roman" w:eastAsia="宋体" w:cs="Times New Roman" w:hAnsi="Times New Roman"/>
      <w:kern w:val="0"/>
      <w:sz w:val="24"/>
      <w:szCs w:val="20"/>
    </w:rPr>
  </w:style>
  <w:style w:type="character" w:styleId="22">
    <w:name w:val="Strong"/>
    <w:basedOn w:val="10"/>
    <w:rPr>
      <w:b/>
      <w:bCs/>
    </w:rPr>
  </w:style>
  <w:style w:type="character" w:styleId="23">
    <w:name w:val="page number"/>
    <w:basedOn w:val="10"/>
    <w:rPr>
      <w:rFonts w:ascii="Verdana" w:eastAsia="仿宋_GB2312" w:hAnsi="Verdana"/>
      <w:kern w:val="0"/>
      <w:sz w:val="30"/>
      <w:szCs w:val="30"/>
      <w:lang w:eastAsia="en-US"/>
    </w:rPr>
  </w:style>
  <w:style w:type="paragraph" w:customStyle="1" w:styleId="24">
    <w:name w:val="公文正文"/>
    <w:basedOn w:val="0"/>
    <w:pPr>
      <w:widowControl/>
      <w:spacing w:line="594" w:lineRule="exact"/>
      <w:ind w:firstLineChars="200" w:firstLine="200"/>
    </w:pPr>
    <w:rPr>
      <w:rFonts w:ascii="Times New Roman" w:eastAsia="方正仿宋_GBK" w:cs="Arial" w:hAnsi="Times New Roman"/>
      <w:sz w:val="32"/>
      <w:szCs w:val="32"/>
    </w:rPr>
  </w:style>
  <w:style w:type="paragraph" w:customStyle="1" w:styleId="25">
    <w:name w:val="一级标题"/>
    <w:basedOn w:val="24"/>
    <w:next w:val="24"/>
    <w:pPr>
      <w:outlineLvl w:val="3"/>
    </w:pPr>
    <w:rPr>
      <w:rFonts w:eastAsia="方正黑体_GBK"/>
    </w:rPr>
  </w:style>
  <w:style w:type="paragraph" w:customStyle="1" w:styleId="26">
    <w:name w:val="二级标题"/>
    <w:basedOn w:val="24"/>
    <w:next w:val="24"/>
    <w:pPr>
      <w:outlineLvl w:val="4"/>
    </w:pPr>
    <w:rPr>
      <w:rFonts w:eastAsia="方正楷体_GBK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</TotalTime>
  <Application>Yozo_Office</Application>
  <Pages>10</Pages>
  <Words>2589</Words>
  <Characters>2652</Characters>
  <Lines>238</Lines>
  <Paragraphs>105</Paragraphs>
  <CharactersWithSpaces>2861</CharactersWithSpaces>
  <Company>mbs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hp</dc:creator>
  <cp:lastModifiedBy>ft</cp:lastModifiedBy>
  <cp:revision>1</cp:revision>
  <cp:lastPrinted>2021-11-02T07:16:00Z</cp:lastPrinted>
  <dcterms:created xsi:type="dcterms:W3CDTF">2019-02-20T02:03:00Z</dcterms:created>
  <dcterms:modified xsi:type="dcterms:W3CDTF">2023-06-15T02:55:35Z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2052-11.1.0.11045</vt:lpwstr>
  </property>
  <property fmtid="{D5CDD505-2E9C-101B-9397-08002B2CF9AE}" pid="3" name="ICV">
    <vt:lpwstr>C58A64A11A4A44C4808D7EC6C822F470</vt:lpwstr>
  </property>
</Properties>
</file>