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A9" w:rsidRPr="006D437C" w:rsidRDefault="00547CA9">
      <w:pPr>
        <w:spacing w:line="500" w:lineRule="exact"/>
        <w:rPr>
          <w:rFonts w:eastAsia="方正小标宋_GBK"/>
          <w:sz w:val="44"/>
          <w:szCs w:val="44"/>
        </w:rPr>
      </w:pPr>
    </w:p>
    <w:p w:rsidR="00547CA9" w:rsidRPr="006D437C" w:rsidRDefault="00547CA9">
      <w:pPr>
        <w:spacing w:line="500" w:lineRule="exact"/>
        <w:rPr>
          <w:rFonts w:eastAsia="方正小标宋_GBK"/>
          <w:sz w:val="44"/>
          <w:szCs w:val="44"/>
        </w:rPr>
      </w:pPr>
    </w:p>
    <w:p w:rsidR="00547CA9" w:rsidRPr="006D437C" w:rsidRDefault="00547CA9">
      <w:pPr>
        <w:spacing w:line="500" w:lineRule="exact"/>
        <w:rPr>
          <w:rFonts w:eastAsia="方正小标宋_GBK"/>
          <w:sz w:val="44"/>
          <w:szCs w:val="44"/>
        </w:rPr>
      </w:pPr>
    </w:p>
    <w:p w:rsidR="00547CA9" w:rsidRPr="006D437C" w:rsidRDefault="00547CA9">
      <w:pPr>
        <w:spacing w:line="500" w:lineRule="exact"/>
        <w:rPr>
          <w:rFonts w:eastAsia="方正小标宋_GBK"/>
          <w:sz w:val="44"/>
          <w:szCs w:val="44"/>
        </w:rPr>
      </w:pPr>
    </w:p>
    <w:p w:rsidR="00547CA9" w:rsidRPr="006D437C" w:rsidRDefault="00547CA9">
      <w:pPr>
        <w:spacing w:line="500" w:lineRule="exact"/>
        <w:rPr>
          <w:rFonts w:eastAsia="方正小标宋_GBK"/>
          <w:sz w:val="44"/>
          <w:szCs w:val="44"/>
        </w:rPr>
      </w:pPr>
    </w:p>
    <w:p w:rsidR="00547CA9" w:rsidRPr="006D437C" w:rsidRDefault="00547CA9">
      <w:pPr>
        <w:spacing w:line="500" w:lineRule="exact"/>
        <w:rPr>
          <w:rFonts w:eastAsia="方正小标宋_GBK"/>
          <w:sz w:val="44"/>
          <w:szCs w:val="44"/>
        </w:rPr>
      </w:pPr>
    </w:p>
    <w:p w:rsidR="00547CA9" w:rsidRDefault="00547CA9">
      <w:pPr>
        <w:spacing w:line="440" w:lineRule="exact"/>
        <w:rPr>
          <w:rFonts w:eastAsia="方正小标宋_GBK"/>
          <w:sz w:val="44"/>
          <w:szCs w:val="44"/>
        </w:rPr>
      </w:pPr>
    </w:p>
    <w:p w:rsidR="006D437C" w:rsidRDefault="006D437C">
      <w:pPr>
        <w:spacing w:line="440" w:lineRule="exact"/>
        <w:rPr>
          <w:rFonts w:eastAsia="方正小标宋_GBK"/>
          <w:sz w:val="44"/>
          <w:szCs w:val="44"/>
        </w:rPr>
      </w:pPr>
    </w:p>
    <w:p w:rsidR="006D437C" w:rsidRPr="006D437C" w:rsidRDefault="006D437C" w:rsidP="006D437C">
      <w:pPr>
        <w:spacing w:line="200" w:lineRule="exact"/>
        <w:rPr>
          <w:rFonts w:eastAsia="方正小标宋_GBK" w:hint="eastAsia"/>
          <w:sz w:val="44"/>
          <w:szCs w:val="44"/>
        </w:rPr>
      </w:pPr>
    </w:p>
    <w:p w:rsidR="00547CA9" w:rsidRPr="006D437C" w:rsidRDefault="00A81595">
      <w:pPr>
        <w:tabs>
          <w:tab w:val="left" w:pos="2835"/>
          <w:tab w:val="left" w:pos="4962"/>
        </w:tabs>
        <w:spacing w:line="600" w:lineRule="exact"/>
        <w:ind w:firstLineChars="47" w:firstLine="150"/>
        <w:jc w:val="center"/>
        <w:rPr>
          <w:rFonts w:eastAsia="方正仿宋_GBK"/>
          <w:sz w:val="32"/>
          <w:szCs w:val="24"/>
        </w:rPr>
      </w:pPr>
      <w:r w:rsidRPr="006D437C">
        <w:rPr>
          <w:rFonts w:eastAsia="方正仿宋_GBK"/>
          <w:bCs/>
          <w:sz w:val="32"/>
          <w:szCs w:val="24"/>
        </w:rPr>
        <w:t>江发改投</w:t>
      </w:r>
      <w:r w:rsidRPr="006D437C">
        <w:rPr>
          <w:rFonts w:eastAsia="方正仿宋_GBK"/>
          <w:sz w:val="32"/>
          <w:szCs w:val="24"/>
        </w:rPr>
        <w:t>〔</w:t>
      </w:r>
      <w:r w:rsidRPr="006D437C">
        <w:rPr>
          <w:rFonts w:eastAsia="方正仿宋_GBK"/>
          <w:sz w:val="32"/>
          <w:szCs w:val="24"/>
        </w:rPr>
        <w:t>2025</w:t>
      </w:r>
      <w:r w:rsidRPr="006D437C">
        <w:rPr>
          <w:rFonts w:eastAsia="方正仿宋_GBK"/>
          <w:sz w:val="32"/>
          <w:szCs w:val="24"/>
        </w:rPr>
        <w:t>〕</w:t>
      </w:r>
      <w:r w:rsidR="0012189C" w:rsidRPr="006D437C">
        <w:rPr>
          <w:rFonts w:eastAsia="方正仿宋_GBK"/>
          <w:sz w:val="32"/>
          <w:szCs w:val="24"/>
        </w:rPr>
        <w:t>280</w:t>
      </w:r>
      <w:r w:rsidRPr="006D437C">
        <w:rPr>
          <w:rFonts w:eastAsia="方正仿宋_GBK"/>
          <w:sz w:val="32"/>
          <w:szCs w:val="24"/>
        </w:rPr>
        <w:t>号</w:t>
      </w:r>
    </w:p>
    <w:p w:rsidR="00547CA9" w:rsidRPr="006D437C" w:rsidRDefault="00547CA9">
      <w:pPr>
        <w:tabs>
          <w:tab w:val="left" w:pos="2835"/>
          <w:tab w:val="left" w:pos="4962"/>
        </w:tabs>
        <w:spacing w:line="420" w:lineRule="exact"/>
        <w:ind w:firstLineChars="47" w:firstLine="150"/>
        <w:jc w:val="right"/>
        <w:rPr>
          <w:rFonts w:eastAsia="方正仿宋_GBK"/>
          <w:sz w:val="32"/>
          <w:szCs w:val="24"/>
        </w:rPr>
      </w:pPr>
    </w:p>
    <w:p w:rsidR="00547CA9" w:rsidRPr="006D437C" w:rsidRDefault="00547CA9">
      <w:pPr>
        <w:tabs>
          <w:tab w:val="left" w:pos="2835"/>
          <w:tab w:val="left" w:pos="4962"/>
        </w:tabs>
        <w:spacing w:line="420" w:lineRule="exact"/>
        <w:ind w:firstLineChars="47" w:firstLine="150"/>
        <w:jc w:val="right"/>
        <w:rPr>
          <w:rFonts w:eastAsia="方正仿宋_GBK"/>
          <w:bCs/>
          <w:sz w:val="32"/>
          <w:szCs w:val="24"/>
        </w:rPr>
      </w:pPr>
    </w:p>
    <w:p w:rsidR="00547CA9" w:rsidRPr="006D437C" w:rsidRDefault="00A81595" w:rsidP="0012189C">
      <w:pPr>
        <w:spacing w:line="580" w:lineRule="exact"/>
        <w:jc w:val="center"/>
        <w:rPr>
          <w:rFonts w:eastAsia="方正小标宋_GBK"/>
          <w:sz w:val="44"/>
          <w:szCs w:val="44"/>
        </w:rPr>
      </w:pPr>
      <w:r w:rsidRPr="006D437C">
        <w:rPr>
          <w:rFonts w:eastAsia="方正小标宋_GBK" w:hint="eastAsia"/>
          <w:sz w:val="44"/>
          <w:szCs w:val="44"/>
        </w:rPr>
        <w:t>重庆市江北区发展和改革委员会</w:t>
      </w:r>
    </w:p>
    <w:p w:rsidR="0012189C" w:rsidRPr="006D437C" w:rsidRDefault="0012189C" w:rsidP="0012189C">
      <w:pPr>
        <w:spacing w:line="580" w:lineRule="exact"/>
        <w:jc w:val="center"/>
        <w:rPr>
          <w:rFonts w:eastAsia="方正小标宋_GBK" w:cs="方正小标宋_GBK"/>
          <w:bCs/>
          <w:color w:val="000000"/>
          <w:spacing w:val="-6"/>
          <w:sz w:val="44"/>
          <w:szCs w:val="44"/>
        </w:rPr>
      </w:pPr>
      <w:r w:rsidRPr="006D437C">
        <w:rPr>
          <w:rFonts w:eastAsia="方正小标宋_GBK" w:cs="方正小标宋_GBK" w:hint="eastAsia"/>
          <w:bCs/>
          <w:color w:val="000000"/>
          <w:spacing w:val="-16"/>
          <w:sz w:val="44"/>
          <w:szCs w:val="44"/>
        </w:rPr>
        <w:t>关于大石坝徐悲鸿片区老旧小区配套基础设施工程（二期）</w:t>
      </w:r>
      <w:r w:rsidRPr="006D437C">
        <w:rPr>
          <w:rFonts w:eastAsia="方正小标宋_GBK" w:cs="方正小标宋_GBK" w:hint="eastAsia"/>
          <w:bCs/>
          <w:color w:val="000000"/>
          <w:spacing w:val="-6"/>
          <w:sz w:val="44"/>
          <w:szCs w:val="44"/>
        </w:rPr>
        <w:t>可行性研究报告的批复</w:t>
      </w:r>
    </w:p>
    <w:p w:rsidR="00356804" w:rsidRPr="006D437C" w:rsidRDefault="00356804" w:rsidP="0012189C">
      <w:pPr>
        <w:pStyle w:val="a3"/>
        <w:spacing w:line="580" w:lineRule="exact"/>
        <w:jc w:val="center"/>
        <w:rPr>
          <w:rFonts w:eastAsia="方正仿宋_GBK"/>
          <w:sz w:val="32"/>
        </w:rPr>
      </w:pPr>
    </w:p>
    <w:p w:rsidR="0012189C" w:rsidRPr="006D437C" w:rsidRDefault="0012189C" w:rsidP="006D437C">
      <w:pPr>
        <w:spacing w:line="600" w:lineRule="exact"/>
        <w:rPr>
          <w:rFonts w:eastAsia="方正仿宋_GBK"/>
          <w:sz w:val="32"/>
          <w:szCs w:val="32"/>
        </w:rPr>
      </w:pPr>
      <w:r w:rsidRPr="006D437C">
        <w:rPr>
          <w:rFonts w:eastAsia="方正仿宋_GBK" w:hint="eastAsia"/>
          <w:kern w:val="0"/>
          <w:sz w:val="32"/>
          <w:szCs w:val="32"/>
        </w:rPr>
        <w:t>重庆市江北区城市建设发展研究中心</w:t>
      </w:r>
      <w:r w:rsidRPr="006D437C">
        <w:rPr>
          <w:rFonts w:eastAsia="方正仿宋_GBK" w:hint="eastAsia"/>
          <w:sz w:val="32"/>
          <w:szCs w:val="32"/>
        </w:rPr>
        <w:t>：</w:t>
      </w:r>
    </w:p>
    <w:p w:rsidR="0012189C" w:rsidRPr="006D437C" w:rsidRDefault="0012189C" w:rsidP="006D437C">
      <w:pPr>
        <w:spacing w:line="600" w:lineRule="exact"/>
        <w:ind w:firstLineChars="200" w:firstLine="640"/>
        <w:rPr>
          <w:rFonts w:eastAsia="方正仿宋_GBK"/>
          <w:sz w:val="32"/>
          <w:szCs w:val="32"/>
        </w:rPr>
      </w:pPr>
      <w:r w:rsidRPr="006D437C">
        <w:rPr>
          <w:rFonts w:eastAsia="方正仿宋_GBK" w:hint="eastAsia"/>
          <w:sz w:val="32"/>
          <w:szCs w:val="32"/>
        </w:rPr>
        <w:t>《关于办理大石坝徐悲鸿片区老旧小区配套基础设施工程（二期）可行性研究报告审批的请示》（江城建研文〔</w:t>
      </w:r>
      <w:r w:rsidRPr="006D437C">
        <w:rPr>
          <w:rFonts w:eastAsia="方正仿宋_GBK" w:hint="eastAsia"/>
          <w:sz w:val="32"/>
          <w:szCs w:val="32"/>
        </w:rPr>
        <w:t>2025</w:t>
      </w:r>
      <w:r w:rsidRPr="006D437C">
        <w:rPr>
          <w:rFonts w:eastAsia="方正仿宋_GBK" w:hint="eastAsia"/>
          <w:sz w:val="32"/>
          <w:szCs w:val="32"/>
        </w:rPr>
        <w:t>〕</w:t>
      </w:r>
      <w:r w:rsidRPr="006D437C">
        <w:rPr>
          <w:rFonts w:eastAsia="方正仿宋_GBK" w:hint="eastAsia"/>
          <w:sz w:val="32"/>
          <w:szCs w:val="32"/>
        </w:rPr>
        <w:t>51</w:t>
      </w:r>
      <w:r w:rsidRPr="006D437C">
        <w:rPr>
          <w:rFonts w:eastAsia="方正仿宋_GBK" w:hint="eastAsia"/>
          <w:sz w:val="32"/>
          <w:szCs w:val="32"/>
        </w:rPr>
        <w:t>号）和《</w:t>
      </w:r>
      <w:r w:rsidRPr="006D437C">
        <w:rPr>
          <w:rFonts w:eastAsia="方正仿宋_GBK" w:hint="eastAsia"/>
          <w:kern w:val="0"/>
          <w:sz w:val="32"/>
          <w:szCs w:val="32"/>
        </w:rPr>
        <w:t>大石坝徐悲鸿片区老旧小区配套基础设施工程（二期）</w:t>
      </w:r>
      <w:r w:rsidRPr="006D437C">
        <w:rPr>
          <w:rFonts w:eastAsia="方正仿宋_GBK" w:hint="eastAsia"/>
          <w:sz w:val="32"/>
          <w:szCs w:val="32"/>
        </w:rPr>
        <w:t>可行性研究报告》等资料已收悉。经委托中国市政工程华北设计研究总院有限公司评估并经区第十九届人民政府第</w:t>
      </w:r>
      <w:r w:rsidRPr="006D437C">
        <w:rPr>
          <w:rFonts w:eastAsia="方正仿宋_GBK" w:hint="eastAsia"/>
          <w:sz w:val="32"/>
          <w:szCs w:val="32"/>
        </w:rPr>
        <w:t>136</w:t>
      </w:r>
      <w:r w:rsidRPr="006D437C">
        <w:rPr>
          <w:rFonts w:eastAsia="方正仿宋_GBK" w:hint="eastAsia"/>
          <w:sz w:val="32"/>
          <w:szCs w:val="32"/>
        </w:rPr>
        <w:t>次常务会议、十三届中共重庆市江北区委常委会</w:t>
      </w:r>
      <w:r w:rsidRPr="006D437C">
        <w:rPr>
          <w:rFonts w:eastAsia="方正仿宋_GBK" w:hint="eastAsia"/>
          <w:sz w:val="32"/>
          <w:szCs w:val="32"/>
        </w:rPr>
        <w:t>175</w:t>
      </w:r>
      <w:r w:rsidRPr="006D437C">
        <w:rPr>
          <w:rFonts w:eastAsia="方正仿宋_GBK" w:hint="eastAsia"/>
          <w:sz w:val="32"/>
          <w:szCs w:val="32"/>
        </w:rPr>
        <w:t>次会议审议通过，现将该项目可行性研究报告有关事宜批复如下：</w:t>
      </w:r>
    </w:p>
    <w:p w:rsidR="0012189C" w:rsidRPr="006D437C" w:rsidRDefault="0012189C" w:rsidP="006D437C">
      <w:pPr>
        <w:spacing w:line="600" w:lineRule="exact"/>
        <w:ind w:firstLineChars="200" w:firstLine="640"/>
        <w:rPr>
          <w:rFonts w:eastAsia="方正黑体_GBK"/>
          <w:sz w:val="32"/>
          <w:szCs w:val="32"/>
        </w:rPr>
      </w:pPr>
      <w:r w:rsidRPr="006D437C">
        <w:rPr>
          <w:rFonts w:eastAsia="方正黑体_GBK" w:hint="eastAsia"/>
          <w:sz w:val="32"/>
          <w:szCs w:val="32"/>
        </w:rPr>
        <w:t>一、项目名称</w:t>
      </w:r>
    </w:p>
    <w:p w:rsidR="0012189C" w:rsidRPr="006D437C" w:rsidRDefault="0012189C" w:rsidP="006D437C">
      <w:pPr>
        <w:spacing w:line="600" w:lineRule="exact"/>
        <w:ind w:firstLineChars="200" w:firstLine="640"/>
        <w:rPr>
          <w:rFonts w:eastAsia="方正仿宋_GBK"/>
          <w:sz w:val="32"/>
          <w:szCs w:val="32"/>
        </w:rPr>
      </w:pPr>
      <w:r w:rsidRPr="006D437C">
        <w:rPr>
          <w:rFonts w:eastAsia="方正仿宋_GBK" w:hint="eastAsia"/>
          <w:sz w:val="32"/>
          <w:szCs w:val="32"/>
        </w:rPr>
        <w:lastRenderedPageBreak/>
        <w:t>大石坝徐悲鸿片区老旧小区配套基础设施工程（二期）</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二、项目代码</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2504-500105-04-01-286187</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三、项目法人</w:t>
      </w:r>
    </w:p>
    <w:p w:rsidR="0012189C" w:rsidRPr="006D437C" w:rsidRDefault="0012189C" w:rsidP="006D437C">
      <w:pPr>
        <w:spacing w:line="590" w:lineRule="exact"/>
        <w:ind w:firstLineChars="200" w:firstLine="640"/>
        <w:rPr>
          <w:rFonts w:eastAsia="方正仿宋_GBK"/>
          <w:kern w:val="0"/>
          <w:sz w:val="32"/>
          <w:szCs w:val="32"/>
        </w:rPr>
      </w:pPr>
      <w:r w:rsidRPr="006D437C">
        <w:rPr>
          <w:rFonts w:eastAsia="方正仿宋_GBK" w:hint="eastAsia"/>
          <w:kern w:val="0"/>
          <w:sz w:val="32"/>
          <w:szCs w:val="32"/>
        </w:rPr>
        <w:t>重庆市江北区城市建设发展研究中心</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四、项目建设管理代理机构</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重庆市江北区城市建设发展集团有限公司</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五、项目建设地点</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江北区大石坝街道徐悲鸿片区</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六、建设规模及主要内容</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本项目共涉及楼栋</w:t>
      </w:r>
      <w:r w:rsidRPr="006D437C">
        <w:rPr>
          <w:rFonts w:eastAsia="方正仿宋_GBK" w:hint="eastAsia"/>
          <w:sz w:val="32"/>
          <w:szCs w:val="32"/>
        </w:rPr>
        <w:t>44</w:t>
      </w:r>
      <w:r w:rsidRPr="006D437C">
        <w:rPr>
          <w:rFonts w:eastAsia="方正仿宋_GBK" w:hint="eastAsia"/>
          <w:sz w:val="32"/>
          <w:szCs w:val="32"/>
        </w:rPr>
        <w:t>栋、</w:t>
      </w:r>
      <w:r w:rsidRPr="006D437C">
        <w:rPr>
          <w:rFonts w:eastAsia="方正仿宋_GBK" w:hint="eastAsia"/>
          <w:sz w:val="32"/>
          <w:szCs w:val="32"/>
        </w:rPr>
        <w:t>1709</w:t>
      </w:r>
      <w:r w:rsidRPr="006D437C">
        <w:rPr>
          <w:rFonts w:eastAsia="方正仿宋_GBK" w:hint="eastAsia"/>
          <w:sz w:val="32"/>
          <w:szCs w:val="32"/>
        </w:rPr>
        <w:t>户居民、总建筑面积</w:t>
      </w:r>
      <w:r w:rsidRPr="006D437C">
        <w:rPr>
          <w:rFonts w:eastAsia="方正仿宋_GBK" w:hint="eastAsia"/>
          <w:sz w:val="32"/>
          <w:szCs w:val="32"/>
        </w:rPr>
        <w:t>97600</w:t>
      </w:r>
      <w:r w:rsidRPr="006D437C">
        <w:rPr>
          <w:rFonts w:eastAsia="方正仿宋_GBK" w:hint="eastAsia"/>
          <w:sz w:val="32"/>
          <w:szCs w:val="32"/>
        </w:rPr>
        <w:t>平方米。建设内容包括：（</w:t>
      </w:r>
      <w:r w:rsidRPr="006D437C">
        <w:rPr>
          <w:rFonts w:eastAsia="方正仿宋_GBK" w:hint="eastAsia"/>
          <w:sz w:val="32"/>
          <w:szCs w:val="32"/>
        </w:rPr>
        <w:t>1</w:t>
      </w:r>
      <w:r w:rsidRPr="006D437C">
        <w:rPr>
          <w:rFonts w:eastAsia="方正仿宋_GBK" w:hint="eastAsia"/>
          <w:sz w:val="32"/>
          <w:szCs w:val="32"/>
        </w:rPr>
        <w:t>）居民小区内改造消防及安防设施</w:t>
      </w:r>
      <w:r w:rsidRPr="006D437C">
        <w:rPr>
          <w:rFonts w:eastAsia="方正仿宋_GBK" w:hint="eastAsia"/>
          <w:sz w:val="32"/>
          <w:szCs w:val="32"/>
        </w:rPr>
        <w:t>125</w:t>
      </w:r>
      <w:r w:rsidRPr="006D437C">
        <w:rPr>
          <w:rFonts w:eastAsia="方正仿宋_GBK" w:hint="eastAsia"/>
          <w:sz w:val="32"/>
          <w:szCs w:val="32"/>
        </w:rPr>
        <w:t>套、改造消防管网等约</w:t>
      </w:r>
      <w:r w:rsidRPr="006D437C">
        <w:rPr>
          <w:rFonts w:eastAsia="方正仿宋_GBK" w:hint="eastAsia"/>
          <w:sz w:val="32"/>
          <w:szCs w:val="32"/>
        </w:rPr>
        <w:t>400</w:t>
      </w:r>
      <w:r w:rsidRPr="006D437C">
        <w:rPr>
          <w:rFonts w:eastAsia="方正仿宋_GBK" w:hint="eastAsia"/>
          <w:sz w:val="32"/>
          <w:szCs w:val="32"/>
        </w:rPr>
        <w:t>米，改造无障碍设施约</w:t>
      </w:r>
      <w:r w:rsidRPr="006D437C">
        <w:rPr>
          <w:rFonts w:eastAsia="方正仿宋_GBK" w:hint="eastAsia"/>
          <w:sz w:val="32"/>
          <w:szCs w:val="32"/>
        </w:rPr>
        <w:t>2512</w:t>
      </w:r>
      <w:r w:rsidRPr="006D437C">
        <w:rPr>
          <w:rFonts w:eastAsia="方正仿宋_GBK" w:hint="eastAsia"/>
          <w:sz w:val="32"/>
          <w:szCs w:val="32"/>
        </w:rPr>
        <w:t>平方米，改造文化体育公共服务设施约</w:t>
      </w:r>
      <w:r w:rsidRPr="006D437C">
        <w:rPr>
          <w:rFonts w:eastAsia="方正仿宋_GBK" w:hint="eastAsia"/>
          <w:sz w:val="32"/>
          <w:szCs w:val="32"/>
        </w:rPr>
        <w:t>57378</w:t>
      </w:r>
      <w:r w:rsidRPr="006D437C">
        <w:rPr>
          <w:rFonts w:eastAsia="方正仿宋_GBK" w:hint="eastAsia"/>
          <w:sz w:val="32"/>
          <w:szCs w:val="32"/>
        </w:rPr>
        <w:t>平方米，改造配套便民服务设施约</w:t>
      </w:r>
      <w:r w:rsidRPr="006D437C">
        <w:rPr>
          <w:rFonts w:eastAsia="方正仿宋_GBK" w:hint="eastAsia"/>
          <w:sz w:val="32"/>
          <w:szCs w:val="32"/>
        </w:rPr>
        <w:t>7274.2</w:t>
      </w:r>
      <w:r w:rsidRPr="006D437C">
        <w:rPr>
          <w:rFonts w:eastAsia="方正仿宋_GBK" w:hint="eastAsia"/>
          <w:sz w:val="32"/>
          <w:szCs w:val="32"/>
        </w:rPr>
        <w:t>平方米，改造小区内部老旧道路约</w:t>
      </w:r>
      <w:r w:rsidRPr="006D437C">
        <w:rPr>
          <w:rFonts w:eastAsia="方正仿宋_GBK" w:hint="eastAsia"/>
          <w:sz w:val="32"/>
          <w:szCs w:val="32"/>
        </w:rPr>
        <w:t>16106</w:t>
      </w:r>
      <w:r w:rsidRPr="006D437C">
        <w:rPr>
          <w:rFonts w:eastAsia="方正仿宋_GBK" w:hint="eastAsia"/>
          <w:sz w:val="32"/>
          <w:szCs w:val="32"/>
        </w:rPr>
        <w:t>平方米，改造管径</w:t>
      </w:r>
      <w:r w:rsidRPr="006D437C">
        <w:rPr>
          <w:rFonts w:eastAsia="方正仿宋_GBK" w:hint="eastAsia"/>
          <w:sz w:val="32"/>
          <w:szCs w:val="32"/>
        </w:rPr>
        <w:t>DN300-500</w:t>
      </w:r>
      <w:r w:rsidRPr="006D437C">
        <w:rPr>
          <w:rFonts w:eastAsia="方正仿宋_GBK" w:hint="eastAsia"/>
          <w:sz w:val="32"/>
          <w:szCs w:val="32"/>
        </w:rPr>
        <w:t>排水管网约</w:t>
      </w:r>
      <w:r w:rsidRPr="006D437C">
        <w:rPr>
          <w:rFonts w:eastAsia="方正仿宋_GBK" w:hint="eastAsia"/>
          <w:sz w:val="32"/>
          <w:szCs w:val="32"/>
        </w:rPr>
        <w:t>2</w:t>
      </w:r>
      <w:r w:rsidRPr="006D437C">
        <w:rPr>
          <w:rFonts w:eastAsia="方正仿宋_GBK" w:hint="eastAsia"/>
          <w:sz w:val="32"/>
          <w:szCs w:val="32"/>
        </w:rPr>
        <w:t>公里，改造供电等管线约</w:t>
      </w:r>
      <w:r w:rsidRPr="006D437C">
        <w:rPr>
          <w:rFonts w:eastAsia="方正仿宋_GBK" w:hint="eastAsia"/>
          <w:sz w:val="32"/>
          <w:szCs w:val="32"/>
        </w:rPr>
        <w:t>1250</w:t>
      </w:r>
      <w:r w:rsidRPr="006D437C">
        <w:rPr>
          <w:rFonts w:eastAsia="方正仿宋_GBK" w:hint="eastAsia"/>
          <w:sz w:val="32"/>
          <w:szCs w:val="32"/>
        </w:rPr>
        <w:t>米；（</w:t>
      </w:r>
      <w:r w:rsidRPr="006D437C">
        <w:rPr>
          <w:rFonts w:eastAsia="方正仿宋_GBK" w:hint="eastAsia"/>
          <w:sz w:val="32"/>
          <w:szCs w:val="32"/>
        </w:rPr>
        <w:t>2</w:t>
      </w:r>
      <w:r w:rsidRPr="006D437C">
        <w:rPr>
          <w:rFonts w:eastAsia="方正仿宋_GBK" w:hint="eastAsia"/>
          <w:sz w:val="32"/>
          <w:szCs w:val="32"/>
        </w:rPr>
        <w:t>）改造小区外与主干路网衔接的道路约</w:t>
      </w:r>
      <w:r w:rsidRPr="006D437C">
        <w:rPr>
          <w:rFonts w:eastAsia="方正仿宋_GBK" w:hint="eastAsia"/>
          <w:sz w:val="32"/>
          <w:szCs w:val="32"/>
        </w:rPr>
        <w:t>528</w:t>
      </w:r>
      <w:r w:rsidRPr="006D437C">
        <w:rPr>
          <w:rFonts w:eastAsia="方正仿宋_GBK" w:hint="eastAsia"/>
          <w:sz w:val="32"/>
          <w:szCs w:val="32"/>
        </w:rPr>
        <w:t>米；（</w:t>
      </w:r>
      <w:r w:rsidRPr="006D437C">
        <w:rPr>
          <w:rFonts w:eastAsia="方正仿宋_GBK" w:hint="eastAsia"/>
          <w:sz w:val="32"/>
          <w:szCs w:val="32"/>
        </w:rPr>
        <w:t>3</w:t>
      </w:r>
      <w:r w:rsidRPr="006D437C">
        <w:rPr>
          <w:rFonts w:eastAsia="方正仿宋_GBK" w:hint="eastAsia"/>
          <w:sz w:val="32"/>
          <w:szCs w:val="32"/>
        </w:rPr>
        <w:t>）小区房屋屋面防水综合整治等约</w:t>
      </w:r>
      <w:r w:rsidRPr="006D437C">
        <w:rPr>
          <w:rFonts w:eastAsia="方正仿宋_GBK" w:hint="eastAsia"/>
          <w:sz w:val="32"/>
          <w:szCs w:val="32"/>
        </w:rPr>
        <w:t>33700</w:t>
      </w:r>
      <w:r w:rsidRPr="006D437C">
        <w:rPr>
          <w:rFonts w:eastAsia="方正仿宋_GBK" w:hint="eastAsia"/>
          <w:sz w:val="32"/>
          <w:szCs w:val="32"/>
        </w:rPr>
        <w:t>平方米。</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七、总投资及资金来源</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项目总投资为</w:t>
      </w:r>
      <w:r w:rsidRPr="006D437C">
        <w:rPr>
          <w:rFonts w:eastAsia="方正仿宋_GBK" w:hint="eastAsia"/>
          <w:sz w:val="32"/>
          <w:szCs w:val="32"/>
          <w:lang w:bidi="ar"/>
        </w:rPr>
        <w:t>11613.77</w:t>
      </w:r>
      <w:r w:rsidRPr="006D437C">
        <w:rPr>
          <w:rFonts w:eastAsia="方正仿宋_GBK" w:hint="eastAsia"/>
          <w:sz w:val="32"/>
          <w:szCs w:val="32"/>
        </w:rPr>
        <w:t>万元，其中建筑安装工程费用为</w:t>
      </w:r>
      <w:r w:rsidRPr="006D437C">
        <w:rPr>
          <w:rFonts w:eastAsia="方正仿宋_GBK" w:hint="eastAsia"/>
          <w:sz w:val="32"/>
          <w:szCs w:val="32"/>
          <w:lang w:bidi="ar"/>
        </w:rPr>
        <w:t>9078.34</w:t>
      </w:r>
      <w:r w:rsidRPr="006D437C">
        <w:rPr>
          <w:rFonts w:eastAsia="方正仿宋_GBK" w:hint="eastAsia"/>
          <w:sz w:val="32"/>
          <w:szCs w:val="32"/>
        </w:rPr>
        <w:t>万元，工程建设其他费用为</w:t>
      </w:r>
      <w:r w:rsidRPr="006D437C">
        <w:rPr>
          <w:rFonts w:eastAsia="方正仿宋_GBK" w:hint="eastAsia"/>
          <w:sz w:val="32"/>
          <w:szCs w:val="32"/>
          <w:lang w:bidi="ar"/>
        </w:rPr>
        <w:t>2200.42</w:t>
      </w:r>
      <w:r w:rsidRPr="006D437C">
        <w:rPr>
          <w:rFonts w:eastAsia="方正仿宋_GBK" w:hint="eastAsia"/>
          <w:sz w:val="32"/>
          <w:szCs w:val="32"/>
        </w:rPr>
        <w:t>万元，预备费为</w:t>
      </w:r>
      <w:r w:rsidRPr="006D437C">
        <w:rPr>
          <w:rFonts w:eastAsia="方正仿宋_GBK" w:hint="eastAsia"/>
          <w:sz w:val="32"/>
          <w:szCs w:val="32"/>
          <w:lang w:bidi="ar"/>
        </w:rPr>
        <w:t>335.01</w:t>
      </w:r>
      <w:r w:rsidRPr="006D437C">
        <w:rPr>
          <w:rFonts w:eastAsia="方正仿宋_GBK" w:hint="eastAsia"/>
          <w:sz w:val="32"/>
          <w:szCs w:val="32"/>
        </w:rPr>
        <w:t>万元。</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建设资金来源为</w:t>
      </w:r>
      <w:r w:rsidRPr="006D437C">
        <w:rPr>
          <w:rFonts w:eastAsia="方正仿宋_GBK" w:hint="eastAsia"/>
          <w:color w:val="000000"/>
          <w:sz w:val="32"/>
          <w:szCs w:val="32"/>
          <w:lang w:bidi="ar"/>
        </w:rPr>
        <w:t>2025</w:t>
      </w:r>
      <w:r w:rsidRPr="006D437C">
        <w:rPr>
          <w:rFonts w:eastAsia="方正仿宋_GBK" w:cs="方正仿宋_GBK" w:hint="eastAsia"/>
          <w:color w:val="000000"/>
          <w:sz w:val="32"/>
          <w:szCs w:val="32"/>
          <w:lang w:bidi="ar"/>
        </w:rPr>
        <w:t>年中央预算内投资及区级财政资金</w:t>
      </w:r>
      <w:r w:rsidRPr="006D437C">
        <w:rPr>
          <w:rFonts w:eastAsia="方正仿宋_GBK" w:hint="eastAsia"/>
          <w:sz w:val="32"/>
          <w:szCs w:val="32"/>
        </w:rPr>
        <w:t>。</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八、建设工期</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建设工期</w:t>
      </w:r>
      <w:r w:rsidRPr="006D437C">
        <w:rPr>
          <w:rFonts w:eastAsia="方正仿宋_GBK" w:hint="eastAsia"/>
          <w:sz w:val="32"/>
          <w:szCs w:val="32"/>
        </w:rPr>
        <w:t>12</w:t>
      </w:r>
      <w:r w:rsidRPr="006D437C">
        <w:rPr>
          <w:rFonts w:eastAsia="方正仿宋_GBK" w:hint="eastAsia"/>
          <w:sz w:val="32"/>
          <w:szCs w:val="32"/>
        </w:rPr>
        <w:t>个月</w:t>
      </w:r>
    </w:p>
    <w:p w:rsidR="0012189C" w:rsidRPr="006D437C" w:rsidRDefault="0012189C" w:rsidP="006D437C">
      <w:pPr>
        <w:spacing w:line="590" w:lineRule="exact"/>
        <w:ind w:firstLineChars="200" w:firstLine="640"/>
        <w:rPr>
          <w:rFonts w:eastAsia="方正黑体_GBK"/>
          <w:sz w:val="32"/>
          <w:szCs w:val="32"/>
        </w:rPr>
      </w:pPr>
      <w:r w:rsidRPr="006D437C">
        <w:rPr>
          <w:rFonts w:eastAsia="方正黑体_GBK" w:hint="eastAsia"/>
          <w:sz w:val="32"/>
          <w:szCs w:val="32"/>
        </w:rPr>
        <w:t>九、招标核准</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根据《中华人民共和国招标投标法》等文件规定，对本项目招标核准如下：</w:t>
      </w:r>
    </w:p>
    <w:p w:rsidR="0012189C" w:rsidRPr="006D437C" w:rsidRDefault="0012189C" w:rsidP="006D437C">
      <w:pPr>
        <w:spacing w:line="590" w:lineRule="exact"/>
        <w:ind w:firstLineChars="200" w:firstLine="640"/>
        <w:rPr>
          <w:rFonts w:eastAsia="方正仿宋_GBK"/>
          <w:sz w:val="32"/>
          <w:szCs w:val="32"/>
        </w:rPr>
      </w:pPr>
      <w:r w:rsidRPr="006D437C">
        <w:rPr>
          <w:rFonts w:eastAsia="方正楷体_GBK" w:hint="eastAsia"/>
          <w:sz w:val="32"/>
          <w:szCs w:val="32"/>
        </w:rPr>
        <w:t>（一）招标范围：</w:t>
      </w:r>
      <w:r w:rsidRPr="006D437C">
        <w:rPr>
          <w:rFonts w:eastAsia="方正仿宋_GBK" w:hint="eastAsia"/>
          <w:sz w:val="32"/>
          <w:szCs w:val="32"/>
        </w:rPr>
        <w:t>达到国家必须招标相关规定的，应招标的工程勘察、设计、施工、监理以及与工程建设有关的重要设备、材料等的采购。</w:t>
      </w:r>
    </w:p>
    <w:p w:rsidR="0012189C" w:rsidRPr="006D437C" w:rsidRDefault="0012189C" w:rsidP="006D437C">
      <w:pPr>
        <w:spacing w:line="590" w:lineRule="exact"/>
        <w:ind w:firstLineChars="200" w:firstLine="640"/>
        <w:rPr>
          <w:rFonts w:eastAsia="方正仿宋_GBK"/>
          <w:sz w:val="32"/>
          <w:szCs w:val="32"/>
        </w:rPr>
      </w:pPr>
      <w:r w:rsidRPr="006D437C">
        <w:rPr>
          <w:rFonts w:eastAsia="方正楷体_GBK" w:hint="eastAsia"/>
          <w:sz w:val="32"/>
          <w:szCs w:val="32"/>
        </w:rPr>
        <w:t>（二）招标方式：</w:t>
      </w:r>
      <w:r w:rsidRPr="006D437C">
        <w:rPr>
          <w:rFonts w:eastAsia="方正仿宋_GBK" w:hint="eastAsia"/>
          <w:sz w:val="32"/>
          <w:szCs w:val="32"/>
        </w:rPr>
        <w:t>公开招标，招标公告必须在重庆市公共资源交易监督网、重庆市江北区公共资源交易中心网等网站上发布，也可同时在报刊媒介上发布。</w:t>
      </w:r>
    </w:p>
    <w:p w:rsidR="0012189C" w:rsidRPr="006D437C" w:rsidRDefault="0012189C" w:rsidP="006D437C">
      <w:pPr>
        <w:spacing w:line="590" w:lineRule="exact"/>
        <w:ind w:firstLineChars="200" w:firstLine="640"/>
        <w:rPr>
          <w:rFonts w:eastAsia="方正仿宋_GBK"/>
          <w:sz w:val="32"/>
          <w:szCs w:val="32"/>
        </w:rPr>
      </w:pPr>
      <w:r w:rsidRPr="006D437C">
        <w:rPr>
          <w:rFonts w:eastAsia="方正楷体_GBK" w:hint="eastAsia"/>
          <w:sz w:val="32"/>
          <w:szCs w:val="32"/>
        </w:rPr>
        <w:t>（三）招标组织形式：</w:t>
      </w:r>
      <w:r w:rsidRPr="006D437C">
        <w:rPr>
          <w:rFonts w:eastAsia="方正仿宋_GBK" w:hint="eastAsia"/>
          <w:sz w:val="32"/>
          <w:szCs w:val="32"/>
        </w:rPr>
        <w:t>委托招标。</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请依据本可研批复，完善相关手续并委托有相应资质的咨询机构编制投资概算报我委审批。</w:t>
      </w:r>
    </w:p>
    <w:p w:rsidR="0012189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本批文有效期为两年，若未在有效期内报我委审批投资概算，本批文将自然失效。</w:t>
      </w:r>
    </w:p>
    <w:p w:rsidR="0012189C" w:rsidRPr="006D437C" w:rsidRDefault="0012189C" w:rsidP="006D437C">
      <w:pPr>
        <w:spacing w:line="590" w:lineRule="exact"/>
        <w:ind w:firstLineChars="200" w:firstLine="640"/>
        <w:rPr>
          <w:rFonts w:eastAsia="方正仿宋_GBK"/>
          <w:sz w:val="32"/>
          <w:szCs w:val="32"/>
        </w:rPr>
      </w:pPr>
    </w:p>
    <w:p w:rsidR="006D437C" w:rsidRPr="006D437C" w:rsidRDefault="0012189C" w:rsidP="006D437C">
      <w:pPr>
        <w:spacing w:line="590" w:lineRule="exact"/>
        <w:ind w:firstLineChars="200" w:firstLine="640"/>
        <w:rPr>
          <w:rFonts w:eastAsia="方正仿宋_GBK"/>
          <w:sz w:val="32"/>
          <w:szCs w:val="32"/>
        </w:rPr>
      </w:pPr>
      <w:r w:rsidRPr="006D437C">
        <w:rPr>
          <w:rFonts w:eastAsia="方正仿宋_GBK" w:hint="eastAsia"/>
          <w:sz w:val="32"/>
          <w:szCs w:val="32"/>
        </w:rPr>
        <w:t>附件：大石坝徐悲鸿片区老旧小区配套基础设施工程（二期）</w:t>
      </w:r>
    </w:p>
    <w:p w:rsidR="0012189C" w:rsidRPr="006D437C" w:rsidRDefault="0012189C" w:rsidP="006D437C">
      <w:pPr>
        <w:spacing w:line="590" w:lineRule="exact"/>
        <w:ind w:firstLineChars="500" w:firstLine="1600"/>
        <w:rPr>
          <w:rFonts w:eastAsia="方正仿宋_GBK"/>
          <w:color w:val="000000"/>
          <w:kern w:val="0"/>
          <w:sz w:val="32"/>
          <w:szCs w:val="32"/>
          <w:lang w:bidi="ar"/>
        </w:rPr>
      </w:pPr>
      <w:r w:rsidRPr="006D437C">
        <w:rPr>
          <w:rFonts w:eastAsia="方正仿宋_GBK" w:hint="eastAsia"/>
          <w:sz w:val="32"/>
          <w:szCs w:val="32"/>
        </w:rPr>
        <w:t>总投资估算表</w:t>
      </w:r>
    </w:p>
    <w:p w:rsidR="00515CFE" w:rsidRPr="006D437C" w:rsidRDefault="00515CFE" w:rsidP="006D437C">
      <w:pPr>
        <w:pStyle w:val="a3"/>
        <w:spacing w:line="590" w:lineRule="exact"/>
        <w:jc w:val="right"/>
        <w:rPr>
          <w:rFonts w:eastAsia="方正仿宋_GBK"/>
          <w:sz w:val="32"/>
        </w:rPr>
      </w:pPr>
    </w:p>
    <w:p w:rsidR="0085232D" w:rsidRPr="006D437C" w:rsidRDefault="0085232D" w:rsidP="006D437C">
      <w:pPr>
        <w:pStyle w:val="a3"/>
        <w:spacing w:line="590" w:lineRule="exact"/>
        <w:jc w:val="right"/>
        <w:rPr>
          <w:rFonts w:eastAsia="方正仿宋_GBK"/>
          <w:sz w:val="32"/>
          <w:szCs w:val="32"/>
        </w:rPr>
      </w:pPr>
    </w:p>
    <w:p w:rsidR="00547CA9" w:rsidRPr="006D437C" w:rsidRDefault="00A81595" w:rsidP="006D437C">
      <w:pPr>
        <w:pStyle w:val="a3"/>
        <w:spacing w:line="590" w:lineRule="exact"/>
        <w:ind w:rightChars="169" w:right="507"/>
        <w:jc w:val="right"/>
        <w:rPr>
          <w:rFonts w:eastAsia="方正仿宋_GBK"/>
          <w:sz w:val="32"/>
          <w:szCs w:val="32"/>
        </w:rPr>
      </w:pPr>
      <w:r w:rsidRPr="006D437C">
        <w:rPr>
          <w:rFonts w:eastAsia="方正仿宋_GBK"/>
          <w:sz w:val="32"/>
          <w:szCs w:val="32"/>
        </w:rPr>
        <w:t>重庆市江北区发展和改革委员会</w:t>
      </w:r>
    </w:p>
    <w:p w:rsidR="00547CA9" w:rsidRPr="006D437C" w:rsidRDefault="00A81595" w:rsidP="006D437C">
      <w:pPr>
        <w:pStyle w:val="a3"/>
        <w:spacing w:line="590" w:lineRule="exact"/>
        <w:ind w:rightChars="453" w:right="1359"/>
        <w:jc w:val="right"/>
        <w:rPr>
          <w:rFonts w:eastAsia="方正仿宋_GBK"/>
          <w:sz w:val="32"/>
          <w:szCs w:val="32"/>
        </w:rPr>
      </w:pPr>
      <w:r w:rsidRPr="006D437C">
        <w:rPr>
          <w:rFonts w:eastAsia="方正仿宋_GBK"/>
          <w:sz w:val="32"/>
          <w:szCs w:val="32"/>
        </w:rPr>
        <w:t>2025</w:t>
      </w:r>
      <w:r w:rsidRPr="006D437C">
        <w:rPr>
          <w:rFonts w:eastAsia="方正仿宋_GBK"/>
          <w:sz w:val="32"/>
          <w:szCs w:val="32"/>
        </w:rPr>
        <w:t>年</w:t>
      </w:r>
      <w:r w:rsidR="00241DA5" w:rsidRPr="006D437C">
        <w:rPr>
          <w:rFonts w:eastAsia="方正仿宋_GBK"/>
          <w:sz w:val="32"/>
          <w:szCs w:val="32"/>
        </w:rPr>
        <w:t>9</w:t>
      </w:r>
      <w:r w:rsidRPr="006D437C">
        <w:rPr>
          <w:rFonts w:eastAsia="方正仿宋_GBK"/>
          <w:sz w:val="32"/>
          <w:szCs w:val="32"/>
        </w:rPr>
        <w:t>月</w:t>
      </w:r>
      <w:r w:rsidR="006D437C" w:rsidRPr="006D437C">
        <w:rPr>
          <w:rFonts w:eastAsia="方正仿宋_GBK"/>
          <w:sz w:val="32"/>
          <w:szCs w:val="32"/>
        </w:rPr>
        <w:t>12</w:t>
      </w:r>
      <w:r w:rsidRPr="006D437C">
        <w:rPr>
          <w:rFonts w:eastAsia="方正仿宋_GBK"/>
          <w:sz w:val="32"/>
          <w:szCs w:val="32"/>
        </w:rPr>
        <w:t>日</w:t>
      </w:r>
    </w:p>
    <w:p w:rsidR="009C6F36" w:rsidRPr="006D437C" w:rsidRDefault="009C6F36" w:rsidP="009C6F36">
      <w:pPr>
        <w:tabs>
          <w:tab w:val="left" w:pos="3402"/>
        </w:tabs>
        <w:spacing w:line="560" w:lineRule="exact"/>
        <w:ind w:rightChars="630" w:right="1890"/>
        <w:jc w:val="left"/>
        <w:rPr>
          <w:rFonts w:eastAsia="方正黑体_GBK" w:cs="方正黑体_GBK"/>
          <w:kern w:val="0"/>
          <w:sz w:val="32"/>
          <w:szCs w:val="32"/>
        </w:rPr>
      </w:pPr>
      <w:bookmarkStart w:id="0" w:name="_GoBack"/>
      <w:bookmarkEnd w:id="0"/>
      <w:r w:rsidRPr="006D437C">
        <w:rPr>
          <w:rFonts w:eastAsia="方正黑体_GBK" w:cs="方正黑体_GBK" w:hint="eastAsia"/>
          <w:kern w:val="0"/>
          <w:sz w:val="32"/>
          <w:szCs w:val="32"/>
        </w:rPr>
        <w:t>附件</w:t>
      </w:r>
    </w:p>
    <w:p w:rsidR="009C6F36" w:rsidRPr="006D437C" w:rsidRDefault="009C6F36" w:rsidP="009C6F36">
      <w:pPr>
        <w:tabs>
          <w:tab w:val="left" w:pos="3402"/>
        </w:tabs>
        <w:spacing w:line="560" w:lineRule="exact"/>
        <w:ind w:rightChars="630" w:right="1890"/>
        <w:jc w:val="left"/>
        <w:rPr>
          <w:rFonts w:eastAsia="方正黑体_GBK" w:cs="方正黑体_GBK"/>
          <w:kern w:val="0"/>
          <w:sz w:val="32"/>
          <w:szCs w:val="32"/>
        </w:rPr>
      </w:pPr>
    </w:p>
    <w:p w:rsidR="0012189C" w:rsidRPr="006D437C" w:rsidRDefault="0012189C" w:rsidP="0012189C">
      <w:pPr>
        <w:spacing w:line="600" w:lineRule="exact"/>
        <w:jc w:val="center"/>
      </w:pPr>
      <w:r w:rsidRPr="006D437C">
        <w:rPr>
          <w:rFonts w:eastAsia="方正小标宋_GBK" w:cs="方正小标宋_GBK" w:hint="eastAsia"/>
          <w:kern w:val="32"/>
          <w:sz w:val="44"/>
          <w:szCs w:val="44"/>
        </w:rPr>
        <w:t>大石坝徐悲鸿片区老旧小区配套基础设施工程（二期）总投资估算表</w:t>
      </w:r>
    </w:p>
    <w:p w:rsidR="0012189C" w:rsidRPr="006D437C" w:rsidRDefault="0012189C" w:rsidP="0012189C">
      <w:pPr>
        <w:spacing w:line="594" w:lineRule="exact"/>
        <w:jc w:val="right"/>
        <w:rPr>
          <w:rFonts w:eastAsia="方正仿宋_GBK"/>
          <w:szCs w:val="32"/>
        </w:rPr>
      </w:pPr>
      <w:r w:rsidRPr="006D437C">
        <w:rPr>
          <w:rFonts w:eastAsia="方正仿宋_GBK"/>
          <w:szCs w:val="32"/>
        </w:rPr>
        <w:t>单位：万元</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677"/>
        <w:gridCol w:w="2100"/>
        <w:gridCol w:w="1812"/>
      </w:tblGrid>
      <w:tr w:rsidR="0012189C" w:rsidRPr="006D437C" w:rsidTr="00AB7CD2">
        <w:trPr>
          <w:trHeight w:val="567"/>
          <w:tblHeader/>
          <w:jc w:val="center"/>
        </w:trPr>
        <w:tc>
          <w:tcPr>
            <w:tcW w:w="1140" w:type="dxa"/>
            <w:vAlign w:val="center"/>
          </w:tcPr>
          <w:p w:rsidR="0012189C" w:rsidRPr="006D437C" w:rsidRDefault="0012189C" w:rsidP="0012189C">
            <w:pPr>
              <w:autoSpaceDE w:val="0"/>
              <w:autoSpaceDN w:val="0"/>
              <w:spacing w:line="0" w:lineRule="atLeast"/>
              <w:jc w:val="center"/>
              <w:rPr>
                <w:rFonts w:eastAsia="方正黑体_GBK"/>
                <w:color w:val="000000"/>
                <w:sz w:val="32"/>
                <w:szCs w:val="32"/>
              </w:rPr>
            </w:pPr>
            <w:r w:rsidRPr="006D437C">
              <w:rPr>
                <w:rFonts w:eastAsia="方正黑体_GBK"/>
                <w:color w:val="000000"/>
                <w:sz w:val="32"/>
                <w:szCs w:val="32"/>
              </w:rPr>
              <w:t>序号</w:t>
            </w:r>
          </w:p>
        </w:tc>
        <w:tc>
          <w:tcPr>
            <w:tcW w:w="4677" w:type="dxa"/>
            <w:vAlign w:val="center"/>
          </w:tcPr>
          <w:p w:rsidR="0012189C" w:rsidRPr="006D437C" w:rsidRDefault="0012189C" w:rsidP="0012189C">
            <w:pPr>
              <w:autoSpaceDE w:val="0"/>
              <w:autoSpaceDN w:val="0"/>
              <w:spacing w:line="0" w:lineRule="atLeast"/>
              <w:jc w:val="center"/>
              <w:rPr>
                <w:rFonts w:eastAsia="方正黑体_GBK"/>
                <w:color w:val="000000"/>
                <w:sz w:val="32"/>
                <w:szCs w:val="32"/>
              </w:rPr>
            </w:pPr>
            <w:r w:rsidRPr="006D437C">
              <w:rPr>
                <w:rFonts w:eastAsia="方正黑体_GBK"/>
                <w:color w:val="000000"/>
                <w:sz w:val="32"/>
                <w:szCs w:val="32"/>
              </w:rPr>
              <w:t>工程或费用名称</w:t>
            </w:r>
          </w:p>
        </w:tc>
        <w:tc>
          <w:tcPr>
            <w:tcW w:w="2100" w:type="dxa"/>
            <w:vAlign w:val="center"/>
          </w:tcPr>
          <w:p w:rsidR="0012189C" w:rsidRPr="006D437C" w:rsidRDefault="0012189C" w:rsidP="0012189C">
            <w:pPr>
              <w:autoSpaceDE w:val="0"/>
              <w:autoSpaceDN w:val="0"/>
              <w:spacing w:line="0" w:lineRule="atLeast"/>
              <w:jc w:val="center"/>
              <w:rPr>
                <w:rFonts w:eastAsia="方正黑体_GBK"/>
                <w:color w:val="000000"/>
                <w:sz w:val="32"/>
                <w:szCs w:val="32"/>
              </w:rPr>
            </w:pPr>
            <w:r w:rsidRPr="006D437C">
              <w:rPr>
                <w:rFonts w:eastAsia="方正黑体_GBK"/>
                <w:color w:val="000000"/>
                <w:sz w:val="32"/>
                <w:szCs w:val="32"/>
              </w:rPr>
              <w:t>投资估算</w:t>
            </w:r>
          </w:p>
        </w:tc>
        <w:tc>
          <w:tcPr>
            <w:tcW w:w="1812" w:type="dxa"/>
            <w:vAlign w:val="center"/>
          </w:tcPr>
          <w:p w:rsidR="0012189C" w:rsidRPr="006D437C" w:rsidRDefault="0012189C" w:rsidP="0012189C">
            <w:pPr>
              <w:autoSpaceDE w:val="0"/>
              <w:autoSpaceDN w:val="0"/>
              <w:spacing w:line="0" w:lineRule="atLeast"/>
              <w:jc w:val="center"/>
              <w:rPr>
                <w:rFonts w:eastAsia="方正黑体_GBK"/>
                <w:color w:val="000000"/>
                <w:sz w:val="32"/>
                <w:szCs w:val="32"/>
              </w:rPr>
            </w:pPr>
            <w:r w:rsidRPr="006D437C">
              <w:rPr>
                <w:rFonts w:eastAsia="方正黑体_GBK"/>
                <w:color w:val="000000"/>
                <w:sz w:val="32"/>
                <w:szCs w:val="32"/>
              </w:rPr>
              <w:t>备注</w:t>
            </w: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黑体_GBK"/>
                <w:sz w:val="32"/>
                <w:szCs w:val="32"/>
              </w:rPr>
            </w:pPr>
            <w:r w:rsidRPr="006D437C">
              <w:rPr>
                <w:rFonts w:eastAsia="方正黑体_GBK"/>
                <w:bCs/>
                <w:color w:val="000000"/>
                <w:kern w:val="0"/>
                <w:sz w:val="32"/>
                <w:szCs w:val="32"/>
                <w:lang w:bidi="ar"/>
              </w:rPr>
              <w:t>一</w:t>
            </w:r>
          </w:p>
        </w:tc>
        <w:tc>
          <w:tcPr>
            <w:tcW w:w="4677" w:type="dxa"/>
            <w:vAlign w:val="center"/>
          </w:tcPr>
          <w:p w:rsidR="0012189C" w:rsidRPr="006D437C" w:rsidRDefault="0012189C" w:rsidP="0012189C">
            <w:pPr>
              <w:widowControl/>
              <w:spacing w:line="0" w:lineRule="atLeast"/>
              <w:jc w:val="center"/>
              <w:textAlignment w:val="center"/>
              <w:rPr>
                <w:rFonts w:eastAsia="方正黑体_GBK"/>
                <w:sz w:val="32"/>
                <w:szCs w:val="32"/>
              </w:rPr>
            </w:pPr>
            <w:r w:rsidRPr="006D437C">
              <w:rPr>
                <w:rFonts w:eastAsia="方正黑体_GBK"/>
                <w:color w:val="000000"/>
                <w:kern w:val="0"/>
                <w:sz w:val="32"/>
                <w:szCs w:val="32"/>
                <w:lang w:bidi="ar"/>
              </w:rPr>
              <w:t>建筑安装工程费用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9078.34 </w:t>
            </w:r>
          </w:p>
        </w:tc>
        <w:tc>
          <w:tcPr>
            <w:tcW w:w="1812" w:type="dxa"/>
            <w:vAlign w:val="center"/>
          </w:tcPr>
          <w:p w:rsidR="0012189C" w:rsidRPr="006D437C" w:rsidRDefault="0012189C" w:rsidP="0012189C">
            <w:pPr>
              <w:spacing w:line="0" w:lineRule="atLeast"/>
              <w:jc w:val="center"/>
              <w:rPr>
                <w:rFonts w:eastAsia="方正黑体_GBK"/>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盘溪河口文化体育公共服务设施及对外步道</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2192.03 </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富强村边坡治理及环境整治</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421.65</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3</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富强村及侨发公寓老旧小区建筑改造</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607.83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配套便民服务设施</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526.33</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5</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九村文化体育公共服务设施</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3277.50</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6</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盘溪河北岸环境整治</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309.57 </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7</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对外衔接道路</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712.47</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8</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盘溪河南侧老旧小区建筑改造</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584.65 </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9</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九村烤脑花至九村茶市沿街界面更新</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169.20 </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10</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滨石路面层更新</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156.26</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11</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挡墙更新</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1.03 </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12</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配套及景观工程</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119.82</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黑体_GBK"/>
                <w:sz w:val="32"/>
                <w:szCs w:val="32"/>
              </w:rPr>
            </w:pPr>
            <w:r w:rsidRPr="006D437C">
              <w:rPr>
                <w:rFonts w:eastAsia="方正黑体_GBK"/>
                <w:bCs/>
                <w:color w:val="000000"/>
                <w:kern w:val="0"/>
                <w:sz w:val="32"/>
                <w:szCs w:val="32"/>
                <w:lang w:bidi="ar"/>
              </w:rPr>
              <w:t>二</w:t>
            </w:r>
          </w:p>
        </w:tc>
        <w:tc>
          <w:tcPr>
            <w:tcW w:w="4677" w:type="dxa"/>
            <w:vAlign w:val="center"/>
          </w:tcPr>
          <w:p w:rsidR="0012189C" w:rsidRPr="006D437C" w:rsidRDefault="0012189C" w:rsidP="0012189C">
            <w:pPr>
              <w:widowControl/>
              <w:spacing w:line="0" w:lineRule="atLeast"/>
              <w:jc w:val="center"/>
              <w:textAlignment w:val="center"/>
              <w:rPr>
                <w:rFonts w:eastAsia="方正黑体_GBK"/>
                <w:sz w:val="32"/>
                <w:szCs w:val="32"/>
              </w:rPr>
            </w:pPr>
            <w:r w:rsidRPr="006D437C">
              <w:rPr>
                <w:rFonts w:eastAsia="方正黑体_GBK"/>
                <w:color w:val="000000"/>
                <w:kern w:val="0"/>
                <w:sz w:val="32"/>
                <w:szCs w:val="32"/>
                <w:lang w:bidi="ar"/>
              </w:rPr>
              <w:t>工程建设其他费用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2200.42 </w:t>
            </w:r>
          </w:p>
        </w:tc>
        <w:tc>
          <w:tcPr>
            <w:tcW w:w="1812" w:type="dxa"/>
            <w:vAlign w:val="center"/>
          </w:tcPr>
          <w:p w:rsidR="0012189C" w:rsidRPr="006D437C" w:rsidRDefault="0012189C" w:rsidP="0012189C">
            <w:pPr>
              <w:widowControl/>
              <w:spacing w:line="0" w:lineRule="atLeast"/>
              <w:jc w:val="center"/>
              <w:textAlignment w:val="center"/>
              <w:rPr>
                <w:rFonts w:eastAsia="宋体"/>
                <w:b/>
                <w:bCs/>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color w:val="000000"/>
                <w:kern w:val="0"/>
                <w:sz w:val="32"/>
                <w:szCs w:val="32"/>
                <w:lang w:bidi="ar"/>
              </w:rPr>
              <w:t>1</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前期工程费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color w:val="000000"/>
                <w:kern w:val="0"/>
                <w:sz w:val="32"/>
                <w:szCs w:val="32"/>
                <w:lang w:bidi="ar"/>
              </w:rPr>
              <w:t xml:space="preserve">1081.52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1.1</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土地费及占地费用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color w:val="000000"/>
                <w:kern w:val="0"/>
                <w:sz w:val="32"/>
                <w:szCs w:val="32"/>
                <w:lang w:bidi="ar"/>
              </w:rPr>
              <w:t xml:space="preserve">111.52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1.2</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多网合一费用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90.00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1.3</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通信飞线下地费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170.00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1.4</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给水迁改及安装费用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40.00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1.5</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电力迁改保护及正式用电安装费用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600.00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1.6</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燃气评估、迁改、接入费用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70.00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color w:val="000000"/>
                <w:kern w:val="0"/>
                <w:sz w:val="32"/>
                <w:szCs w:val="32"/>
                <w:lang w:bidi="ar"/>
              </w:rPr>
              <w:t>2</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技术咨询费用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797.49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2.1</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可行性研究报告编制费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16.80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2.2</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工程设计费用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303.77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2.3</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专家咨询费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10.00 </w:t>
            </w:r>
          </w:p>
        </w:tc>
        <w:tc>
          <w:tcPr>
            <w:tcW w:w="1812" w:type="dxa"/>
            <w:vAlign w:val="center"/>
          </w:tcPr>
          <w:p w:rsidR="0012189C" w:rsidRPr="006D437C" w:rsidRDefault="0012189C" w:rsidP="0012189C">
            <w:pPr>
              <w:widowControl/>
              <w:spacing w:line="0" w:lineRule="atLeast"/>
              <w:jc w:val="center"/>
              <w:textAlignment w:val="center"/>
              <w:rPr>
                <w:rFonts w:eastAsia="宋体"/>
                <w:color w:val="000000"/>
                <w:sz w:val="20"/>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2.4</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施工图审查费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22.65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2.5</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招标代理服务费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24.07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2.6</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工程造价咨询服务费</w:t>
            </w:r>
          </w:p>
        </w:tc>
        <w:tc>
          <w:tcPr>
            <w:tcW w:w="2100" w:type="dxa"/>
            <w:shd w:val="clear" w:color="auto" w:fill="auto"/>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113.57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2.7 </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工程建设监理费</w:t>
            </w:r>
          </w:p>
        </w:tc>
        <w:tc>
          <w:tcPr>
            <w:tcW w:w="2100" w:type="dxa"/>
            <w:shd w:val="clear" w:color="auto" w:fill="auto"/>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141.68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2.8 </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地形管线测量</w:t>
            </w:r>
          </w:p>
        </w:tc>
        <w:tc>
          <w:tcPr>
            <w:tcW w:w="2100" w:type="dxa"/>
            <w:shd w:val="clear" w:color="auto" w:fill="auto"/>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9.60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2.9 </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工程勘察费（含勘察审查费、勘察外业见证费）</w:t>
            </w:r>
          </w:p>
        </w:tc>
        <w:tc>
          <w:tcPr>
            <w:tcW w:w="2100" w:type="dxa"/>
            <w:shd w:val="clear" w:color="auto" w:fill="auto"/>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91.00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2.10 </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勘察文件审查</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3.02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2.11 </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水土保持编制费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11.33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2.12 </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专项论证费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50.00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3</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建设单位管理费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128.94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其他费用</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192.47</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4.1</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现有结构鉴定评估费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10.89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4.2</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场地准备及临时设施费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72.63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4.3</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工程保险费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 xml:space="preserve">21.79 </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4.4</w:t>
            </w:r>
          </w:p>
        </w:tc>
        <w:tc>
          <w:tcPr>
            <w:tcW w:w="4677"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安全生产保障费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方正仿宋_GBK" w:hint="eastAsia"/>
                <w:color w:val="000000"/>
                <w:kern w:val="0"/>
                <w:sz w:val="32"/>
                <w:szCs w:val="32"/>
                <w:lang w:bidi="ar"/>
              </w:rPr>
              <w:t>87.16</w:t>
            </w:r>
          </w:p>
        </w:tc>
        <w:tc>
          <w:tcPr>
            <w:tcW w:w="1812" w:type="dxa"/>
            <w:vAlign w:val="center"/>
          </w:tcPr>
          <w:p w:rsidR="0012189C" w:rsidRPr="006D437C" w:rsidRDefault="0012189C" w:rsidP="0012189C">
            <w:pPr>
              <w:spacing w:line="0" w:lineRule="atLeast"/>
              <w:jc w:val="center"/>
              <w:rPr>
                <w:rFonts w:eastAsia="方正仿宋_GBK"/>
                <w:b/>
                <w:sz w:val="32"/>
                <w:szCs w:val="32"/>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黑体_GBK"/>
                <w:bCs/>
                <w:sz w:val="32"/>
                <w:szCs w:val="32"/>
              </w:rPr>
            </w:pPr>
            <w:r w:rsidRPr="006D437C">
              <w:rPr>
                <w:rFonts w:eastAsia="方正黑体_GBK"/>
                <w:bCs/>
                <w:color w:val="000000"/>
                <w:kern w:val="0"/>
                <w:sz w:val="32"/>
                <w:szCs w:val="32"/>
                <w:lang w:bidi="ar"/>
              </w:rPr>
              <w:t>三</w:t>
            </w:r>
          </w:p>
        </w:tc>
        <w:tc>
          <w:tcPr>
            <w:tcW w:w="4677" w:type="dxa"/>
            <w:vAlign w:val="center"/>
          </w:tcPr>
          <w:p w:rsidR="0012189C" w:rsidRPr="006D437C" w:rsidRDefault="0012189C" w:rsidP="0012189C">
            <w:pPr>
              <w:widowControl/>
              <w:spacing w:line="0" w:lineRule="atLeast"/>
              <w:jc w:val="center"/>
              <w:textAlignment w:val="center"/>
              <w:rPr>
                <w:rFonts w:eastAsia="方正黑体_GBK"/>
                <w:sz w:val="32"/>
                <w:szCs w:val="32"/>
              </w:rPr>
            </w:pPr>
            <w:r w:rsidRPr="006D437C">
              <w:rPr>
                <w:rFonts w:eastAsia="方正黑体_GBK"/>
                <w:color w:val="000000"/>
                <w:kern w:val="0"/>
                <w:sz w:val="32"/>
                <w:szCs w:val="32"/>
                <w:lang w:bidi="ar"/>
              </w:rPr>
              <w:t>预备费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335.01 </w:t>
            </w:r>
          </w:p>
        </w:tc>
        <w:tc>
          <w:tcPr>
            <w:tcW w:w="1812" w:type="dxa"/>
            <w:vAlign w:val="center"/>
          </w:tcPr>
          <w:p w:rsidR="0012189C" w:rsidRPr="006D437C" w:rsidRDefault="0012189C" w:rsidP="0012189C">
            <w:pPr>
              <w:spacing w:line="0" w:lineRule="atLeast"/>
              <w:jc w:val="left"/>
              <w:rPr>
                <w:rFonts w:eastAsia="方正黑体_GBK"/>
                <w:sz w:val="28"/>
                <w:szCs w:val="28"/>
              </w:rPr>
            </w:pPr>
          </w:p>
        </w:tc>
      </w:tr>
      <w:tr w:rsidR="0012189C" w:rsidRPr="006D437C" w:rsidTr="00AB7CD2">
        <w:trPr>
          <w:trHeight w:val="567"/>
          <w:jc w:val="center"/>
        </w:trPr>
        <w:tc>
          <w:tcPr>
            <w:tcW w:w="1140" w:type="dxa"/>
            <w:vAlign w:val="center"/>
          </w:tcPr>
          <w:p w:rsidR="0012189C" w:rsidRPr="006D437C" w:rsidRDefault="0012189C" w:rsidP="0012189C">
            <w:pPr>
              <w:widowControl/>
              <w:spacing w:line="0" w:lineRule="atLeast"/>
              <w:jc w:val="center"/>
              <w:textAlignment w:val="center"/>
              <w:rPr>
                <w:rFonts w:eastAsia="方正仿宋_GBK"/>
                <w:bCs/>
                <w:sz w:val="32"/>
                <w:szCs w:val="32"/>
              </w:rPr>
            </w:pPr>
            <w:r w:rsidRPr="006D437C">
              <w:rPr>
                <w:rFonts w:eastAsia="方正仿宋_GBK"/>
                <w:color w:val="000000"/>
                <w:kern w:val="0"/>
                <w:sz w:val="32"/>
                <w:szCs w:val="32"/>
                <w:lang w:bidi="ar"/>
              </w:rPr>
              <w:t>1</w:t>
            </w:r>
          </w:p>
        </w:tc>
        <w:tc>
          <w:tcPr>
            <w:tcW w:w="4677" w:type="dxa"/>
            <w:vAlign w:val="center"/>
          </w:tcPr>
          <w:p w:rsidR="0012189C" w:rsidRPr="006D437C" w:rsidRDefault="0012189C" w:rsidP="0012189C">
            <w:pPr>
              <w:widowControl/>
              <w:spacing w:line="0" w:lineRule="atLeast"/>
              <w:jc w:val="center"/>
              <w:textAlignment w:val="center"/>
              <w:rPr>
                <w:rFonts w:eastAsia="方正仿宋_GBK"/>
                <w:bCs/>
                <w:sz w:val="32"/>
                <w:szCs w:val="32"/>
              </w:rPr>
            </w:pPr>
            <w:r w:rsidRPr="006D437C">
              <w:rPr>
                <w:rFonts w:eastAsia="方正仿宋_GBK"/>
                <w:color w:val="000000"/>
                <w:kern w:val="0"/>
                <w:sz w:val="32"/>
                <w:szCs w:val="32"/>
                <w:lang w:bidi="ar"/>
              </w:rPr>
              <w:t>基本预备费</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335.01 </w:t>
            </w:r>
          </w:p>
        </w:tc>
        <w:tc>
          <w:tcPr>
            <w:tcW w:w="1812" w:type="dxa"/>
            <w:vAlign w:val="center"/>
          </w:tcPr>
          <w:p w:rsidR="0012189C" w:rsidRPr="006D437C" w:rsidRDefault="0012189C" w:rsidP="0012189C">
            <w:pPr>
              <w:spacing w:line="0" w:lineRule="atLeast"/>
              <w:jc w:val="left"/>
              <w:rPr>
                <w:rFonts w:eastAsia="方正仿宋_GBK"/>
                <w:sz w:val="28"/>
                <w:szCs w:val="28"/>
              </w:rPr>
            </w:pPr>
          </w:p>
        </w:tc>
      </w:tr>
      <w:tr w:rsidR="0012189C" w:rsidRPr="006D437C" w:rsidTr="00AB7CD2">
        <w:trPr>
          <w:trHeight w:val="567"/>
          <w:jc w:val="center"/>
        </w:trPr>
        <w:tc>
          <w:tcPr>
            <w:tcW w:w="5817" w:type="dxa"/>
            <w:gridSpan w:val="2"/>
            <w:vAlign w:val="center"/>
          </w:tcPr>
          <w:p w:rsidR="0012189C" w:rsidRPr="006D437C" w:rsidRDefault="0012189C" w:rsidP="0012189C">
            <w:pPr>
              <w:autoSpaceDE w:val="0"/>
              <w:autoSpaceDN w:val="0"/>
              <w:spacing w:line="0" w:lineRule="atLeast"/>
              <w:jc w:val="center"/>
              <w:rPr>
                <w:rFonts w:eastAsia="方正黑体_GBK"/>
                <w:sz w:val="32"/>
                <w:szCs w:val="32"/>
              </w:rPr>
            </w:pPr>
            <w:r w:rsidRPr="006D437C">
              <w:rPr>
                <w:rFonts w:eastAsia="方正黑体_GBK"/>
                <w:color w:val="000000"/>
                <w:sz w:val="32"/>
                <w:szCs w:val="32"/>
              </w:rPr>
              <w:t>项目总投资</w:t>
            </w:r>
          </w:p>
        </w:tc>
        <w:tc>
          <w:tcPr>
            <w:tcW w:w="2100" w:type="dxa"/>
            <w:vAlign w:val="center"/>
          </w:tcPr>
          <w:p w:rsidR="0012189C" w:rsidRPr="006D437C" w:rsidRDefault="0012189C" w:rsidP="0012189C">
            <w:pPr>
              <w:widowControl/>
              <w:spacing w:line="0" w:lineRule="atLeast"/>
              <w:jc w:val="center"/>
              <w:textAlignment w:val="center"/>
              <w:rPr>
                <w:rFonts w:eastAsia="方正仿宋_GBK"/>
                <w:color w:val="000000"/>
                <w:kern w:val="0"/>
                <w:sz w:val="32"/>
                <w:szCs w:val="32"/>
                <w:lang w:bidi="ar"/>
              </w:rPr>
            </w:pPr>
            <w:r w:rsidRPr="006D437C">
              <w:rPr>
                <w:rFonts w:eastAsia="宋体"/>
                <w:color w:val="000000"/>
                <w:kern w:val="0"/>
                <w:szCs w:val="21"/>
                <w:lang w:bidi="ar"/>
              </w:rPr>
              <w:t xml:space="preserve">11613.77 </w:t>
            </w:r>
          </w:p>
        </w:tc>
        <w:tc>
          <w:tcPr>
            <w:tcW w:w="1812" w:type="dxa"/>
            <w:vAlign w:val="center"/>
          </w:tcPr>
          <w:p w:rsidR="0012189C" w:rsidRPr="006D437C" w:rsidRDefault="0012189C" w:rsidP="0012189C">
            <w:pPr>
              <w:widowControl/>
              <w:spacing w:line="0" w:lineRule="atLeast"/>
              <w:jc w:val="center"/>
              <w:textAlignment w:val="center"/>
              <w:rPr>
                <w:rFonts w:eastAsia="方正黑体_GBK"/>
                <w:color w:val="000000"/>
                <w:kern w:val="0"/>
                <w:sz w:val="32"/>
                <w:szCs w:val="32"/>
                <w:lang w:bidi="ar"/>
              </w:rPr>
            </w:pPr>
          </w:p>
        </w:tc>
      </w:tr>
    </w:tbl>
    <w:p w:rsidR="0012189C" w:rsidRPr="006D437C" w:rsidRDefault="0012189C" w:rsidP="0012189C">
      <w:pPr>
        <w:pStyle w:val="a3"/>
        <w:spacing w:line="200" w:lineRule="exact"/>
        <w:ind w:left="2400" w:rightChars="573" w:right="1719"/>
        <w:jc w:val="right"/>
        <w:rPr>
          <w:rFonts w:eastAsia="方正仿宋_GBK"/>
          <w:sz w:val="32"/>
          <w:szCs w:val="32"/>
        </w:rPr>
      </w:pPr>
    </w:p>
    <w:p w:rsidR="0012189C" w:rsidRPr="006D437C" w:rsidRDefault="0012189C" w:rsidP="0012189C">
      <w:pPr>
        <w:pStyle w:val="a3"/>
        <w:spacing w:line="200" w:lineRule="exact"/>
        <w:ind w:left="2400" w:rightChars="573" w:right="1719"/>
        <w:jc w:val="right"/>
        <w:rPr>
          <w:rFonts w:eastAsia="方正仿宋_GBK"/>
          <w:sz w:val="32"/>
          <w:szCs w:val="32"/>
        </w:rPr>
      </w:pPr>
    </w:p>
    <w:p w:rsidR="0012189C" w:rsidRPr="006D437C" w:rsidRDefault="0012189C" w:rsidP="0012189C">
      <w:pPr>
        <w:spacing w:line="20" w:lineRule="exact"/>
        <w:ind w:rightChars="548" w:right="1644"/>
        <w:jc w:val="lef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241DA5" w:rsidRPr="006D437C" w:rsidRDefault="00241DA5">
      <w:pPr>
        <w:pStyle w:val="a3"/>
        <w:spacing w:line="580" w:lineRule="exact"/>
        <w:ind w:rightChars="453" w:right="1359"/>
        <w:jc w:val="right"/>
        <w:rPr>
          <w:rFonts w:eastAsia="方正仿宋_GBK"/>
          <w:sz w:val="32"/>
          <w:szCs w:val="32"/>
        </w:rPr>
      </w:pPr>
    </w:p>
    <w:p w:rsidR="009C6F36" w:rsidRPr="006D437C" w:rsidRDefault="009C6F36">
      <w:pPr>
        <w:pStyle w:val="a3"/>
        <w:spacing w:line="580" w:lineRule="exact"/>
        <w:ind w:rightChars="453" w:right="1359"/>
        <w:jc w:val="right"/>
        <w:rPr>
          <w:rFonts w:eastAsia="方正仿宋_GBK"/>
          <w:sz w:val="32"/>
          <w:szCs w:val="32"/>
        </w:rPr>
      </w:pPr>
    </w:p>
    <w:p w:rsidR="009C6F36" w:rsidRPr="006D437C" w:rsidRDefault="009C6F36">
      <w:pPr>
        <w:pStyle w:val="a3"/>
        <w:spacing w:line="580" w:lineRule="exact"/>
        <w:ind w:rightChars="453" w:right="1359"/>
        <w:jc w:val="right"/>
        <w:rPr>
          <w:rFonts w:eastAsia="方正仿宋_GBK"/>
          <w:sz w:val="32"/>
          <w:szCs w:val="32"/>
        </w:rPr>
      </w:pPr>
    </w:p>
    <w:p w:rsidR="009C6F36" w:rsidRPr="006D437C" w:rsidRDefault="009C6F36">
      <w:pPr>
        <w:pStyle w:val="a3"/>
        <w:spacing w:line="580" w:lineRule="exact"/>
        <w:ind w:rightChars="453" w:right="1359"/>
        <w:jc w:val="right"/>
        <w:rPr>
          <w:rFonts w:eastAsia="方正仿宋_GBK"/>
          <w:sz w:val="32"/>
          <w:szCs w:val="32"/>
        </w:rPr>
      </w:pPr>
    </w:p>
    <w:p w:rsidR="009C6F36" w:rsidRPr="006D437C" w:rsidRDefault="009C6F36">
      <w:pPr>
        <w:pStyle w:val="a3"/>
        <w:spacing w:line="580" w:lineRule="exact"/>
        <w:ind w:rightChars="453" w:right="1359"/>
        <w:jc w:val="right"/>
        <w:rPr>
          <w:rFonts w:eastAsia="方正仿宋_GBK"/>
          <w:sz w:val="32"/>
          <w:szCs w:val="32"/>
        </w:rPr>
      </w:pPr>
    </w:p>
    <w:p w:rsidR="0012189C" w:rsidRPr="006D437C" w:rsidRDefault="0012189C">
      <w:pPr>
        <w:pStyle w:val="a3"/>
        <w:spacing w:line="580" w:lineRule="exact"/>
        <w:ind w:rightChars="453" w:right="1359"/>
        <w:jc w:val="right"/>
        <w:rPr>
          <w:rFonts w:eastAsia="方正仿宋_GBK"/>
          <w:sz w:val="32"/>
          <w:szCs w:val="32"/>
        </w:rPr>
      </w:pPr>
    </w:p>
    <w:p w:rsidR="0012189C" w:rsidRPr="006D437C" w:rsidRDefault="0012189C">
      <w:pPr>
        <w:pStyle w:val="a3"/>
        <w:spacing w:line="580" w:lineRule="exact"/>
        <w:ind w:rightChars="453" w:right="1359"/>
        <w:jc w:val="right"/>
        <w:rPr>
          <w:rFonts w:eastAsia="方正仿宋_GBK"/>
          <w:sz w:val="32"/>
          <w:szCs w:val="32"/>
        </w:rPr>
      </w:pPr>
    </w:p>
    <w:p w:rsidR="00547CA9" w:rsidRPr="006D437C" w:rsidRDefault="00547CA9">
      <w:pPr>
        <w:pStyle w:val="a3"/>
        <w:spacing w:line="20" w:lineRule="exact"/>
        <w:ind w:rightChars="453" w:right="1359"/>
        <w:jc w:val="right"/>
        <w:rPr>
          <w:rFonts w:eastAsia="方正仿宋_GBK"/>
          <w:sz w:val="32"/>
          <w:szCs w:val="32"/>
        </w:rPr>
      </w:pPr>
    </w:p>
    <w:p w:rsidR="00547CA9" w:rsidRPr="006D437C" w:rsidRDefault="00A81595">
      <w:pPr>
        <w:spacing w:line="600" w:lineRule="exact"/>
        <w:ind w:firstLineChars="59" w:firstLine="177"/>
        <w:jc w:val="left"/>
        <w:rPr>
          <w:rFonts w:eastAsia="方正仿宋_GBK"/>
          <w:sz w:val="28"/>
          <w:szCs w:val="28"/>
        </w:rPr>
      </w:pPr>
      <w:r w:rsidRPr="006D437C">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6D437C">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6D437C">
        <w:rPr>
          <w:rFonts w:eastAsia="方正仿宋_GBK"/>
          <w:sz w:val="28"/>
          <w:szCs w:val="28"/>
        </w:rPr>
        <w:t>重庆市江北区发展和改革委员会办公室</w:t>
      </w:r>
      <w:r w:rsidRPr="006D437C">
        <w:rPr>
          <w:rFonts w:eastAsia="方正仿宋_GBK"/>
          <w:sz w:val="28"/>
          <w:szCs w:val="28"/>
        </w:rPr>
        <w:t xml:space="preserve">         2025</w:t>
      </w:r>
      <w:r w:rsidRPr="006D437C">
        <w:rPr>
          <w:rFonts w:eastAsia="方正仿宋_GBK"/>
          <w:sz w:val="28"/>
          <w:szCs w:val="28"/>
        </w:rPr>
        <w:t>年</w:t>
      </w:r>
      <w:r w:rsidR="00241DA5" w:rsidRPr="006D437C">
        <w:rPr>
          <w:rFonts w:eastAsia="方正仿宋_GBK"/>
          <w:sz w:val="28"/>
          <w:szCs w:val="28"/>
        </w:rPr>
        <w:t>9</w:t>
      </w:r>
      <w:r w:rsidRPr="006D437C">
        <w:rPr>
          <w:rFonts w:eastAsia="方正仿宋_GBK"/>
          <w:sz w:val="28"/>
          <w:szCs w:val="28"/>
        </w:rPr>
        <w:t>月</w:t>
      </w:r>
      <w:r w:rsidR="006D437C" w:rsidRPr="006D437C">
        <w:rPr>
          <w:rFonts w:eastAsia="方正仿宋_GBK"/>
          <w:sz w:val="28"/>
          <w:szCs w:val="28"/>
        </w:rPr>
        <w:t>12</w:t>
      </w:r>
      <w:r w:rsidRPr="006D437C">
        <w:rPr>
          <w:rFonts w:eastAsia="方正仿宋_GBK"/>
          <w:sz w:val="28"/>
          <w:szCs w:val="28"/>
        </w:rPr>
        <w:t>日印发</w:t>
      </w:r>
    </w:p>
    <w:p w:rsidR="00547CA9" w:rsidRPr="006D437C" w:rsidRDefault="00547CA9">
      <w:pPr>
        <w:spacing w:line="20" w:lineRule="exact"/>
        <w:ind w:rightChars="548" w:right="1644"/>
        <w:jc w:val="left"/>
        <w:rPr>
          <w:rFonts w:eastAsia="方正仿宋_GBK"/>
          <w:sz w:val="32"/>
          <w:szCs w:val="32"/>
        </w:rPr>
      </w:pPr>
    </w:p>
    <w:sectPr w:rsidR="00547CA9" w:rsidRPr="006D437C">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F1" w:rsidRDefault="004E13F1">
      <w:r>
        <w:separator/>
      </w:r>
    </w:p>
  </w:endnote>
  <w:endnote w:type="continuationSeparator" w:id="0">
    <w:p w:rsidR="004E13F1" w:rsidRDefault="004E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547CA9" w:rsidRDefault="00A81595">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6D437C" w:rsidRPr="006D437C">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6D437C" w:rsidRPr="006D437C">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E13F1" w:rsidRPr="004E13F1">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F1" w:rsidRDefault="004E13F1">
      <w:r>
        <w:separator/>
      </w:r>
    </w:p>
  </w:footnote>
  <w:footnote w:type="continuationSeparator" w:id="0">
    <w:p w:rsidR="004E13F1" w:rsidRDefault="004E1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1AB"/>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89C"/>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236A"/>
    <w:rsid w:val="001668F8"/>
    <w:rsid w:val="00166E3F"/>
    <w:rsid w:val="00167AAA"/>
    <w:rsid w:val="0017122F"/>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31F0"/>
    <w:rsid w:val="003A5AB1"/>
    <w:rsid w:val="003B0712"/>
    <w:rsid w:val="003B27AC"/>
    <w:rsid w:val="003B58EC"/>
    <w:rsid w:val="003B64AF"/>
    <w:rsid w:val="003C272F"/>
    <w:rsid w:val="003C5218"/>
    <w:rsid w:val="003D2EE0"/>
    <w:rsid w:val="003D5CAC"/>
    <w:rsid w:val="003E2C14"/>
    <w:rsid w:val="003E2CE9"/>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67F92"/>
    <w:rsid w:val="00474480"/>
    <w:rsid w:val="004773B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E13F1"/>
    <w:rsid w:val="004F12CF"/>
    <w:rsid w:val="004F1EB0"/>
    <w:rsid w:val="004F3333"/>
    <w:rsid w:val="004F470D"/>
    <w:rsid w:val="004F6A5F"/>
    <w:rsid w:val="005034C0"/>
    <w:rsid w:val="00515CFE"/>
    <w:rsid w:val="00520CB9"/>
    <w:rsid w:val="00521949"/>
    <w:rsid w:val="0053084E"/>
    <w:rsid w:val="00534253"/>
    <w:rsid w:val="00541A6F"/>
    <w:rsid w:val="005429F1"/>
    <w:rsid w:val="00542CFB"/>
    <w:rsid w:val="005439BB"/>
    <w:rsid w:val="00547CA9"/>
    <w:rsid w:val="00553C3C"/>
    <w:rsid w:val="00554B94"/>
    <w:rsid w:val="005557E5"/>
    <w:rsid w:val="00555E8C"/>
    <w:rsid w:val="00556115"/>
    <w:rsid w:val="00557A37"/>
    <w:rsid w:val="00563876"/>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17F4E"/>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B76BE"/>
    <w:rsid w:val="006C3408"/>
    <w:rsid w:val="006C5977"/>
    <w:rsid w:val="006D1AD6"/>
    <w:rsid w:val="006D1F81"/>
    <w:rsid w:val="006D437C"/>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44A9"/>
    <w:rsid w:val="00817F50"/>
    <w:rsid w:val="0082038E"/>
    <w:rsid w:val="008242B2"/>
    <w:rsid w:val="00825ED3"/>
    <w:rsid w:val="008268C1"/>
    <w:rsid w:val="00827BD5"/>
    <w:rsid w:val="00830A4A"/>
    <w:rsid w:val="00832393"/>
    <w:rsid w:val="00832D1C"/>
    <w:rsid w:val="00834346"/>
    <w:rsid w:val="00836ECC"/>
    <w:rsid w:val="00842F91"/>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50C9"/>
    <w:rsid w:val="008955F4"/>
    <w:rsid w:val="0089679D"/>
    <w:rsid w:val="0089692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C6F36"/>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C3306"/>
    <w:rsid w:val="00AD14FC"/>
    <w:rsid w:val="00AD3217"/>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7CB"/>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12EE5"/>
    <w:rsid w:val="00C21116"/>
    <w:rsid w:val="00C26141"/>
    <w:rsid w:val="00C27093"/>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3BE856"/>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qFormat/>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 w:type="character" w:styleId="af5">
    <w:name w:val="annotation reference"/>
    <w:basedOn w:val="a0"/>
    <w:rsid w:val="00515CFE"/>
    <w:rPr>
      <w:sz w:val="21"/>
      <w:szCs w:val="21"/>
    </w:rPr>
  </w:style>
  <w:style w:type="paragraph" w:styleId="af6">
    <w:name w:val="annotation text"/>
    <w:basedOn w:val="a"/>
    <w:link w:val="af7"/>
    <w:rsid w:val="00515CFE"/>
    <w:pPr>
      <w:jc w:val="left"/>
    </w:pPr>
  </w:style>
  <w:style w:type="character" w:customStyle="1" w:styleId="af7">
    <w:name w:val="批注文字 字符"/>
    <w:basedOn w:val="a0"/>
    <w:link w:val="af6"/>
    <w:rsid w:val="00515CFE"/>
    <w:rPr>
      <w:rFonts w:eastAsia="仿宋_GB2312"/>
      <w:kern w:val="2"/>
      <w:sz w:val="30"/>
    </w:rPr>
  </w:style>
  <w:style w:type="paragraph" w:styleId="af8">
    <w:name w:val="annotation subject"/>
    <w:basedOn w:val="af6"/>
    <w:next w:val="af6"/>
    <w:link w:val="af9"/>
    <w:rsid w:val="00515CFE"/>
    <w:rPr>
      <w:b/>
      <w:bCs/>
    </w:rPr>
  </w:style>
  <w:style w:type="character" w:customStyle="1" w:styleId="af9">
    <w:name w:val="批注主题 字符"/>
    <w:basedOn w:val="af7"/>
    <w:link w:val="af8"/>
    <w:rsid w:val="00515CFE"/>
    <w:rPr>
      <w:rFonts w:eastAsia="仿宋_GB2312"/>
      <w:b/>
      <w:b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4DF61-94DE-41FD-AC1A-9471D130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4</cp:revision>
  <cp:lastPrinted>2025-09-12T06:53:00Z</cp:lastPrinted>
  <dcterms:created xsi:type="dcterms:W3CDTF">2025-09-12T05:51:00Z</dcterms:created>
  <dcterms:modified xsi:type="dcterms:W3CDTF">2025-09-12T06:53:00Z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