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</w:rPr>
        <w:t>1</w:t>
      </w:r>
    </w:p>
    <w:p>
      <w:pPr>
        <w:spacing w:line="594" w:lineRule="exact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spacing w:line="594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方正小标宋_GBK" w:hAnsi="Times New Roman" w:eastAsia="方正小标宋_GBK" w:cs="Times New Roman"/>
          <w:sz w:val="44"/>
          <w:szCs w:val="44"/>
        </w:rPr>
        <w:t>行政许可实施情况统计表</w:t>
      </w:r>
    </w:p>
    <w:p>
      <w:pPr>
        <w:spacing w:line="594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</w:p>
    <w:tbl>
      <w:tblPr>
        <w:tblStyle w:val="4"/>
        <w:tblW w:w="139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080"/>
        <w:gridCol w:w="1180"/>
        <w:gridCol w:w="1240"/>
        <w:gridCol w:w="1180"/>
        <w:gridCol w:w="1660"/>
        <w:gridCol w:w="978"/>
        <w:gridCol w:w="1260"/>
        <w:gridCol w:w="1222"/>
        <w:gridCol w:w="1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序号</w:t>
            </w:r>
          </w:p>
        </w:tc>
        <w:tc>
          <w:tcPr>
            <w:tcW w:w="30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单位名称</w:t>
            </w:r>
          </w:p>
        </w:tc>
        <w:tc>
          <w:tcPr>
            <w:tcW w:w="5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行政许可实施数量（件）</w:t>
            </w:r>
          </w:p>
        </w:tc>
        <w:tc>
          <w:tcPr>
            <w:tcW w:w="97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撤销行政许可数量（件）</w:t>
            </w:r>
          </w:p>
        </w:tc>
        <w:tc>
          <w:tcPr>
            <w:tcW w:w="24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法制审核数量（件）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3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申请数量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受理数量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许可数量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不予许可数量</w:t>
            </w:r>
          </w:p>
        </w:tc>
        <w:tc>
          <w:tcPr>
            <w:tcW w:w="97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审核数量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纠错数量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江北区农业农村委员会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szCs w:val="24"/>
              </w:rPr>
              <w:t>23117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szCs w:val="24"/>
              </w:rPr>
              <w:t>23117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szCs w:val="24"/>
              </w:rPr>
              <w:t>23078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szCs w:val="24"/>
              </w:rPr>
              <w:t>39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szCs w:val="24"/>
              </w:rPr>
              <w:t>0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4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合  计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szCs w:val="24"/>
              </w:rPr>
              <w:t>23117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szCs w:val="24"/>
              </w:rPr>
              <w:t>23117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szCs w:val="24"/>
              </w:rPr>
              <w:t>23078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szCs w:val="24"/>
              </w:rPr>
              <w:t>39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szCs w:val="24"/>
              </w:rPr>
              <w:t>0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520" w:lineRule="exact"/>
        <w:ind w:firstLine="482" w:firstLineChars="200"/>
        <w:rPr>
          <w:rFonts w:ascii="Times New Roman" w:hAnsi="Times New Roman" w:eastAsia="方正仿宋_GBK" w:cs="Times New Roman"/>
          <w:b/>
          <w:bCs/>
          <w:sz w:val="24"/>
        </w:rPr>
      </w:pPr>
      <w:r>
        <w:rPr>
          <w:rFonts w:ascii="Times New Roman" w:hAnsi="Times New Roman" w:eastAsia="方正仿宋_GBK" w:cs="Times New Roman"/>
          <w:b/>
          <w:bCs/>
          <w:sz w:val="24"/>
        </w:rPr>
        <w:t>说明：</w:t>
      </w:r>
    </w:p>
    <w:p>
      <w:pPr>
        <w:spacing w:line="520" w:lineRule="exact"/>
        <w:ind w:firstLine="480" w:firstLineChars="200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sz w:val="24"/>
        </w:rPr>
        <w:t>1.“申请数量”的统计范围为统计年度1月1日至12月31日期间许可机关收到当事人许可申请的数量。</w:t>
      </w:r>
    </w:p>
    <w:p>
      <w:pPr>
        <w:spacing w:line="520" w:lineRule="exact"/>
        <w:ind w:firstLine="480" w:firstLineChars="200"/>
      </w:pPr>
      <w:r>
        <w:rPr>
          <w:rFonts w:ascii="Times New Roman" w:hAnsi="Times New Roman" w:eastAsia="方正仿宋_GBK" w:cs="Times New Roman"/>
          <w:sz w:val="24"/>
        </w:rPr>
        <w:t>2.“受理数量”、“许可数量”、“不予许可数量”、“撤销许可数量”的统计范围为统计年度1月1日至12月31日期间许可机关作出受理决定、许可决定、不予许可决定和撤销许可决定的数量。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252E49"/>
    <w:rsid w:val="6325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黑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2024-03-07T08:43:00Z</dcterms:created>
  <dc:creator>hp</dc:creator>
  <cp:lastModifiedBy>hp</cp:lastModifiedBy>
  <dcterms:modified xsi:type="dcterms:W3CDTF">2024-03-07T08:44:20Z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