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方正黑体_GBK" w:hAnsi="宋体" w:eastAsia="方正黑体_GBK" w:cs="宋体"/>
          <w:bCs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exact"/>
        <w:ind w:firstLine="482" w:firstLineChars="200"/>
        <w:jc w:val="center"/>
        <w:textAlignment w:val="auto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  <w:lang w:eastAsia="zh-CN"/>
        </w:rPr>
        <w:t>五宝镇马井、干坝村道拓宽改造工程</w:t>
      </w:r>
      <w:r>
        <w:rPr>
          <w:rFonts w:ascii="仿宋" w:hAnsi="仿宋" w:eastAsia="仿宋"/>
          <w:b/>
          <w:color w:val="auto"/>
          <w:sz w:val="24"/>
        </w:rPr>
        <w:t>水土保持方案特性表</w:t>
      </w:r>
    </w:p>
    <w:tbl>
      <w:tblPr>
        <w:tblStyle w:val="3"/>
        <w:tblW w:w="9218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3"/>
        <w:gridCol w:w="295"/>
        <w:gridCol w:w="1047"/>
        <w:gridCol w:w="660"/>
        <w:gridCol w:w="120"/>
        <w:gridCol w:w="375"/>
        <w:gridCol w:w="801"/>
        <w:gridCol w:w="258"/>
        <w:gridCol w:w="71"/>
        <w:gridCol w:w="951"/>
        <w:gridCol w:w="400"/>
        <w:gridCol w:w="163"/>
        <w:gridCol w:w="248"/>
        <w:gridCol w:w="296"/>
        <w:gridCol w:w="141"/>
        <w:gridCol w:w="766"/>
        <w:gridCol w:w="59"/>
        <w:gridCol w:w="125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578" w:type="dxa"/>
            <w:gridSpan w:val="9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  <w:t>五宝镇马井、干坝村道拓宽改造工程</w:t>
            </w:r>
          </w:p>
        </w:tc>
        <w:tc>
          <w:tcPr>
            <w:tcW w:w="2014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流域管理机构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长江水利</w:t>
            </w:r>
          </w:p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委员会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涉及省市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1625" w:type="dxa"/>
            <w:gridSpan w:val="5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涉及地市或个数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014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涉及县或个数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江北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  <w:t>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项目规模</w:t>
            </w:r>
          </w:p>
        </w:tc>
        <w:tc>
          <w:tcPr>
            <w:tcW w:w="3627" w:type="dxa"/>
            <w:gridSpan w:val="8"/>
            <w:vAlign w:val="center"/>
          </w:tcPr>
          <w:p>
            <w:pPr>
              <w:widowControl/>
              <w:spacing w:line="25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本项目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改扩建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路线全长4.456km，道路等级为四级公路，设计车速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km/h，路基宽度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m(路面宽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m，两侧路肩各0.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5m)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总投资</w:t>
            </w:r>
          </w:p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0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1664</w:t>
            </w:r>
          </w:p>
        </w:tc>
        <w:tc>
          <w:tcPr>
            <w:tcW w:w="9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土建投资</w:t>
            </w:r>
          </w:p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1100.9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动工时间</w:t>
            </w:r>
          </w:p>
        </w:tc>
        <w:tc>
          <w:tcPr>
            <w:tcW w:w="2497" w:type="dxa"/>
            <w:gridSpan w:val="5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月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完工时间</w:t>
            </w:r>
          </w:p>
        </w:tc>
        <w:tc>
          <w:tcPr>
            <w:tcW w:w="1762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月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设计水平年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工程占地（hm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gridSpan w:val="5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5.33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永久占地</w:t>
            </w:r>
          </w:p>
          <w:p>
            <w:pPr>
              <w:pStyle w:val="4"/>
              <w:spacing w:line="250" w:lineRule="exact"/>
              <w:ind w:firstLine="18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762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3.12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临时占地</w:t>
            </w:r>
          </w:p>
          <w:p>
            <w:pPr>
              <w:pStyle w:val="4"/>
              <w:spacing w:line="250" w:lineRule="exact"/>
              <w:ind w:firstLine="18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2.21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3809" w:type="dxa"/>
            <w:gridSpan w:val="7"/>
            <w:vMerge w:val="restart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土石方量（万m³）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pStyle w:val="4"/>
              <w:spacing w:line="250" w:lineRule="exact"/>
              <w:ind w:firstLine="18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挖方</w:t>
            </w:r>
          </w:p>
        </w:tc>
        <w:tc>
          <w:tcPr>
            <w:tcW w:w="1762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填方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pStyle w:val="4"/>
              <w:spacing w:line="250" w:lineRule="exact"/>
              <w:ind w:firstLine="18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借方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余（弃）方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3809" w:type="dxa"/>
            <w:gridSpan w:val="7"/>
            <w:vMerge w:val="continue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3.11</w:t>
            </w:r>
          </w:p>
        </w:tc>
        <w:tc>
          <w:tcPr>
            <w:tcW w:w="1762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pStyle w:val="4"/>
              <w:spacing w:line="250" w:lineRule="exact"/>
              <w:ind w:firstLine="18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2.69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654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重点防治区名称</w:t>
            </w:r>
          </w:p>
        </w:tc>
        <w:tc>
          <w:tcPr>
            <w:tcW w:w="6564" w:type="dxa"/>
            <w:gridSpan w:val="15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重庆市水土流失重点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预防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654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地貌类型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  <w:t>构造剥蚀丘陵地貌</w:t>
            </w:r>
          </w:p>
        </w:tc>
        <w:tc>
          <w:tcPr>
            <w:tcW w:w="2528" w:type="dxa"/>
            <w:gridSpan w:val="8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水土保持区划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654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土壤侵蚀类型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水力侵蚀</w:t>
            </w:r>
          </w:p>
        </w:tc>
        <w:tc>
          <w:tcPr>
            <w:tcW w:w="2528" w:type="dxa"/>
            <w:gridSpan w:val="8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土壤侵蚀强度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  <w:t>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654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防治责任范围面积（hm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5.33</w:t>
            </w:r>
          </w:p>
        </w:tc>
        <w:tc>
          <w:tcPr>
            <w:tcW w:w="2528" w:type="dxa"/>
            <w:gridSpan w:val="8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容许土壤流失量[t/（km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.a）]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654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土壤流失预测总量（t）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2528" w:type="dxa"/>
            <w:gridSpan w:val="8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新增水土流失量(t)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654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水土流失防治标准执行等级</w:t>
            </w:r>
          </w:p>
        </w:tc>
        <w:tc>
          <w:tcPr>
            <w:tcW w:w="6564" w:type="dxa"/>
            <w:gridSpan w:val="15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西南紫色土区建设类一级标准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防治</w:t>
            </w:r>
          </w:p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目标　</w:t>
            </w:r>
          </w:p>
        </w:tc>
        <w:tc>
          <w:tcPr>
            <w:tcW w:w="1945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水土流失治理度（%）</w:t>
            </w:r>
          </w:p>
        </w:tc>
        <w:tc>
          <w:tcPr>
            <w:tcW w:w="2285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97</w:t>
            </w:r>
          </w:p>
        </w:tc>
        <w:tc>
          <w:tcPr>
            <w:tcW w:w="2965" w:type="dxa"/>
            <w:gridSpan w:val="7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土壤流失控制比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渣土防护率（%）</w:t>
            </w:r>
          </w:p>
        </w:tc>
        <w:tc>
          <w:tcPr>
            <w:tcW w:w="2285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65" w:type="dxa"/>
            <w:gridSpan w:val="7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表土保护率(%)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林草植被恢复率（%）</w:t>
            </w:r>
          </w:p>
        </w:tc>
        <w:tc>
          <w:tcPr>
            <w:tcW w:w="2285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97</w:t>
            </w:r>
          </w:p>
        </w:tc>
        <w:tc>
          <w:tcPr>
            <w:tcW w:w="2965" w:type="dxa"/>
            <w:gridSpan w:val="7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林草覆盖率(%)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防治</w:t>
            </w:r>
          </w:p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措施及工程量</w:t>
            </w:r>
          </w:p>
        </w:tc>
        <w:tc>
          <w:tcPr>
            <w:tcW w:w="1945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防治分区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工程措施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植物措施</w:t>
            </w:r>
          </w:p>
        </w:tc>
        <w:tc>
          <w:tcPr>
            <w:tcW w:w="2928" w:type="dxa"/>
            <w:gridSpan w:val="7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新修路基工程防治区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  <w:t>主体设计：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边沟4364m；方案新增：表土剥离0.06万m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，表土回覆0.06万m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；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主体设计：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植物护坡2.21hm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2928" w:type="dxa"/>
            <w:gridSpan w:val="7"/>
            <w:vAlign w:val="center"/>
          </w:tcPr>
          <w:p>
            <w:pPr>
              <w:pStyle w:val="4"/>
              <w:spacing w:line="25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方案新增：防雨布覆盖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2500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临时沉沙池2座，车辆冲洗站2座；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  <w:t>路基工程防治区（新修路基区）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928" w:type="dxa"/>
            <w:gridSpan w:val="7"/>
            <w:vAlign w:val="center"/>
          </w:tcPr>
          <w:p>
            <w:pPr>
              <w:pStyle w:val="4"/>
              <w:spacing w:line="25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5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投资（万元）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  <w:t>主体设计：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107.35</w:t>
            </w:r>
          </w:p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方案新增：1.72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主体设计：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88.4</w:t>
            </w:r>
          </w:p>
        </w:tc>
        <w:tc>
          <w:tcPr>
            <w:tcW w:w="2928" w:type="dxa"/>
            <w:gridSpan w:val="7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主体设计：1</w:t>
            </w:r>
          </w:p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方案新增：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4.83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654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水土保持总投资（万元）</w:t>
            </w:r>
          </w:p>
        </w:tc>
        <w:tc>
          <w:tcPr>
            <w:tcW w:w="2214" w:type="dxa"/>
            <w:gridSpan w:val="5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227.04004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（方案新增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30.29004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独立费用（万元）</w:t>
            </w:r>
          </w:p>
        </w:tc>
        <w:tc>
          <w:tcPr>
            <w:tcW w:w="2765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8.56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654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监理费（万元）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监测费（万元）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6.43</w:t>
            </w:r>
          </w:p>
        </w:tc>
        <w:tc>
          <w:tcPr>
            <w:tcW w:w="1510" w:type="dxa"/>
            <w:gridSpan w:val="5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补偿费（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元）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7.46004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方案编制单位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  <w:t>重庆市源浩环保工程设计有限责任公司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2765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  <w:t>重庆市江北区文化旅游开发有限公司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龚丽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2765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马宁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地址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重庆市九龙坡区杨家坪西郊三村1号1栋23-3号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地址</w:t>
            </w:r>
          </w:p>
        </w:tc>
        <w:tc>
          <w:tcPr>
            <w:tcW w:w="2765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重庆市江北区五宝镇下湾村11社999号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邮编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400000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邮编</w:t>
            </w:r>
          </w:p>
        </w:tc>
        <w:tc>
          <w:tcPr>
            <w:tcW w:w="2765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401133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李聪/18883246210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2765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lang w:val="en-US" w:eastAsia="zh-CN"/>
              </w:rPr>
              <w:t>欧渝飞</w:t>
            </w:r>
            <w:r>
              <w:rPr>
                <w:rFonts w:hint="default" w:ascii="Times New Roman" w:hAnsi="Times New Roman" w:eastAsia="TimesNewRomanPSMT" w:cs="Times New Roman"/>
                <w:color w:val="auto"/>
                <w:sz w:val="18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lang w:val="en-US" w:eastAsia="zh-CN"/>
              </w:rPr>
              <w:t>17316776799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815228729@qq.com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765" w:type="dxa"/>
            <w:gridSpan w:val="6"/>
            <w:vAlign w:val="center"/>
          </w:tcPr>
          <w:p>
            <w:pPr>
              <w:widowControl/>
              <w:spacing w:line="250" w:lineRule="exact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exact"/>
        <w:ind w:firstLine="482" w:firstLineChars="200"/>
        <w:jc w:val="center"/>
        <w:textAlignment w:val="auto"/>
        <w:rPr>
          <w:rFonts w:ascii="仿宋" w:hAnsi="仿宋" w:eastAsia="仿宋"/>
          <w:b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exact"/>
        <w:ind w:firstLine="482" w:firstLineChars="200"/>
        <w:jc w:val="center"/>
        <w:textAlignment w:val="auto"/>
        <w:rPr>
          <w:rFonts w:ascii="仿宋" w:hAnsi="仿宋" w:eastAsia="仿宋"/>
          <w:b/>
          <w:color w:val="auto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33D0C"/>
    <w:rsid w:val="07F3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2"/>
    <w:qFormat/>
    <w:uiPriority w:val="0"/>
    <w:pPr>
      <w:spacing w:line="360" w:lineRule="auto"/>
      <w:ind w:firstLine="240" w:firstLineChars="100"/>
    </w:pPr>
    <w:rPr>
      <w:rFonts w:ascii="Times New Roman" w:hAnsi="Times New Roman" w:eastAsia="宋体" w:cs="Times New Roman"/>
      <w:color w:val="FF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2023-09-25T08:21:00Z</dcterms:created>
  <dc:creator>hp</dc:creator>
  <cp:lastModifiedBy>hp</cp:lastModifiedBy>
  <dcterms:modified xsi:type="dcterms:W3CDTF">2023-09-25T08:22:13Z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