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597D">
      <w:pPr>
        <w:spacing w:line="600" w:lineRule="exact"/>
        <w:rPr>
          <w:rFonts w:hint="eastAsia" w:eastAsia="方正黑体_GBK"/>
          <w:color w:val="auto"/>
        </w:rPr>
      </w:pPr>
    </w:p>
    <w:p w14:paraId="3E47E5FB">
      <w:pPr>
        <w:spacing w:line="600" w:lineRule="exact"/>
        <w:rPr>
          <w:rFonts w:hint="eastAsia" w:eastAsia="方正黑体_GBK"/>
          <w:color w:val="auto"/>
        </w:rPr>
      </w:pPr>
    </w:p>
    <w:p w14:paraId="0458DB4E">
      <w:pPr>
        <w:spacing w:line="600" w:lineRule="exact"/>
        <w:rPr>
          <w:rFonts w:hint="eastAsia" w:eastAsia="方正黑体_GBK"/>
          <w:color w:val="auto"/>
        </w:rPr>
      </w:pPr>
    </w:p>
    <w:p w14:paraId="60A9217E">
      <w:pPr>
        <w:spacing w:line="600" w:lineRule="exact"/>
        <w:rPr>
          <w:rFonts w:hint="eastAsia" w:eastAsia="方正黑体_GBK"/>
          <w:color w:val="auto"/>
        </w:rPr>
      </w:pPr>
      <w:r>
        <w:rPr>
          <w:color w:val="auto"/>
        </w:rPr>
        <w:pict>
          <v:group id="Group 2" o:spid="_x0000_s2050" o:spt="203" style="position:absolute;left:0pt;margin-left:0.15pt;margin-top:26.05pt;height:123.9pt;width:445.05pt;z-index:251660288;mso-width-relative:page;mso-height-relative:page;" coordsize="8747,2478">
            <o:lock v:ext="edit" grouping="f" rotation="f" text="f" aspectratio="f"/>
            <v:shape id="AutoShape 3" o:spid="_x0000_s2051" o:spt="136" type="#_x0000_t136" style="position:absolute;left:0;top:0;height:1038;width:7025;" fillcolor="#FF0000" filled="t" stroked="t" coordsize="21600,21600" adj="10800">
              <v:path/>
              <v:fill on="t" color2="#FFFFFF" focussize="0,0"/>
              <v:stroke weight="1.5pt" color="#FF0000"/>
              <v:imagedata o:title=""/>
              <o:lock v:ext="edit" aspectratio="f"/>
              <v:textpath on="t" fitshape="t" fitpath="t" trim="t" xscale="f" string="重庆市江北区农业农村委员会" style="font-family:方正小标宋_GBK;font-size:36pt;v-text-align:center;"/>
            </v:shape>
            <v:shape id="AutoShape 4" o:spid="_x0000_s2052" o:spt="136" type="#_x0000_t136" style="position:absolute;left:0;top:1440;height:1038;width:7025;" fillcolor="#FF0000" filled="t" stroked="t" coordsize="21600,21600" adj="10800">
              <v:path/>
              <v:fill on="t" color2="#FFFFFF" focussize="0,0"/>
              <v:stroke weight="1.5pt" color="#FF0000"/>
              <v:imagedata o:title=""/>
              <o:lock v:ext="edit" aspectratio="f"/>
              <v:textpath on="t" fitshape="t" fitpath="t" trim="t" xscale="f" string="重庆市江北区财政局" style="font-family:方正小标宋_GBK;font-size:36pt;v-text-align:center;"/>
            </v:shape>
            <v:shape id="AutoShape 5" o:spid="_x0000_s2053" o:spt="136" type="#_x0000_t136" style="position:absolute;left:7187;top:468;height:1470;width:1560;" fillcolor="#FF0000" filled="t" stroked="t" coordsize="21600,21600" adj="10800">
              <v:path/>
              <v:fill on="t" color2="#FFFFFF" focussize="0,0"/>
              <v:stroke weight="1.5pt" color="#FF0000"/>
              <v:imagedata o:title=""/>
              <o:lock v:ext="edit" aspectratio="f"/>
              <v:textpath on="t" fitshape="t" fitpath="t" trim="t" xscale="f" string="文 件" style="font-family:方正小标宋_GBK;font-size:36pt;v-text-align:center;"/>
            </v:shape>
          </v:group>
        </w:pict>
      </w:r>
    </w:p>
    <w:p w14:paraId="6578E459">
      <w:pPr>
        <w:spacing w:line="600" w:lineRule="exact"/>
        <w:rPr>
          <w:rFonts w:hint="eastAsia" w:eastAsia="方正黑体_GBK"/>
          <w:color w:val="auto"/>
        </w:rPr>
      </w:pPr>
    </w:p>
    <w:p w14:paraId="5301B56F">
      <w:pPr>
        <w:spacing w:line="600" w:lineRule="exact"/>
        <w:rPr>
          <w:rFonts w:hint="eastAsia"/>
          <w:color w:val="auto"/>
        </w:rPr>
      </w:pPr>
    </w:p>
    <w:p w14:paraId="0FB20CBB">
      <w:pPr>
        <w:spacing w:line="600" w:lineRule="exact"/>
        <w:rPr>
          <w:rFonts w:hint="eastAsia"/>
          <w:color w:val="auto"/>
        </w:rPr>
      </w:pPr>
    </w:p>
    <w:p w14:paraId="762E0458">
      <w:pPr>
        <w:spacing w:line="600" w:lineRule="exact"/>
        <w:rPr>
          <w:rFonts w:hint="eastAsia"/>
          <w:color w:val="auto"/>
        </w:rPr>
      </w:pPr>
    </w:p>
    <w:p w14:paraId="3E234EB9">
      <w:pPr>
        <w:spacing w:before="310" w:beforeLines="50"/>
        <w:rPr>
          <w:rFonts w:hint="eastAsia" w:ascii="方正仿宋简体" w:hAnsi="楷体" w:eastAsia="方正仿宋简体"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018CCA58">
      <w:pPr>
        <w:ind w:right="-48" w:rightChars="-23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江北农发〔20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 w14:paraId="61378545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15240</wp:posOffset>
                </wp:positionV>
                <wp:extent cx="54483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6pt;margin-top:1.2pt;height:0.05pt;width:429pt;z-index:251659264;mso-width-relative:page;mso-height-relative:page;" filled="f" stroked="t" coordsize="21600,21600" o:gfxdata="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vEoF1QAAAAYBAAAPAAAAAAAAAAEAIAAAACIAAABkcnMvZG93bnJldi54bWxQSwEC&#10;FAAUAAAACACHTuJAKnnDD/cBAADn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ED7BDE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重庆市江北区农业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农村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委员会</w:t>
      </w:r>
    </w:p>
    <w:p w14:paraId="4655D6A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91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0"/>
          <w:kern w:val="0"/>
          <w:sz w:val="44"/>
          <w:szCs w:val="44"/>
          <w:fitText w:val="5721" w:id="716732497"/>
        </w:rPr>
        <w:t>重庆市江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0"/>
          <w:kern w:val="0"/>
          <w:sz w:val="44"/>
          <w:szCs w:val="44"/>
          <w:fitText w:val="5721" w:id="716732497"/>
          <w:lang w:eastAsia="zh-CN"/>
        </w:rPr>
        <w:t>北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10"/>
          <w:kern w:val="0"/>
          <w:sz w:val="44"/>
          <w:szCs w:val="44"/>
          <w:fitText w:val="5721" w:id="716732497"/>
        </w:rPr>
        <w:t>区财政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0"/>
          <w:sz w:val="44"/>
          <w:szCs w:val="44"/>
          <w:fitText w:val="5721" w:id="716732497"/>
        </w:rPr>
        <w:t>局</w:t>
      </w:r>
    </w:p>
    <w:p w14:paraId="558562F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耕地地力保护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补贴</w:t>
      </w:r>
    </w:p>
    <w:p w14:paraId="1214912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工作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实施方案的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通知</w:t>
      </w:r>
    </w:p>
    <w:p w14:paraId="7C6D7F0F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9694920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各镇人民政府、相关街道办事处：</w:t>
      </w:r>
    </w:p>
    <w:p w14:paraId="66381BD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根据《重庆市农业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农村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委员会、重庆市财政局关于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印发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耕地地力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保护补贴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的通知》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（渝农发〔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2025〕37号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）文件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要求，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2025年继续开展耕地地力保护补贴工作。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现将《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年江北区耕地地力保护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工作实施方案》印发给你们，请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认真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遵照执行。</w:t>
      </w:r>
    </w:p>
    <w:p w14:paraId="65B293FF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</w:p>
    <w:p w14:paraId="0D2EB72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重庆市江北区农业农村委员会       重庆市江北区财政局</w:t>
      </w:r>
    </w:p>
    <w:p w14:paraId="0261D1C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5760" w:firstLineChars="18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2025年5月12日</w:t>
      </w:r>
    </w:p>
    <w:p w14:paraId="3202A5C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/>
        </w:rPr>
      </w:pPr>
    </w:p>
    <w:p w14:paraId="755B300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4F4AD627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3EBCCB0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22E056FF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62562AD9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4B83379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2F86F4E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7C49999F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58B1B13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4FCE9C0D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59E1165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07F5E8B7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605856E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2A7CE130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 w14:paraId="14AE703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 w14:paraId="3DF6ED8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 w14:paraId="418444B6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年江北区耕地地力保护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补贴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工作</w:t>
      </w:r>
    </w:p>
    <w:p w14:paraId="59E9EC7E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实施方案</w:t>
      </w:r>
    </w:p>
    <w:p w14:paraId="79DAF54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 w14:paraId="459EE30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根据《重庆市农业农村委员会、重庆市财政局关于印发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年重庆市耕地地力保护补贴工作实施方案的通知》（渝农发〔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号）文件要求，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年继续开展耕地地力保护补贴工作。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为保障我区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耕地地力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保护补贴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兑付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工作的顺利进行，切实做好农业补贴资金的发放和管理工作，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制订本实施方案。</w:t>
      </w:r>
    </w:p>
    <w:p w14:paraId="246C55BD"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总体原则</w:t>
      </w:r>
    </w:p>
    <w:p w14:paraId="592D0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（一）耕地地力保护补贴用于支持耕地地力保护。</w:t>
      </w:r>
      <w:r>
        <w:rPr>
          <w:rFonts w:hint="default" w:ascii="Times New Roman" w:hAnsi="Times New Roman" w:eastAsia="方正仿宋_GBK" w:cs="Times New Roman"/>
          <w:sz w:val="32"/>
        </w:rPr>
        <w:t>对非农征（占）用耕地、已作为畜牧养殖场使用的耕地、林地、草地、成片粮田转为设施农业用地等已改变用途的耕地，以及抛荒地、占补平衡中“补”的面积和质量达不到耕种条件的耕地等不予补贴。同一地块，一年只能享受一次耕地地力保护补贴。</w:t>
      </w:r>
    </w:p>
    <w:p w14:paraId="35F2C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</w:rPr>
        <w:t>探索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有效机制。</w:t>
      </w:r>
      <w:r>
        <w:rPr>
          <w:rFonts w:hint="default" w:ascii="Times New Roman" w:hAnsi="Times New Roman" w:eastAsia="方正仿宋_GBK" w:cs="Times New Roman"/>
          <w:sz w:val="32"/>
        </w:rPr>
        <w:t>探索耕地地力保护补贴发放与耕地地力保护行为相挂钩的有效机制，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各镇街要</w:t>
      </w:r>
      <w:r>
        <w:rPr>
          <w:rFonts w:hint="default" w:ascii="Times New Roman" w:hAnsi="Times New Roman" w:eastAsia="方正仿宋_GBK" w:cs="Times New Roman"/>
          <w:sz w:val="32"/>
        </w:rPr>
        <w:t>引导农民综合采取秸秆还田、深松整地、科学施肥用药、病虫害绿色防控等措施，自觉保护耕地、提升地力。</w:t>
      </w:r>
    </w:p>
    <w:p w14:paraId="2EB64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（三）严格落实补贴公示制度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补贴面积、补贴标准、补贴</w:t>
      </w:r>
    </w:p>
    <w:p w14:paraId="4BE2A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金额必须张榜公布，接受群众监督，确保公示内容与实际补贴发放情况一致。补贴具体办法要简便易行，便于操作。补贴资金兑</w:t>
      </w:r>
    </w:p>
    <w:p w14:paraId="7CB1F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现要及时。</w:t>
      </w:r>
    </w:p>
    <w:p w14:paraId="03F55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（四）耕地地力保护补贴资金必须专款专用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严禁以任何方</w:t>
      </w:r>
    </w:p>
    <w:p w14:paraId="677CD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式统筹集中使用，必须全部直补到户。任何单位或个人不得截留、</w:t>
      </w:r>
    </w:p>
    <w:p w14:paraId="1A4AB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滞留、挤占、挪用和骗取。不得由村社干部代领，不得直接抵扣</w:t>
      </w:r>
    </w:p>
    <w:p w14:paraId="13E15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任何农业生产费用或“一事一议”等筹资款。严防补贴资金“跑冒滴漏”，对挤占、挪用、骗取、贪污或违规发放等行为，依法依规严肃处理。</w:t>
      </w:r>
    </w:p>
    <w:p w14:paraId="5D8D59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12" w:firstLineChars="200"/>
        <w:jc w:val="both"/>
        <w:textAlignment w:val="auto"/>
        <w:rPr>
          <w:rFonts w:ascii="方正黑体_GBK" w:hAnsi="方正黑体_GBK" w:eastAsia="方正黑体_GBK" w:cs="方正黑体_GBK"/>
          <w:spacing w:val="-2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补贴对象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、依据</w:t>
      </w:r>
      <w:r>
        <w:rPr>
          <w:rFonts w:hint="eastAsia" w:ascii="方正黑体_GBK" w:hAnsi="方正黑体_GBK" w:eastAsia="方正黑体_GBK" w:cs="方正黑体_GBK"/>
          <w:spacing w:val="-2"/>
          <w:sz w:val="31"/>
          <w:szCs w:val="31"/>
          <w:lang w:eastAsia="zh-CN"/>
        </w:rPr>
        <w:t>及</w:t>
      </w: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标准</w:t>
      </w:r>
    </w:p>
    <w:p w14:paraId="393B2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（一）补贴对象。</w:t>
      </w:r>
      <w:r>
        <w:rPr>
          <w:rFonts w:hint="default" w:ascii="Times New Roman" w:hAnsi="Times New Roman" w:eastAsia="方正仿宋_GBK" w:cs="Times New Roman"/>
          <w:sz w:val="32"/>
        </w:rPr>
        <w:t>耕地地力保护补贴对象原则上为拥有耕地承包权的种地农民，补贴数额与耕地面积挂钩，直接补贴到户。</w:t>
      </w:r>
    </w:p>
    <w:p w14:paraId="21E89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（二）补贴依据。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结合我区实际，以粮油菜等实际种植面积作为全区一般农户耕地地力保护补贴依据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 w14:paraId="3D975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（三）补贴标准。</w:t>
      </w:r>
      <w:r>
        <w:rPr>
          <w:rFonts w:hint="default" w:ascii="Times New Roman" w:hAnsi="Times New Roman" w:eastAsia="方正仿宋_GBK" w:cs="Times New Roman"/>
          <w:sz w:val="32"/>
        </w:rPr>
        <w:t>根据市级下达的耕地地力保护补贴资金测算后确定。</w:t>
      </w:r>
    </w:p>
    <w:p w14:paraId="4B22F74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三、补贴程序</w:t>
      </w:r>
    </w:p>
    <w:p w14:paraId="79241DB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t>（一）补贴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lang w:eastAsia="zh-CN"/>
        </w:rPr>
        <w:t>面积核定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各镇（街）、村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根据农户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当年度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粮油菜等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种植面积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，按“自下而上”的程序核定到每个承包耕地农户，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并录入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《重庆市耕地地力保护服务平台》的相应补贴项目中，汇总审核后，报区农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业农村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委。</w:t>
      </w:r>
    </w:p>
    <w:p w14:paraId="533695F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t>（二）公示审核。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当年统一的补贴标准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由各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负责将所有农户的补贴面积、补贴标准和补贴资金进行公示，公示无异议后方可发放。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要统一规范公示内容和格式，各村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要公示补贴政策、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分户清册、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举报电话等，公示时间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7天。</w:t>
      </w:r>
    </w:p>
    <w:p w14:paraId="598617B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切实强化落实各级审核责任，根据各村社农户数、农户的耕地面积等依据，结合公示、举报反映的情况，及时逐级进行审核。村级审核要求村民代表、村社负责人和驻村干部分别在审核、核实的汇总上报表上签字盖章；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应做好补贴工作的把关，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主要领导对辖区的补贴工作负责，及时组织对各村上报的分户统计表进行审核，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级审核要求农业服务中心、财政所的相关责任人员和主要领导分别签字盖章，并形成审核材料备案；区财政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农业农村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委成立联合审核组，对各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审核上报的补贴清册进行集中审核。</w:t>
      </w:r>
    </w:p>
    <w:p w14:paraId="7B056DD4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t>（三）抽查核实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</w:rPr>
        <w:t>补贴资金公示期间，区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</w:rPr>
        <w:t>、区财政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</w:rPr>
        <w:t>将适时派出检查组，在每个</w:t>
      </w:r>
      <w:r>
        <w:rPr>
          <w:rFonts w:hint="eastAsia" w:eastAsia="方正仿宋_GBK" w:cs="Times New Roman"/>
          <w:color w:val="auto"/>
          <w:sz w:val="32"/>
          <w:szCs w:val="2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</w:rPr>
        <w:t>抽选1-2个村民小组，每个小组抽取部分农户进行现场核查。</w:t>
      </w:r>
    </w:p>
    <w:p w14:paraId="6DAF4B7A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32"/>
        </w:rPr>
        <w:t>（四）资金兑付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区农业农村委在江北区人民政府网站对补贴的相关信息进行公示，无误后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采取现金直接补贴的方式，于2025年6月30日前通过惠民惠农财政补贴资金“一卡通”发放管理信息系统将需兑现到农户的补贴资金发放到位。</w:t>
      </w:r>
    </w:p>
    <w:p w14:paraId="44FE4D4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</w:rPr>
        <w:t>、耕地地力保护补贴工作要求</w:t>
      </w:r>
    </w:p>
    <w:p w14:paraId="3059D3B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27" w:firstLineChars="196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人民政府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、相关街道办事处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对本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镇街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耕地地力保护补贴政策的落实负总责。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补贴工作经费依据补贴工作量和完成质量进行分配。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各镇街主要领导要亲自安排部署工作，并落实责任科室和工作人员，运用“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耕地地力保护补贴系统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、“惠民惠农一卡通”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，严格按照本方案的要求，落实责任，推进各项工作任务。</w:t>
      </w:r>
    </w:p>
    <w:p w14:paraId="4067C595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（二）做好耕地地力保护补贴政策的宣传工作。</w:t>
      </w:r>
      <w:r>
        <w:rPr>
          <w:rFonts w:hint="default" w:ascii="Times New Roman" w:hAnsi="Times New Roman" w:eastAsia="方正仿宋_GBK" w:cs="Times New Roman"/>
          <w:sz w:val="32"/>
        </w:rPr>
        <w:t>要通过相关媒体和召开会议，宣传耕地地力保护补贴政策，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把“耕地撂荒一年次年不得享受种粮补贴”的政策宣传到户，</w:t>
      </w:r>
      <w:r>
        <w:rPr>
          <w:rFonts w:hint="default" w:ascii="Times New Roman" w:hAnsi="Times New Roman" w:eastAsia="方正仿宋_GBK" w:cs="Times New Roman"/>
          <w:sz w:val="32"/>
        </w:rPr>
        <w:t>做到补贴范围和补贴依据宣传到户，补贴金额核定到户，补贴申请表填写到户，补贴数额公布到户，补贴通知发放到户，补贴资金兑现到户，实现补贴政策家喻户晓，有效调动农民保护耕地地力和种粮的积极性。</w:t>
      </w:r>
    </w:p>
    <w:p w14:paraId="0E8C079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000000"/>
          <w:sz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</w:rPr>
        <w:t>（三）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镇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人民政府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、相关街道办事处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</w:rPr>
        <w:t>开展耕地地力保护补贴资金执行情况自查工作。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主要包括：一是政策实施基本情况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补贴对象、补贴依据、面积核实等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是耕地数量和质量核实情况（对耕地质量和数量核实情况、是否及时清退出补贴范围等）；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是农户档案信息化建设情况（是否存在补贴农户的身份信息、银行账户等资料错漏、重复、更新不及时等）；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是违规问题处理情况（是否存在骗取、套取补贴资金行为及相关处理情况）；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是需要反映的问题及整改措施。各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将上述情况形成自查报告于</w:t>
      </w:r>
      <w:r>
        <w:rPr>
          <w:rFonts w:hint="eastAsia" w:eastAsia="方正仿宋_GBK" w:cs="Times New Roman"/>
          <w:bCs/>
          <w:color w:val="000000"/>
          <w:sz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日前报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农业农村委、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</w:rPr>
        <w:t>财政局。</w:t>
      </w:r>
    </w:p>
    <w:p w14:paraId="7E551F4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（四）要认真做好相关基础工作。</w:t>
      </w:r>
      <w:r>
        <w:rPr>
          <w:rFonts w:hint="default" w:ascii="Times New Roman" w:hAnsi="Times New Roman" w:eastAsia="方正仿宋_GBK" w:cs="Times New Roman"/>
          <w:sz w:val="32"/>
        </w:rPr>
        <w:t>进一步完善补贴资金的公开公示、档案管理等规章制度，加强补贴资金监管，落实各级各部门审核责任。同时，要认真做好一般农户耕地面积核实工作，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将相关情况</w:t>
      </w:r>
      <w:r>
        <w:rPr>
          <w:rFonts w:hint="default" w:ascii="Times New Roman" w:hAnsi="Times New Roman" w:eastAsia="方正仿宋_GBK" w:cs="Times New Roman"/>
          <w:sz w:val="32"/>
        </w:rPr>
        <w:t>于</w:t>
      </w:r>
      <w:r>
        <w:rPr>
          <w:rFonts w:hint="eastAsia" w:eastAsia="方正仿宋_GBK" w:cs="Times New Roman"/>
          <w:sz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</w:rPr>
        <w:t>年12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日前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（附表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报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</w:rPr>
        <w:t>农业农村委、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</w:rPr>
        <w:t>财政局备案，为明年的耕地地力保护补贴工作打好基础。</w:t>
      </w:r>
    </w:p>
    <w:p w14:paraId="0612601B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</w:rPr>
        <w:t>）严格执行补贴信访办理制度。</w:t>
      </w:r>
      <w:r>
        <w:rPr>
          <w:rFonts w:hint="default" w:ascii="Times New Roman" w:hAnsi="Times New Roman" w:eastAsia="方正仿宋_GBK" w:cs="Times New Roman"/>
          <w:sz w:val="32"/>
        </w:rPr>
        <w:t>要按照分级负责，归口管理的原则，认真做好农民群众举报个案的调查处理工作，落实信访工作责任制，把农民反映的实际问题解决在基层。对于信访案件要在规定时间内办结，让群众理解认可，信访案件处理情况将作为绩效评价的重要考核指标。</w:t>
      </w:r>
    </w:p>
    <w:p w14:paraId="650E20AB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（六）工作进度安排。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收到本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通知后，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立既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辖区内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各村社对种植户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粮油菜等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种植面积进行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再次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核实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日下班前将核定的补贴面积及时上报区农业农村委；区财政局将及时核算补贴标准反馈各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，随后各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开展公示、自查。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补贴公示照片、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补贴汇总表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签字盖章后报区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、区财政局。</w:t>
      </w:r>
    </w:p>
    <w:p w14:paraId="5BE196C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农业农村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陈文磊，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电话：6785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4306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；区财政局联系人：宁黎，电话：67560029）</w:t>
      </w:r>
    </w:p>
    <w:p w14:paraId="6956E79E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27E05A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：××××年××街（镇）耕地地力保护补贴汇总表</w:t>
      </w:r>
    </w:p>
    <w:p w14:paraId="0ADF6D3E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spacing w:line="594" w:lineRule="exact"/>
        <w:ind w:left="1278" w:leftChars="304" w:right="0" w:rightChars="0" w:hanging="640" w:hanging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2：××××年××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街（镇）耕地地力保护补贴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数据备案表</w:t>
      </w:r>
    </w:p>
    <w:p w14:paraId="02D6F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3CA0D98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3C3652C3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08A56059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1321FC00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0050526A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4428CF8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40280E84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05D46C9A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 w14:paraId="41BC0C0C">
      <w:pPr>
        <w:spacing w:line="60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年江北区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耕地地力保护补贴汇总表</w:t>
      </w:r>
    </w:p>
    <w:p w14:paraId="7561C6A4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填报单位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：</w:t>
      </w:r>
    </w:p>
    <w:tbl>
      <w:tblPr>
        <w:tblStyle w:val="3"/>
        <w:tblW w:w="0" w:type="auto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150"/>
        <w:gridCol w:w="2679"/>
        <w:gridCol w:w="2235"/>
      </w:tblGrid>
      <w:tr w14:paraId="483F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69DABE0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/街道</w:t>
            </w:r>
          </w:p>
        </w:tc>
        <w:tc>
          <w:tcPr>
            <w:tcW w:w="2150" w:type="dxa"/>
            <w:noWrap w:val="0"/>
            <w:vAlign w:val="top"/>
          </w:tcPr>
          <w:p w14:paraId="0C8E4E6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户数</w:t>
            </w:r>
          </w:p>
        </w:tc>
        <w:tc>
          <w:tcPr>
            <w:tcW w:w="2679" w:type="dxa"/>
            <w:noWrap w:val="0"/>
            <w:vAlign w:val="top"/>
          </w:tcPr>
          <w:p w14:paraId="2219D5B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补贴面积（亩）</w:t>
            </w:r>
          </w:p>
        </w:tc>
        <w:tc>
          <w:tcPr>
            <w:tcW w:w="2235" w:type="dxa"/>
            <w:noWrap w:val="0"/>
            <w:vAlign w:val="top"/>
          </w:tcPr>
          <w:p w14:paraId="2F5E81FB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补贴金额（元）</w:t>
            </w:r>
          </w:p>
        </w:tc>
      </w:tr>
      <w:tr w14:paraId="6806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372197EF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 w14:paraId="3118F7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 w14:paraId="120F287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3F09421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64D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2A57B947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 w14:paraId="1A13678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 w14:paraId="5C9A9BF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55C934E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073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525FD1F1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 w14:paraId="4F9AE1C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 w14:paraId="0F8510C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5C1CA84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F60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6119CF96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 w14:paraId="4D9E023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 w14:paraId="3C9079B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17131E8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E3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6B86431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5673115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095F471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4BDE41D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B91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21B08F5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04DACC5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11E5415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1895938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5B0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75" w:type="dxa"/>
            <w:noWrap w:val="0"/>
            <w:vAlign w:val="top"/>
          </w:tcPr>
          <w:p w14:paraId="7084C90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765FD2F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048D7E1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2255723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3D2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75" w:type="dxa"/>
            <w:noWrap w:val="0"/>
            <w:vAlign w:val="top"/>
          </w:tcPr>
          <w:p w14:paraId="26E00E1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15C1246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6564C1F6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6700E9F6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307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75" w:type="dxa"/>
            <w:noWrap w:val="0"/>
            <w:vAlign w:val="top"/>
          </w:tcPr>
          <w:p w14:paraId="7B70CAD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4DD1EB8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1F8AC01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40FB9B6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40A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375" w:type="dxa"/>
            <w:noWrap w:val="0"/>
            <w:vAlign w:val="top"/>
          </w:tcPr>
          <w:p w14:paraId="350C729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7E0DC75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2101E5D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01ACF3F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5FF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noWrap w:val="0"/>
            <w:vAlign w:val="top"/>
          </w:tcPr>
          <w:p w14:paraId="56D4300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F73B51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1861C23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778BC716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2F9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noWrap w:val="0"/>
            <w:vAlign w:val="top"/>
          </w:tcPr>
          <w:p w14:paraId="085E49A6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537499C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614BBDF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6F7CFE53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D0B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noWrap w:val="0"/>
            <w:vAlign w:val="top"/>
          </w:tcPr>
          <w:p w14:paraId="7D7E762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A372483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79" w:type="dxa"/>
            <w:noWrap w:val="0"/>
            <w:vAlign w:val="top"/>
          </w:tcPr>
          <w:p w14:paraId="4BD0DC4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top"/>
          </w:tcPr>
          <w:p w14:paraId="118DF0D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C7C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5" w:type="dxa"/>
            <w:noWrap w:val="0"/>
            <w:vAlign w:val="top"/>
          </w:tcPr>
          <w:p w14:paraId="1745FF5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50" w:type="dxa"/>
            <w:noWrap w:val="0"/>
            <w:vAlign w:val="top"/>
          </w:tcPr>
          <w:p w14:paraId="09E56CD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79" w:type="dxa"/>
            <w:noWrap w:val="0"/>
            <w:vAlign w:val="top"/>
          </w:tcPr>
          <w:p w14:paraId="7904E78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5DDCE63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DEDF11D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负责人（签字）：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复核人（签字）：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制表人：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时间：</w:t>
      </w:r>
    </w:p>
    <w:p w14:paraId="1226BBE1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</w:p>
    <w:p w14:paraId="2EF9DD0F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 w14:paraId="0BE3B6FA">
      <w:pPr>
        <w:spacing w:line="60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××××年××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黑体_GBK" w:cs="Times New Roman"/>
          <w:color w:val="auto"/>
          <w:sz w:val="32"/>
          <w:szCs w:val="32"/>
          <w:u w:val="none"/>
          <w:lang w:eastAsia="zh-CN"/>
        </w:rPr>
        <w:t>镇街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耕地地力保护补贴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数据备案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表</w:t>
      </w:r>
    </w:p>
    <w:p w14:paraId="61C59FB4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填报单位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50"/>
        <w:gridCol w:w="2649"/>
        <w:gridCol w:w="2130"/>
      </w:tblGrid>
      <w:tr w14:paraId="62A8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6A5191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村</w:t>
            </w:r>
          </w:p>
        </w:tc>
        <w:tc>
          <w:tcPr>
            <w:tcW w:w="2150" w:type="dxa"/>
            <w:noWrap w:val="0"/>
            <w:vAlign w:val="top"/>
          </w:tcPr>
          <w:p w14:paraId="0F0D93F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户数</w:t>
            </w:r>
          </w:p>
        </w:tc>
        <w:tc>
          <w:tcPr>
            <w:tcW w:w="2649" w:type="dxa"/>
            <w:noWrap w:val="0"/>
            <w:vAlign w:val="top"/>
          </w:tcPr>
          <w:p w14:paraId="6D99F3F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补贴面积（亩）</w:t>
            </w:r>
          </w:p>
        </w:tc>
        <w:tc>
          <w:tcPr>
            <w:tcW w:w="2130" w:type="dxa"/>
            <w:noWrap w:val="0"/>
            <w:vAlign w:val="top"/>
          </w:tcPr>
          <w:p w14:paraId="29A4676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备注</w:t>
            </w:r>
          </w:p>
        </w:tc>
      </w:tr>
      <w:tr w14:paraId="2DBA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284EE0F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4372C7F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7D21AA6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755C301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782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2087C05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26E74B6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779C729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8E38AA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80C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1F28A8D3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675404E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6D01A85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3BEF7F6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B8D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77A551D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00B348C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4A838E0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07229C4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F4A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619DD96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7C348AD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354196A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307CFC7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234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56CFC62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2BA2653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565BAF9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31FD41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E4F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49" w:type="dxa"/>
            <w:noWrap w:val="0"/>
            <w:vAlign w:val="top"/>
          </w:tcPr>
          <w:p w14:paraId="2DFB5C7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27F7BB2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4233F126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4509B63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9E0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 w14:paraId="4C8615D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4F0329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4CE6783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1220C02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2CF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 w14:paraId="1FCE2A9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469A93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7489DEA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4B646B0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3EE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 w14:paraId="3B61278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0F9071C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20DD623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05AE0F6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A4A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9" w:type="dxa"/>
            <w:noWrap w:val="0"/>
            <w:vAlign w:val="top"/>
          </w:tcPr>
          <w:p w14:paraId="0C1B7C6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50" w:type="dxa"/>
            <w:noWrap w:val="0"/>
            <w:vAlign w:val="top"/>
          </w:tcPr>
          <w:p w14:paraId="70775BA3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49" w:type="dxa"/>
            <w:noWrap w:val="0"/>
            <w:vAlign w:val="top"/>
          </w:tcPr>
          <w:p w14:paraId="71BC8A6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 w14:paraId="7A32F6D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 w14:paraId="394E3D53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负责人（签字）：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复核人（签字）：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制表人：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时间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：</w:t>
      </w:r>
    </w:p>
    <w:p w14:paraId="4E89FF94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7312CA81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F89CB95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3F37B58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6737751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6BD368FC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3791D994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141AFEE3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169F5124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00F30881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376B036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3D9DFD8F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0D67495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55E0E064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17F13E39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09729EF3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6770C3C6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46A3297B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6E60C90F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7E4FE15E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426FD54D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0CFFB1AD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1B8E7809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7C6A9A35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0AB41E38"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 w14:paraId="183AF658">
      <w:pPr>
        <w:spacing w:line="600" w:lineRule="exact"/>
        <w:ind w:firstLine="280" w:firstLineChars="100"/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391795</wp:posOffset>
                </wp:positionV>
                <wp:extent cx="5591175" cy="0"/>
                <wp:effectExtent l="0" t="9525" r="952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pt;margin-top:30.85pt;height:0pt;width:440.25pt;z-index:251662336;mso-width-relative:page;mso-height-relative:page;" filled="f" stroked="t" coordsize="21600,21600" o:gfxdata="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lgFDtAAAAAHAQAADwAAAAAAAAABACAAAAAiAAAAZHJzL2Rvd25yZXYueG1sUEsB&#10;AhQAFAAAAAgAh07iQEGxngL9AQAA7QMAAA4AAAAAAAAAAQAgAAAAHw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96520</wp:posOffset>
                </wp:positionV>
                <wp:extent cx="5591175" cy="0"/>
                <wp:effectExtent l="0" t="9525" r="952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7pt;margin-top:7.6pt;height:0pt;width:440.25pt;z-index:251661312;mso-width-relative:page;mso-height-relative:page;" filled="f" stroked="t" coordsize="21600,21600" o:gfxdata="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J+uwtIAAAAHAQAADwAAAAAAAAABACAAAAAiAAAAZHJzL2Rvd25yZXYueG1s&#10;UEsBAhQAFAAAAAgAh07iQBe32kj+AQAA7QMAAA4AAAAAAAAAAQAgAAAAIQ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重庆市江北区农业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委员会党政办公室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eastAsia="方正仿宋_GBK" w:cs="Times New Roman"/>
          <w:color w:val="auto"/>
          <w:sz w:val="28"/>
          <w:szCs w:val="28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247" w:gutter="0"/>
      <w:pgNumType w:fmt="numberInDash"/>
      <w:cols w:space="720" w:num="1"/>
      <w:rtlGutter w:val="0"/>
      <w:docGrid w:type="linesAndChars" w:linePitch="620" w:charSpace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E7E6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49699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49699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D7969"/>
    <w:multiLevelType w:val="singleLevel"/>
    <w:tmpl w:val="6A9D79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242CC"/>
    <w:rsid w:val="0E4C079B"/>
    <w:rsid w:val="5C692EE8"/>
    <w:rsid w:val="6797732E"/>
    <w:rsid w:val="6DF95D9F"/>
    <w:rsid w:val="743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  <customShpInfo spid="_x0000_s2052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2815</Words>
  <Characters>2912</Characters>
  <Lines>0</Lines>
  <Paragraphs>0</Paragraphs>
  <TotalTime>38</TotalTime>
  <ScaleCrop>false</ScaleCrop>
  <LinksUpToDate>false</LinksUpToDate>
  <CharactersWithSpaces>2942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2025-05-08T01:23:00Z</dcterms:created>
  <dc:creator>此生不换</dc:creator>
  <cp:lastModifiedBy>此生不换</cp:lastModifiedBy>
  <cp:lastPrinted>2025-05-12T01:32:41Z</cp:lastPrinted>
  <dcterms:modified xsi:type="dcterms:W3CDTF">2025-05-12T02:05:25Z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A8120BC297924BA4B4B2CFE8F56BF993_11</vt:lpwstr>
  </property>
  <property fmtid="{D5CDD505-2E9C-101B-9397-08002B2CF9AE}" pid="4" name="KSOTemplateDocerSaveRecord">
    <vt:lpwstr>eyJoZGlkIjoiNTk5NWMwMWNmNjkxODdiYmNkM2Q3NDRiMWIwYjFhNDgiLCJ1c2VySWQiOiI2ODk5OTA3NDkifQ==</vt:lpwstr>
  </property>
</Properties>
</file>