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方正黑体_GBK" w:hAnsi="宋体" w:eastAsia="方正黑体_GBK" w:cs="宋体"/>
          <w:bCs/>
          <w:sz w:val="32"/>
          <w:szCs w:val="32"/>
        </w:rPr>
      </w:pPr>
      <w:r>
        <w:rPr>
          <w:rFonts w:hint="eastAsia" w:ascii="方正黑体_GBK" w:hAnsi="宋体" w:eastAsia="方正黑体_GBK" w:cs="宋体"/>
          <w:bCs/>
          <w:sz w:val="32"/>
          <w:szCs w:val="32"/>
        </w:rPr>
        <w:t>附件1</w:t>
      </w:r>
      <w:bookmarkStart w:id="5" w:name="_GoBack"/>
      <w:bookmarkEnd w:id="5"/>
    </w:p>
    <w:p>
      <w:pPr>
        <w:keepNext w:val="0"/>
        <w:keepLines w:val="0"/>
        <w:pageBreakBefore w:val="0"/>
        <w:widowControl w:val="0"/>
        <w:kinsoku/>
        <w:wordWrap/>
        <w:overflowPunct/>
        <w:topLinePunct w:val="0"/>
        <w:autoSpaceDE w:val="0"/>
        <w:autoSpaceDN w:val="0"/>
        <w:bidi w:val="0"/>
        <w:adjustRightInd/>
        <w:snapToGrid w:val="0"/>
        <w:spacing w:line="240" w:lineRule="exact"/>
        <w:ind w:firstLine="482" w:firstLineChars="200"/>
        <w:jc w:val="center"/>
        <w:textAlignment w:val="auto"/>
        <w:rPr>
          <w:rFonts w:ascii="仿宋" w:hAnsi="仿宋" w:eastAsia="仿宋"/>
          <w:color w:val="auto"/>
          <w:szCs w:val="21"/>
        </w:rPr>
      </w:pPr>
      <w:r>
        <w:rPr>
          <w:rFonts w:hint="eastAsia" w:ascii="仿宋" w:hAnsi="仿宋" w:eastAsia="仿宋"/>
          <w:b/>
          <w:color w:val="auto"/>
          <w:sz w:val="24"/>
          <w:lang w:eastAsia="zh-CN"/>
        </w:rPr>
        <w:t>潜能新天地</w:t>
      </w:r>
      <w:r>
        <w:rPr>
          <w:rFonts w:ascii="仿宋" w:hAnsi="仿宋" w:eastAsia="仿宋"/>
          <w:b/>
          <w:color w:val="auto"/>
          <w:sz w:val="24"/>
        </w:rPr>
        <w:t>水土保持方案特性表</w:t>
      </w:r>
    </w:p>
    <w:tbl>
      <w:tblPr>
        <w:tblStyle w:val="5"/>
        <w:tblW w:w="100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3"/>
        <w:gridCol w:w="621"/>
        <w:gridCol w:w="581"/>
        <w:gridCol w:w="747"/>
        <w:gridCol w:w="902"/>
        <w:gridCol w:w="71"/>
        <w:gridCol w:w="1182"/>
        <w:gridCol w:w="299"/>
        <w:gridCol w:w="1056"/>
        <w:gridCol w:w="273"/>
        <w:gridCol w:w="1190"/>
        <w:gridCol w:w="348"/>
        <w:gridCol w:w="245"/>
        <w:gridCol w:w="17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394"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项目名称</w:t>
            </w:r>
          </w:p>
        </w:tc>
        <w:tc>
          <w:tcPr>
            <w:tcW w:w="3782" w:type="dxa"/>
            <w:gridSpan w:val="6"/>
            <w:vAlign w:val="center"/>
          </w:tcPr>
          <w:p>
            <w:pPr>
              <w:widowControl/>
              <w:adjustRightInd w:val="0"/>
              <w:snapToGrid w:val="0"/>
              <w:spacing w:line="220" w:lineRule="exact"/>
              <w:jc w:val="both"/>
              <w:rPr>
                <w:rFonts w:hint="eastAsia" w:ascii="仿宋" w:hAnsi="仿宋" w:eastAsia="仿宋"/>
                <w:color w:val="auto"/>
                <w:kern w:val="0"/>
                <w:sz w:val="18"/>
                <w:szCs w:val="18"/>
                <w:lang w:eastAsia="zh-CN"/>
              </w:rPr>
            </w:pPr>
            <w:r>
              <w:rPr>
                <w:rFonts w:hint="eastAsia" w:ascii="仿宋" w:hAnsi="仿宋" w:eastAsia="仿宋"/>
                <w:color w:val="auto"/>
                <w:sz w:val="18"/>
                <w:szCs w:val="18"/>
                <w:lang w:eastAsia="zh-CN"/>
              </w:rPr>
              <w:t>潜能新天地</w:t>
            </w:r>
          </w:p>
        </w:tc>
        <w:tc>
          <w:tcPr>
            <w:tcW w:w="2867" w:type="dxa"/>
            <w:gridSpan w:val="4"/>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流域管理机构</w:t>
            </w:r>
          </w:p>
        </w:tc>
        <w:tc>
          <w:tcPr>
            <w:tcW w:w="1969"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1394"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涉及省（市、区）</w:t>
            </w:r>
          </w:p>
        </w:tc>
        <w:tc>
          <w:tcPr>
            <w:tcW w:w="2301" w:type="dxa"/>
            <w:gridSpan w:val="4"/>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重庆市</w:t>
            </w:r>
          </w:p>
        </w:tc>
        <w:tc>
          <w:tcPr>
            <w:tcW w:w="1481"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涉及地市或个数</w:t>
            </w:r>
          </w:p>
        </w:tc>
        <w:tc>
          <w:tcPr>
            <w:tcW w:w="1329"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1</w:t>
            </w:r>
          </w:p>
        </w:tc>
        <w:tc>
          <w:tcPr>
            <w:tcW w:w="1538"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涉及县或个数</w:t>
            </w:r>
          </w:p>
        </w:tc>
        <w:tc>
          <w:tcPr>
            <w:tcW w:w="1969"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hint="eastAsia" w:ascii="仿宋" w:hAnsi="仿宋" w:eastAsia="仿宋"/>
                <w:color w:val="auto"/>
                <w:sz w:val="18"/>
                <w:szCs w:val="18"/>
              </w:rPr>
              <w:t>江北</w:t>
            </w:r>
            <w:r>
              <w:rPr>
                <w:rFonts w:ascii="仿宋" w:hAnsi="仿宋" w:eastAsia="仿宋"/>
                <w:color w:val="auto"/>
                <w:sz w:val="18"/>
                <w:szCs w:val="18"/>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394" w:type="dxa"/>
            <w:gridSpan w:val="2"/>
            <w:vAlign w:val="center"/>
          </w:tcPr>
          <w:p>
            <w:pPr>
              <w:snapToGrid w:val="0"/>
              <w:spacing w:line="220" w:lineRule="exact"/>
              <w:jc w:val="center"/>
              <w:rPr>
                <w:rFonts w:ascii="仿宋" w:hAnsi="仿宋" w:eastAsia="仿宋"/>
                <w:color w:val="auto"/>
                <w:sz w:val="18"/>
                <w:szCs w:val="18"/>
              </w:rPr>
            </w:pPr>
            <w:r>
              <w:rPr>
                <w:rFonts w:ascii="仿宋" w:hAnsi="仿宋" w:eastAsia="仿宋"/>
                <w:color w:val="auto"/>
                <w:sz w:val="18"/>
                <w:szCs w:val="18"/>
              </w:rPr>
              <w:t>项目规模</w:t>
            </w:r>
          </w:p>
        </w:tc>
        <w:tc>
          <w:tcPr>
            <w:tcW w:w="2301" w:type="dxa"/>
            <w:gridSpan w:val="4"/>
            <w:vAlign w:val="center"/>
          </w:tcPr>
          <w:p>
            <w:pPr>
              <w:snapToGrid w:val="0"/>
              <w:spacing w:line="220" w:lineRule="exact"/>
              <w:jc w:val="left"/>
              <w:rPr>
                <w:rFonts w:ascii="仿宋" w:hAnsi="仿宋" w:eastAsia="仿宋"/>
                <w:color w:val="auto"/>
                <w:sz w:val="18"/>
                <w:szCs w:val="18"/>
              </w:rPr>
            </w:pPr>
            <w:r>
              <w:rPr>
                <w:rFonts w:hint="eastAsia" w:ascii="仿宋" w:hAnsi="仿宋" w:eastAsia="仿宋" w:cs="仿宋"/>
                <w:bCs/>
                <w:color w:val="000000"/>
                <w:spacing w:val="10"/>
                <w:sz w:val="18"/>
                <w:szCs w:val="18"/>
              </w:rPr>
              <w:t>用地面积0.91hm</w:t>
            </w:r>
            <w:r>
              <w:rPr>
                <w:rFonts w:hint="eastAsia" w:ascii="仿宋" w:hAnsi="仿宋" w:eastAsia="仿宋" w:cs="仿宋"/>
                <w:bCs/>
                <w:color w:val="000000"/>
                <w:spacing w:val="10"/>
                <w:sz w:val="18"/>
                <w:szCs w:val="18"/>
                <w:vertAlign w:val="superscript"/>
              </w:rPr>
              <w:t>2</w:t>
            </w:r>
            <w:r>
              <w:rPr>
                <w:rFonts w:hint="eastAsia" w:ascii="仿宋" w:hAnsi="仿宋" w:eastAsia="仿宋" w:cs="仿宋"/>
                <w:bCs/>
                <w:color w:val="000000"/>
                <w:spacing w:val="10"/>
                <w:sz w:val="18"/>
                <w:szCs w:val="18"/>
              </w:rPr>
              <w:t>，总建筑面积37204.81m</w:t>
            </w:r>
            <w:r>
              <w:rPr>
                <w:rFonts w:hint="eastAsia" w:ascii="仿宋" w:hAnsi="仿宋" w:eastAsia="仿宋" w:cs="仿宋"/>
                <w:bCs/>
                <w:color w:val="000000"/>
                <w:spacing w:val="10"/>
                <w:sz w:val="18"/>
                <w:szCs w:val="18"/>
                <w:vertAlign w:val="superscript"/>
              </w:rPr>
              <w:t>2</w:t>
            </w:r>
            <w:r>
              <w:rPr>
                <w:rFonts w:hint="eastAsia" w:ascii="仿宋" w:hAnsi="仿宋" w:eastAsia="仿宋" w:cs="仿宋"/>
                <w:bCs/>
                <w:color w:val="000000"/>
                <w:spacing w:val="10"/>
                <w:sz w:val="18"/>
                <w:szCs w:val="18"/>
              </w:rPr>
              <w:t>，总计容建筑面19753.95m</w:t>
            </w:r>
            <w:r>
              <w:rPr>
                <w:rFonts w:hint="eastAsia" w:ascii="仿宋" w:hAnsi="仿宋" w:eastAsia="仿宋" w:cs="仿宋"/>
                <w:bCs/>
                <w:color w:val="000000"/>
                <w:spacing w:val="10"/>
                <w:sz w:val="18"/>
                <w:szCs w:val="18"/>
                <w:vertAlign w:val="superscript"/>
              </w:rPr>
              <w:t>2</w:t>
            </w:r>
            <w:r>
              <w:rPr>
                <w:rFonts w:hint="eastAsia" w:ascii="仿宋" w:hAnsi="仿宋" w:eastAsia="仿宋" w:cs="仿宋"/>
                <w:bCs/>
                <w:color w:val="000000"/>
                <w:spacing w:val="10"/>
                <w:sz w:val="18"/>
                <w:szCs w:val="18"/>
              </w:rPr>
              <w:t>，容积率为2.17，绿化面积2323m</w:t>
            </w:r>
            <w:r>
              <w:rPr>
                <w:rFonts w:hint="eastAsia" w:ascii="仿宋" w:hAnsi="仿宋" w:eastAsia="仿宋" w:cs="仿宋"/>
                <w:bCs/>
                <w:color w:val="000000"/>
                <w:spacing w:val="10"/>
                <w:sz w:val="18"/>
                <w:szCs w:val="18"/>
                <w:vertAlign w:val="superscript"/>
              </w:rPr>
              <w:t>2</w:t>
            </w:r>
            <w:r>
              <w:rPr>
                <w:rFonts w:hint="eastAsia" w:ascii="仿宋" w:hAnsi="仿宋" w:eastAsia="仿宋" w:cs="仿宋"/>
                <w:bCs/>
                <w:color w:val="000000"/>
                <w:spacing w:val="10"/>
                <w:sz w:val="18"/>
                <w:szCs w:val="18"/>
              </w:rPr>
              <w:t>，绿化率为25.51%</w:t>
            </w:r>
          </w:p>
        </w:tc>
        <w:tc>
          <w:tcPr>
            <w:tcW w:w="1481" w:type="dxa"/>
            <w:gridSpan w:val="2"/>
            <w:vAlign w:val="center"/>
          </w:tcPr>
          <w:p>
            <w:pPr>
              <w:snapToGrid w:val="0"/>
              <w:spacing w:line="220" w:lineRule="exact"/>
              <w:jc w:val="center"/>
              <w:rPr>
                <w:rFonts w:ascii="仿宋" w:hAnsi="仿宋" w:eastAsia="仿宋"/>
                <w:color w:val="auto"/>
                <w:sz w:val="18"/>
                <w:szCs w:val="18"/>
              </w:rPr>
            </w:pPr>
            <w:r>
              <w:rPr>
                <w:rFonts w:ascii="仿宋" w:hAnsi="仿宋" w:eastAsia="仿宋"/>
                <w:color w:val="auto"/>
                <w:sz w:val="18"/>
                <w:szCs w:val="18"/>
              </w:rPr>
              <w:t>总投资（万元）</w:t>
            </w:r>
          </w:p>
        </w:tc>
        <w:tc>
          <w:tcPr>
            <w:tcW w:w="1329" w:type="dxa"/>
            <w:gridSpan w:val="2"/>
            <w:vAlign w:val="center"/>
          </w:tcPr>
          <w:p>
            <w:pPr>
              <w:snapToGrid w:val="0"/>
              <w:spacing w:line="22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56000</w:t>
            </w:r>
          </w:p>
        </w:tc>
        <w:tc>
          <w:tcPr>
            <w:tcW w:w="1538" w:type="dxa"/>
            <w:gridSpan w:val="2"/>
            <w:vAlign w:val="center"/>
          </w:tcPr>
          <w:p>
            <w:pPr>
              <w:snapToGrid w:val="0"/>
              <w:spacing w:line="220" w:lineRule="exact"/>
              <w:jc w:val="center"/>
              <w:rPr>
                <w:rFonts w:ascii="仿宋" w:hAnsi="仿宋" w:eastAsia="仿宋"/>
                <w:color w:val="auto"/>
                <w:sz w:val="18"/>
                <w:szCs w:val="18"/>
              </w:rPr>
            </w:pPr>
            <w:r>
              <w:rPr>
                <w:rFonts w:ascii="仿宋" w:hAnsi="仿宋" w:eastAsia="仿宋"/>
                <w:color w:val="auto"/>
                <w:sz w:val="18"/>
                <w:szCs w:val="18"/>
              </w:rPr>
              <w:t>土建投资（万元）</w:t>
            </w:r>
          </w:p>
        </w:tc>
        <w:tc>
          <w:tcPr>
            <w:tcW w:w="1969" w:type="dxa"/>
            <w:gridSpan w:val="2"/>
            <w:vAlign w:val="center"/>
          </w:tcPr>
          <w:p>
            <w:pPr>
              <w:snapToGrid w:val="0"/>
              <w:spacing w:line="22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44800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394"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动工时间</w:t>
            </w:r>
          </w:p>
        </w:tc>
        <w:tc>
          <w:tcPr>
            <w:tcW w:w="1328" w:type="dxa"/>
            <w:gridSpan w:val="2"/>
            <w:vAlign w:val="center"/>
          </w:tcPr>
          <w:p>
            <w:pPr>
              <w:snapToGrid w:val="0"/>
              <w:spacing w:line="220" w:lineRule="exact"/>
              <w:jc w:val="center"/>
              <w:rPr>
                <w:rFonts w:ascii="仿宋" w:hAnsi="仿宋" w:eastAsia="仿宋"/>
                <w:color w:val="auto"/>
                <w:spacing w:val="-20"/>
                <w:sz w:val="18"/>
                <w:szCs w:val="18"/>
              </w:rPr>
            </w:pPr>
            <w:r>
              <w:rPr>
                <w:rFonts w:hint="eastAsia" w:ascii="仿宋" w:hAnsi="仿宋" w:eastAsia="仿宋"/>
                <w:color w:val="auto"/>
                <w:spacing w:val="-20"/>
                <w:sz w:val="18"/>
                <w:szCs w:val="18"/>
                <w:u w:val="none" w:color="00B050"/>
              </w:rPr>
              <w:t>202</w:t>
            </w:r>
            <w:r>
              <w:rPr>
                <w:rFonts w:hint="eastAsia" w:ascii="仿宋" w:hAnsi="仿宋" w:eastAsia="仿宋"/>
                <w:color w:val="auto"/>
                <w:spacing w:val="-20"/>
                <w:sz w:val="18"/>
                <w:szCs w:val="18"/>
                <w:u w:val="none" w:color="00B050"/>
                <w:lang w:val="en-US" w:eastAsia="zh-CN"/>
              </w:rPr>
              <w:t>3</w:t>
            </w:r>
            <w:r>
              <w:rPr>
                <w:rFonts w:hint="eastAsia" w:ascii="仿宋" w:hAnsi="仿宋" w:eastAsia="仿宋"/>
                <w:color w:val="auto"/>
                <w:spacing w:val="-20"/>
                <w:sz w:val="18"/>
                <w:szCs w:val="18"/>
                <w:u w:val="none" w:color="00B050"/>
              </w:rPr>
              <w:t>年</w:t>
            </w:r>
            <w:r>
              <w:rPr>
                <w:rFonts w:hint="eastAsia" w:ascii="仿宋" w:hAnsi="仿宋" w:eastAsia="仿宋"/>
                <w:color w:val="auto"/>
                <w:spacing w:val="-20"/>
                <w:sz w:val="18"/>
                <w:szCs w:val="18"/>
                <w:u w:val="none" w:color="00B050"/>
                <w:lang w:val="en-US" w:eastAsia="zh-CN"/>
              </w:rPr>
              <w:t>3</w:t>
            </w:r>
            <w:r>
              <w:rPr>
                <w:rFonts w:hint="eastAsia" w:ascii="仿宋" w:hAnsi="仿宋" w:eastAsia="仿宋"/>
                <w:color w:val="auto"/>
                <w:spacing w:val="-20"/>
                <w:sz w:val="18"/>
                <w:szCs w:val="18"/>
                <w:u w:val="none" w:color="00B050"/>
              </w:rPr>
              <w:t>月</w:t>
            </w:r>
          </w:p>
        </w:tc>
        <w:tc>
          <w:tcPr>
            <w:tcW w:w="2454" w:type="dxa"/>
            <w:gridSpan w:val="4"/>
            <w:vAlign w:val="center"/>
          </w:tcPr>
          <w:p>
            <w:pPr>
              <w:snapToGrid w:val="0"/>
              <w:spacing w:line="220" w:lineRule="exact"/>
              <w:jc w:val="center"/>
              <w:rPr>
                <w:rFonts w:ascii="仿宋" w:hAnsi="仿宋" w:eastAsia="仿宋"/>
                <w:color w:val="auto"/>
                <w:sz w:val="18"/>
                <w:szCs w:val="18"/>
              </w:rPr>
            </w:pPr>
            <w:r>
              <w:rPr>
                <w:rFonts w:ascii="仿宋" w:hAnsi="仿宋" w:eastAsia="仿宋"/>
                <w:color w:val="auto"/>
                <w:sz w:val="18"/>
                <w:szCs w:val="18"/>
              </w:rPr>
              <w:t>完工时间</w:t>
            </w:r>
          </w:p>
        </w:tc>
        <w:tc>
          <w:tcPr>
            <w:tcW w:w="1329" w:type="dxa"/>
            <w:gridSpan w:val="2"/>
            <w:vAlign w:val="center"/>
          </w:tcPr>
          <w:p>
            <w:pPr>
              <w:snapToGrid w:val="0"/>
              <w:spacing w:line="220" w:lineRule="exact"/>
              <w:jc w:val="center"/>
              <w:rPr>
                <w:rFonts w:ascii="仿宋" w:hAnsi="仿宋" w:eastAsia="仿宋"/>
                <w:color w:val="auto"/>
                <w:sz w:val="18"/>
                <w:szCs w:val="18"/>
              </w:rPr>
            </w:pPr>
            <w:r>
              <w:rPr>
                <w:rFonts w:hint="eastAsia" w:ascii="仿宋" w:hAnsi="仿宋" w:eastAsia="仿宋"/>
                <w:color w:val="auto"/>
                <w:sz w:val="18"/>
                <w:szCs w:val="18"/>
                <w:u w:val="none" w:color="00B050"/>
              </w:rPr>
              <w:t>2</w:t>
            </w:r>
            <w:r>
              <w:rPr>
                <w:rFonts w:hint="eastAsia" w:ascii="仿宋" w:hAnsi="仿宋" w:eastAsia="仿宋"/>
                <w:color w:val="auto"/>
                <w:spacing w:val="-20"/>
                <w:sz w:val="18"/>
                <w:szCs w:val="18"/>
                <w:u w:val="none" w:color="00B050"/>
              </w:rPr>
              <w:t>02</w:t>
            </w:r>
            <w:r>
              <w:rPr>
                <w:rFonts w:hint="eastAsia" w:ascii="仿宋" w:hAnsi="仿宋" w:eastAsia="仿宋"/>
                <w:color w:val="auto"/>
                <w:spacing w:val="-20"/>
                <w:sz w:val="18"/>
                <w:szCs w:val="18"/>
                <w:u w:val="none" w:color="00B050"/>
                <w:lang w:val="en-US" w:eastAsia="zh-CN"/>
              </w:rPr>
              <w:t>4</w:t>
            </w:r>
            <w:r>
              <w:rPr>
                <w:rFonts w:hint="eastAsia" w:ascii="仿宋" w:hAnsi="仿宋" w:eastAsia="仿宋"/>
                <w:color w:val="auto"/>
                <w:spacing w:val="-20"/>
                <w:sz w:val="18"/>
                <w:szCs w:val="18"/>
                <w:u w:val="none" w:color="00B050"/>
              </w:rPr>
              <w:t>年</w:t>
            </w:r>
            <w:r>
              <w:rPr>
                <w:rFonts w:hint="eastAsia" w:ascii="仿宋" w:hAnsi="仿宋" w:eastAsia="仿宋"/>
                <w:color w:val="auto"/>
                <w:spacing w:val="-20"/>
                <w:sz w:val="18"/>
                <w:szCs w:val="18"/>
                <w:u w:val="none" w:color="00B050"/>
                <w:lang w:val="en-US" w:eastAsia="zh-CN"/>
              </w:rPr>
              <w:t>6</w:t>
            </w:r>
            <w:r>
              <w:rPr>
                <w:rFonts w:hint="eastAsia" w:ascii="仿宋" w:hAnsi="仿宋" w:eastAsia="仿宋"/>
                <w:color w:val="auto"/>
                <w:spacing w:val="-20"/>
                <w:sz w:val="18"/>
                <w:szCs w:val="18"/>
                <w:u w:val="none" w:color="00B050"/>
              </w:rPr>
              <w:t>月</w:t>
            </w:r>
          </w:p>
        </w:tc>
        <w:tc>
          <w:tcPr>
            <w:tcW w:w="1538"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设计水平年</w:t>
            </w:r>
          </w:p>
        </w:tc>
        <w:tc>
          <w:tcPr>
            <w:tcW w:w="1969"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202</w:t>
            </w:r>
            <w:r>
              <w:rPr>
                <w:rFonts w:hint="eastAsia" w:ascii="仿宋" w:hAnsi="仿宋" w:eastAsia="仿宋"/>
                <w:color w:val="auto"/>
                <w:kern w:val="0"/>
                <w:sz w:val="18"/>
                <w:szCs w:val="18"/>
                <w:lang w:val="en-US" w:eastAsia="zh-CN"/>
              </w:rPr>
              <w:t>4</w:t>
            </w:r>
            <w:r>
              <w:rPr>
                <w:rFonts w:hint="eastAsia" w:ascii="仿宋" w:hAnsi="仿宋" w:eastAsia="仿宋" w:cs="宋体"/>
                <w:color w:val="auto"/>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394"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工程占地（hm</w:t>
            </w:r>
            <w:r>
              <w:rPr>
                <w:rFonts w:ascii="仿宋" w:hAnsi="仿宋" w:eastAsia="仿宋"/>
                <w:color w:val="auto"/>
                <w:kern w:val="0"/>
                <w:sz w:val="18"/>
                <w:szCs w:val="18"/>
                <w:vertAlign w:val="superscript"/>
              </w:rPr>
              <w:t>2</w:t>
            </w:r>
            <w:r>
              <w:rPr>
                <w:rFonts w:ascii="仿宋" w:hAnsi="仿宋" w:eastAsia="仿宋"/>
                <w:color w:val="auto"/>
                <w:kern w:val="0"/>
                <w:sz w:val="18"/>
                <w:szCs w:val="18"/>
              </w:rPr>
              <w:t>）</w:t>
            </w:r>
          </w:p>
        </w:tc>
        <w:tc>
          <w:tcPr>
            <w:tcW w:w="1328" w:type="dxa"/>
            <w:gridSpan w:val="2"/>
            <w:vAlign w:val="center"/>
          </w:tcPr>
          <w:p>
            <w:pPr>
              <w:snapToGrid w:val="0"/>
              <w:spacing w:line="22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0.91</w:t>
            </w:r>
          </w:p>
        </w:tc>
        <w:tc>
          <w:tcPr>
            <w:tcW w:w="2454" w:type="dxa"/>
            <w:gridSpan w:val="4"/>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永久占地（hm</w:t>
            </w:r>
            <w:r>
              <w:rPr>
                <w:rFonts w:ascii="仿宋" w:hAnsi="仿宋" w:eastAsia="仿宋"/>
                <w:color w:val="auto"/>
                <w:kern w:val="0"/>
                <w:sz w:val="18"/>
                <w:szCs w:val="18"/>
                <w:vertAlign w:val="superscript"/>
              </w:rPr>
              <w:t>2</w:t>
            </w:r>
            <w:r>
              <w:rPr>
                <w:rFonts w:ascii="仿宋" w:hAnsi="仿宋" w:eastAsia="仿宋"/>
                <w:color w:val="auto"/>
                <w:kern w:val="0"/>
                <w:sz w:val="18"/>
                <w:szCs w:val="18"/>
              </w:rPr>
              <w:t>）</w:t>
            </w:r>
          </w:p>
        </w:tc>
        <w:tc>
          <w:tcPr>
            <w:tcW w:w="1329" w:type="dxa"/>
            <w:gridSpan w:val="2"/>
            <w:vAlign w:val="center"/>
          </w:tcPr>
          <w:p>
            <w:pPr>
              <w:widowControl/>
              <w:adjustRightInd w:val="0"/>
              <w:snapToGrid w:val="0"/>
              <w:spacing w:line="22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0.91</w:t>
            </w:r>
          </w:p>
        </w:tc>
        <w:tc>
          <w:tcPr>
            <w:tcW w:w="1538"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临时占地（hm</w:t>
            </w:r>
            <w:r>
              <w:rPr>
                <w:rFonts w:ascii="仿宋" w:hAnsi="仿宋" w:eastAsia="仿宋"/>
                <w:color w:val="auto"/>
                <w:kern w:val="0"/>
                <w:sz w:val="18"/>
                <w:szCs w:val="18"/>
                <w:vertAlign w:val="superscript"/>
              </w:rPr>
              <w:t>2</w:t>
            </w:r>
            <w:r>
              <w:rPr>
                <w:rFonts w:ascii="仿宋" w:hAnsi="仿宋" w:eastAsia="仿宋"/>
                <w:color w:val="auto"/>
                <w:kern w:val="0"/>
                <w:sz w:val="18"/>
                <w:szCs w:val="18"/>
              </w:rPr>
              <w:t>）</w:t>
            </w:r>
          </w:p>
        </w:tc>
        <w:tc>
          <w:tcPr>
            <w:tcW w:w="1969" w:type="dxa"/>
            <w:gridSpan w:val="2"/>
            <w:vAlign w:val="center"/>
          </w:tcPr>
          <w:p>
            <w:pPr>
              <w:widowControl/>
              <w:adjustRightInd w:val="0"/>
              <w:snapToGrid w:val="0"/>
              <w:spacing w:line="220" w:lineRule="exact"/>
              <w:jc w:val="center"/>
              <w:rPr>
                <w:rFonts w:hint="eastAsia" w:ascii="仿宋" w:hAnsi="仿宋" w:eastAsia="仿宋"/>
                <w:color w:val="auto"/>
                <w:kern w:val="0"/>
                <w:sz w:val="18"/>
                <w:szCs w:val="18"/>
              </w:rPr>
            </w:pPr>
            <w:r>
              <w:rPr>
                <w:rFonts w:hint="eastAsia" w:ascii="仿宋" w:hAnsi="仿宋" w:eastAsia="仿宋"/>
                <w:color w:val="auto"/>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2722" w:type="dxa"/>
            <w:gridSpan w:val="4"/>
            <w:vAlign w:val="top"/>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土石方量（万m3）</w:t>
            </w:r>
          </w:p>
        </w:tc>
        <w:tc>
          <w:tcPr>
            <w:tcW w:w="2454" w:type="dxa"/>
            <w:gridSpan w:val="4"/>
            <w:vAlign w:val="top"/>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挖方</w:t>
            </w:r>
          </w:p>
        </w:tc>
        <w:tc>
          <w:tcPr>
            <w:tcW w:w="1329" w:type="dxa"/>
            <w:gridSpan w:val="2"/>
            <w:vAlign w:val="top"/>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填方</w:t>
            </w:r>
          </w:p>
        </w:tc>
        <w:tc>
          <w:tcPr>
            <w:tcW w:w="1538" w:type="dxa"/>
            <w:gridSpan w:val="2"/>
            <w:vAlign w:val="top"/>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借方</w:t>
            </w:r>
          </w:p>
        </w:tc>
        <w:tc>
          <w:tcPr>
            <w:tcW w:w="1969" w:type="dxa"/>
            <w:gridSpan w:val="2"/>
            <w:vAlign w:val="top"/>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2722" w:type="dxa"/>
            <w:gridSpan w:val="4"/>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建设防治区</w:t>
            </w:r>
          </w:p>
        </w:tc>
        <w:tc>
          <w:tcPr>
            <w:tcW w:w="2454" w:type="dxa"/>
            <w:gridSpan w:val="4"/>
            <w:vAlign w:val="center"/>
          </w:tcPr>
          <w:p>
            <w:pPr>
              <w:spacing w:line="240" w:lineRule="auto"/>
              <w:ind w:firstLine="0" w:firstLineChars="0"/>
              <w:jc w:val="center"/>
              <w:rPr>
                <w:rFonts w:ascii="仿宋" w:hAnsi="仿宋" w:eastAsia="仿宋"/>
                <w:color w:val="auto"/>
                <w:sz w:val="18"/>
                <w:szCs w:val="18"/>
              </w:rPr>
            </w:pPr>
            <w:r>
              <w:rPr>
                <w:rFonts w:hint="eastAsia" w:eastAsia="仿宋_GB2312"/>
                <w:color w:val="000000"/>
                <w:sz w:val="18"/>
                <w:szCs w:val="18"/>
              </w:rPr>
              <w:t>9.79</w:t>
            </w:r>
          </w:p>
        </w:tc>
        <w:tc>
          <w:tcPr>
            <w:tcW w:w="1329" w:type="dxa"/>
            <w:gridSpan w:val="2"/>
            <w:vAlign w:val="center"/>
          </w:tcPr>
          <w:p>
            <w:pPr>
              <w:autoSpaceDE w:val="0"/>
              <w:autoSpaceDN w:val="0"/>
              <w:adjustRightInd w:val="0"/>
              <w:spacing w:line="240" w:lineRule="auto"/>
              <w:ind w:firstLine="0" w:firstLineChars="0"/>
              <w:jc w:val="center"/>
              <w:rPr>
                <w:rFonts w:ascii="仿宋" w:hAnsi="仿宋" w:eastAsia="仿宋"/>
                <w:color w:val="auto"/>
                <w:sz w:val="18"/>
                <w:szCs w:val="18"/>
              </w:rPr>
            </w:pPr>
            <w:r>
              <w:rPr>
                <w:rFonts w:hint="eastAsia" w:eastAsia="仿宋_GB2312"/>
                <w:color w:val="000000"/>
                <w:sz w:val="18"/>
                <w:szCs w:val="18"/>
              </w:rPr>
              <w:t>0.33</w:t>
            </w:r>
          </w:p>
        </w:tc>
        <w:tc>
          <w:tcPr>
            <w:tcW w:w="1538" w:type="dxa"/>
            <w:gridSpan w:val="2"/>
            <w:vAlign w:val="center"/>
          </w:tcPr>
          <w:p>
            <w:pPr>
              <w:spacing w:line="240" w:lineRule="auto"/>
              <w:ind w:firstLine="0" w:firstLineChars="0"/>
              <w:jc w:val="center"/>
              <w:rPr>
                <w:rFonts w:hint="eastAsia" w:ascii="仿宋" w:hAnsi="仿宋" w:eastAsia="仿宋"/>
                <w:color w:val="auto"/>
                <w:sz w:val="18"/>
                <w:szCs w:val="18"/>
                <w:lang w:eastAsia="zh-CN"/>
              </w:rPr>
            </w:pPr>
            <w:r>
              <w:rPr>
                <w:rFonts w:hint="eastAsia" w:eastAsia="仿宋_GB2312"/>
                <w:color w:val="000000"/>
                <w:sz w:val="18"/>
                <w:szCs w:val="18"/>
              </w:rPr>
              <w:t>0</w:t>
            </w:r>
          </w:p>
        </w:tc>
        <w:tc>
          <w:tcPr>
            <w:tcW w:w="1969" w:type="dxa"/>
            <w:gridSpan w:val="2"/>
            <w:vAlign w:val="center"/>
          </w:tcPr>
          <w:p>
            <w:pPr>
              <w:autoSpaceDE w:val="0"/>
              <w:autoSpaceDN w:val="0"/>
              <w:adjustRightInd w:val="0"/>
              <w:spacing w:line="240" w:lineRule="auto"/>
              <w:ind w:firstLine="0" w:firstLineChars="0"/>
              <w:jc w:val="center"/>
              <w:rPr>
                <w:rFonts w:hint="default" w:ascii="仿宋" w:hAnsi="仿宋" w:eastAsia="仿宋"/>
                <w:color w:val="auto"/>
                <w:sz w:val="18"/>
                <w:szCs w:val="18"/>
                <w:lang w:val="en-US" w:eastAsia="zh-CN"/>
              </w:rPr>
            </w:pPr>
            <w:r>
              <w:rPr>
                <w:rFonts w:hint="eastAsia" w:eastAsia="仿宋_GB2312"/>
                <w:color w:val="000000"/>
                <w:sz w:val="18"/>
                <w:szCs w:val="18"/>
              </w:rPr>
              <w:t>9.46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2722" w:type="dxa"/>
            <w:gridSpan w:val="4"/>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重点防治区名称</w:t>
            </w:r>
          </w:p>
        </w:tc>
        <w:tc>
          <w:tcPr>
            <w:tcW w:w="7290" w:type="dxa"/>
            <w:gridSpan w:val="10"/>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2722" w:type="dxa"/>
            <w:gridSpan w:val="4"/>
            <w:vAlign w:val="center"/>
          </w:tcPr>
          <w:p>
            <w:pPr>
              <w:snapToGrid w:val="0"/>
              <w:spacing w:line="220" w:lineRule="exact"/>
              <w:jc w:val="center"/>
              <w:rPr>
                <w:rFonts w:hint="eastAsia" w:ascii="仿宋" w:hAnsi="仿宋" w:eastAsia="仿宋" w:cs="Times New Roman"/>
                <w:color w:val="auto"/>
                <w:sz w:val="18"/>
                <w:szCs w:val="18"/>
              </w:rPr>
            </w:pPr>
            <w:r>
              <w:rPr>
                <w:rFonts w:hint="eastAsia" w:ascii="仿宋" w:hAnsi="仿宋" w:eastAsia="仿宋" w:cs="Times New Roman"/>
                <w:color w:val="auto"/>
                <w:sz w:val="18"/>
                <w:szCs w:val="18"/>
              </w:rPr>
              <w:t>地貌类型</w:t>
            </w:r>
          </w:p>
        </w:tc>
        <w:tc>
          <w:tcPr>
            <w:tcW w:w="2454" w:type="dxa"/>
            <w:gridSpan w:val="4"/>
            <w:vAlign w:val="center"/>
          </w:tcPr>
          <w:p>
            <w:pPr>
              <w:snapToGrid w:val="0"/>
              <w:spacing w:line="220" w:lineRule="exact"/>
              <w:jc w:val="center"/>
              <w:rPr>
                <w:rFonts w:hint="eastAsia" w:ascii="仿宋" w:hAnsi="仿宋" w:eastAsia="仿宋" w:cs="Times New Roman"/>
                <w:color w:val="auto"/>
                <w:sz w:val="18"/>
                <w:szCs w:val="18"/>
              </w:rPr>
            </w:pPr>
            <w:r>
              <w:rPr>
                <w:rFonts w:hint="eastAsia" w:ascii="仿宋" w:hAnsi="仿宋" w:eastAsia="仿宋" w:cs="Times New Roman"/>
                <w:color w:val="auto"/>
                <w:sz w:val="18"/>
                <w:szCs w:val="18"/>
              </w:rPr>
              <w:t>构造剥蚀浅丘地貌</w:t>
            </w:r>
          </w:p>
        </w:tc>
        <w:tc>
          <w:tcPr>
            <w:tcW w:w="2519" w:type="dxa"/>
            <w:gridSpan w:val="3"/>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水土保持区划</w:t>
            </w:r>
          </w:p>
        </w:tc>
        <w:tc>
          <w:tcPr>
            <w:tcW w:w="2317" w:type="dxa"/>
            <w:gridSpan w:val="3"/>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9" w:hRule="atLeast"/>
          <w:jc w:val="center"/>
        </w:trPr>
        <w:tc>
          <w:tcPr>
            <w:tcW w:w="2722" w:type="dxa"/>
            <w:gridSpan w:val="4"/>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土壤侵蚀类型</w:t>
            </w:r>
          </w:p>
        </w:tc>
        <w:tc>
          <w:tcPr>
            <w:tcW w:w="2454" w:type="dxa"/>
            <w:gridSpan w:val="4"/>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水力侵蚀</w:t>
            </w:r>
          </w:p>
        </w:tc>
        <w:tc>
          <w:tcPr>
            <w:tcW w:w="2519" w:type="dxa"/>
            <w:gridSpan w:val="3"/>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土壤侵蚀强度</w:t>
            </w:r>
          </w:p>
        </w:tc>
        <w:tc>
          <w:tcPr>
            <w:tcW w:w="2317" w:type="dxa"/>
            <w:gridSpan w:val="3"/>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lang w:eastAsia="zh-CN"/>
              </w:rPr>
              <w:t>微</w:t>
            </w:r>
            <w:r>
              <w:rPr>
                <w:rFonts w:hint="eastAsia" w:ascii="仿宋" w:hAnsi="仿宋" w:eastAsia="仿宋"/>
                <w:color w:val="auto"/>
                <w:sz w:val="18"/>
                <w:szCs w:val="18"/>
              </w:rPr>
              <w:t>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2722" w:type="dxa"/>
            <w:gridSpan w:val="4"/>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防治责任范围面积（hm2）</w:t>
            </w:r>
          </w:p>
        </w:tc>
        <w:tc>
          <w:tcPr>
            <w:tcW w:w="2454" w:type="dxa"/>
            <w:gridSpan w:val="4"/>
            <w:vAlign w:val="center"/>
          </w:tcPr>
          <w:p>
            <w:pPr>
              <w:snapToGrid w:val="0"/>
              <w:spacing w:line="22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0.91</w:t>
            </w:r>
          </w:p>
        </w:tc>
        <w:tc>
          <w:tcPr>
            <w:tcW w:w="2519" w:type="dxa"/>
            <w:gridSpan w:val="3"/>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容许土壤流失量[t/km2·a]</w:t>
            </w:r>
          </w:p>
        </w:tc>
        <w:tc>
          <w:tcPr>
            <w:tcW w:w="2317" w:type="dxa"/>
            <w:gridSpan w:val="3"/>
            <w:vAlign w:val="center"/>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3" w:hRule="atLeast"/>
          <w:jc w:val="center"/>
        </w:trPr>
        <w:tc>
          <w:tcPr>
            <w:tcW w:w="2722" w:type="dxa"/>
            <w:gridSpan w:val="4"/>
            <w:vAlign w:val="top"/>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水土流失预测总量（t）</w:t>
            </w:r>
          </w:p>
        </w:tc>
        <w:tc>
          <w:tcPr>
            <w:tcW w:w="2454" w:type="dxa"/>
            <w:gridSpan w:val="4"/>
            <w:vAlign w:val="top"/>
          </w:tcPr>
          <w:p>
            <w:pPr>
              <w:snapToGrid w:val="0"/>
              <w:spacing w:line="22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93</w:t>
            </w:r>
          </w:p>
        </w:tc>
        <w:tc>
          <w:tcPr>
            <w:tcW w:w="2519" w:type="dxa"/>
            <w:gridSpan w:val="3"/>
            <w:vAlign w:val="top"/>
          </w:tcPr>
          <w:p>
            <w:pPr>
              <w:snapToGrid w:val="0"/>
              <w:spacing w:line="220" w:lineRule="exact"/>
              <w:jc w:val="center"/>
              <w:rPr>
                <w:rFonts w:hint="eastAsia" w:ascii="仿宋" w:hAnsi="仿宋" w:eastAsia="仿宋"/>
                <w:color w:val="auto"/>
                <w:sz w:val="18"/>
                <w:szCs w:val="18"/>
              </w:rPr>
            </w:pPr>
            <w:r>
              <w:rPr>
                <w:rFonts w:hint="eastAsia" w:ascii="仿宋" w:hAnsi="仿宋" w:eastAsia="仿宋"/>
                <w:color w:val="auto"/>
                <w:sz w:val="18"/>
                <w:szCs w:val="18"/>
              </w:rPr>
              <w:t>新增水土流失量（t）</w:t>
            </w:r>
          </w:p>
        </w:tc>
        <w:tc>
          <w:tcPr>
            <w:tcW w:w="2317" w:type="dxa"/>
            <w:gridSpan w:val="3"/>
            <w:vAlign w:val="top"/>
          </w:tcPr>
          <w:p>
            <w:pPr>
              <w:snapToGrid w:val="0"/>
              <w:spacing w:line="22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7" w:hRule="atLeast"/>
          <w:jc w:val="center"/>
        </w:trPr>
        <w:tc>
          <w:tcPr>
            <w:tcW w:w="2722" w:type="dxa"/>
            <w:gridSpan w:val="4"/>
            <w:vAlign w:val="center"/>
          </w:tcPr>
          <w:p>
            <w:pPr>
              <w:widowControl/>
              <w:adjustRightInd w:val="0"/>
              <w:snapToGrid w:val="0"/>
              <w:jc w:val="center"/>
              <w:rPr>
                <w:rFonts w:ascii="仿宋" w:hAnsi="仿宋" w:eastAsia="仿宋"/>
                <w:color w:val="auto"/>
                <w:kern w:val="0"/>
                <w:sz w:val="18"/>
                <w:szCs w:val="18"/>
              </w:rPr>
            </w:pPr>
            <w:r>
              <w:rPr>
                <w:rFonts w:ascii="仿宋" w:hAnsi="仿宋" w:eastAsia="仿宋"/>
                <w:color w:val="auto"/>
                <w:kern w:val="0"/>
                <w:sz w:val="18"/>
                <w:szCs w:val="18"/>
              </w:rPr>
              <w:t>水土流失防治标准执行等级</w:t>
            </w:r>
          </w:p>
        </w:tc>
        <w:tc>
          <w:tcPr>
            <w:tcW w:w="7290" w:type="dxa"/>
            <w:gridSpan w:val="10"/>
            <w:vAlign w:val="center"/>
          </w:tcPr>
          <w:p>
            <w:pPr>
              <w:widowControl/>
              <w:adjustRightInd w:val="0"/>
              <w:snapToGrid w:val="0"/>
              <w:jc w:val="center"/>
              <w:rPr>
                <w:rFonts w:ascii="仿宋" w:hAnsi="仿宋" w:eastAsia="仿宋"/>
                <w:color w:val="auto"/>
                <w:kern w:val="0"/>
                <w:sz w:val="18"/>
                <w:szCs w:val="18"/>
              </w:rPr>
            </w:pPr>
            <w:r>
              <w:rPr>
                <w:rFonts w:ascii="仿宋" w:hAnsi="仿宋" w:eastAsia="仿宋"/>
                <w:color w:val="auto"/>
                <w:kern w:val="0"/>
                <w:sz w:val="18"/>
                <w:szCs w:val="18"/>
              </w:rPr>
              <w:t>西南紫色土区建设类一级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773"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8"/>
                <w:szCs w:val="18"/>
              </w:rPr>
            </w:pPr>
            <w:r>
              <w:rPr>
                <w:rFonts w:ascii="仿宋" w:hAnsi="仿宋" w:eastAsia="仿宋"/>
                <w:color w:val="auto"/>
                <w:kern w:val="0"/>
                <w:sz w:val="18"/>
                <w:szCs w:val="18"/>
              </w:rPr>
              <w:t>防治</w:t>
            </w:r>
          </w:p>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8"/>
                <w:szCs w:val="18"/>
              </w:rPr>
            </w:pPr>
            <w:r>
              <w:rPr>
                <w:rFonts w:ascii="仿宋" w:hAnsi="仿宋" w:eastAsia="仿宋"/>
                <w:color w:val="auto"/>
                <w:kern w:val="0"/>
                <w:sz w:val="18"/>
                <w:szCs w:val="18"/>
              </w:rPr>
              <w:t>指标</w:t>
            </w:r>
          </w:p>
        </w:tc>
        <w:tc>
          <w:tcPr>
            <w:tcW w:w="1949"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8"/>
                <w:szCs w:val="18"/>
              </w:rPr>
            </w:pPr>
            <w:r>
              <w:rPr>
                <w:rFonts w:ascii="仿宋" w:hAnsi="仿宋" w:eastAsia="仿宋"/>
                <w:color w:val="auto"/>
                <w:kern w:val="0"/>
                <w:sz w:val="18"/>
                <w:szCs w:val="18"/>
              </w:rPr>
              <w:t>水土流失治理度(%)</w:t>
            </w:r>
          </w:p>
        </w:tc>
        <w:tc>
          <w:tcPr>
            <w:tcW w:w="2454"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8"/>
                <w:szCs w:val="18"/>
              </w:rPr>
            </w:pPr>
            <w:r>
              <w:rPr>
                <w:rFonts w:ascii="仿宋" w:hAnsi="仿宋" w:eastAsia="仿宋"/>
                <w:color w:val="auto"/>
                <w:kern w:val="0"/>
                <w:sz w:val="18"/>
                <w:szCs w:val="18"/>
              </w:rPr>
              <w:t>97</w:t>
            </w:r>
          </w:p>
        </w:tc>
        <w:tc>
          <w:tcPr>
            <w:tcW w:w="2519"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8"/>
                <w:szCs w:val="18"/>
              </w:rPr>
            </w:pPr>
            <w:r>
              <w:rPr>
                <w:rFonts w:ascii="仿宋" w:hAnsi="仿宋" w:eastAsia="仿宋"/>
                <w:color w:val="auto"/>
                <w:kern w:val="0"/>
                <w:sz w:val="18"/>
                <w:szCs w:val="18"/>
              </w:rPr>
              <w:t>土壤流失控制比</w:t>
            </w:r>
          </w:p>
        </w:tc>
        <w:tc>
          <w:tcPr>
            <w:tcW w:w="2317"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8"/>
                <w:szCs w:val="18"/>
              </w:rPr>
            </w:pPr>
            <w:r>
              <w:rPr>
                <w:rFonts w:ascii="仿宋" w:hAnsi="仿宋" w:eastAsia="仿宋"/>
                <w:color w:val="auto"/>
                <w:kern w:val="0"/>
                <w:sz w:val="18"/>
                <w:szCs w:val="18"/>
              </w:rPr>
              <w:t>1</w:t>
            </w:r>
            <w:r>
              <w:rPr>
                <w:rFonts w:hint="eastAsia" w:ascii="仿宋" w:hAnsi="仿宋" w:eastAsia="仿宋"/>
                <w:color w:val="auto"/>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773"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仿宋" w:hAnsi="仿宋" w:eastAsia="仿宋"/>
                <w:color w:val="auto"/>
                <w:kern w:val="0"/>
                <w:sz w:val="18"/>
                <w:szCs w:val="18"/>
              </w:rPr>
            </w:pPr>
          </w:p>
        </w:tc>
        <w:tc>
          <w:tcPr>
            <w:tcW w:w="1949"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8"/>
                <w:szCs w:val="18"/>
              </w:rPr>
            </w:pPr>
            <w:r>
              <w:rPr>
                <w:rFonts w:ascii="仿宋" w:hAnsi="仿宋" w:eastAsia="仿宋"/>
                <w:color w:val="auto"/>
                <w:kern w:val="0"/>
                <w:sz w:val="18"/>
                <w:szCs w:val="18"/>
              </w:rPr>
              <w:t>渣土挡护率(%)</w:t>
            </w:r>
          </w:p>
        </w:tc>
        <w:tc>
          <w:tcPr>
            <w:tcW w:w="2454"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5"/>
                <w:szCs w:val="15"/>
              </w:rPr>
            </w:pPr>
            <w:r>
              <w:rPr>
                <w:rFonts w:hint="eastAsia" w:ascii="仿宋" w:hAnsi="仿宋" w:eastAsia="仿宋"/>
                <w:color w:val="auto"/>
                <w:kern w:val="0"/>
                <w:sz w:val="18"/>
                <w:szCs w:val="18"/>
              </w:rPr>
              <w:t>94</w:t>
            </w:r>
          </w:p>
        </w:tc>
        <w:tc>
          <w:tcPr>
            <w:tcW w:w="2519"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8"/>
                <w:szCs w:val="18"/>
              </w:rPr>
            </w:pPr>
            <w:r>
              <w:rPr>
                <w:rFonts w:ascii="仿宋" w:hAnsi="仿宋" w:eastAsia="仿宋"/>
                <w:color w:val="auto"/>
                <w:kern w:val="0"/>
                <w:sz w:val="18"/>
                <w:szCs w:val="18"/>
              </w:rPr>
              <w:t>表土保护率(%)</w:t>
            </w:r>
          </w:p>
        </w:tc>
        <w:tc>
          <w:tcPr>
            <w:tcW w:w="2317"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olor w:val="auto"/>
                <w:kern w:val="0"/>
                <w:sz w:val="18"/>
                <w:szCs w:val="18"/>
                <w:lang w:eastAsia="zh-CN"/>
              </w:rPr>
            </w:pPr>
            <w:r>
              <w:rPr>
                <w:rFonts w:hint="eastAsia" w:ascii="仿宋" w:hAnsi="仿宋" w:eastAsia="仿宋"/>
                <w:color w:val="auto"/>
                <w:kern w:val="0"/>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773"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仿宋" w:hAnsi="仿宋" w:eastAsia="仿宋"/>
                <w:color w:val="auto"/>
                <w:kern w:val="0"/>
                <w:sz w:val="18"/>
                <w:szCs w:val="18"/>
              </w:rPr>
            </w:pPr>
          </w:p>
        </w:tc>
        <w:tc>
          <w:tcPr>
            <w:tcW w:w="1949"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8"/>
                <w:szCs w:val="18"/>
              </w:rPr>
            </w:pPr>
            <w:r>
              <w:rPr>
                <w:rFonts w:ascii="仿宋" w:hAnsi="仿宋" w:eastAsia="仿宋"/>
                <w:color w:val="auto"/>
                <w:kern w:val="0"/>
                <w:sz w:val="18"/>
                <w:szCs w:val="18"/>
              </w:rPr>
              <w:t>林草植被恢复率(%)</w:t>
            </w:r>
          </w:p>
        </w:tc>
        <w:tc>
          <w:tcPr>
            <w:tcW w:w="2454"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8"/>
                <w:szCs w:val="18"/>
              </w:rPr>
            </w:pPr>
            <w:r>
              <w:rPr>
                <w:rFonts w:ascii="仿宋" w:hAnsi="仿宋" w:eastAsia="仿宋"/>
                <w:color w:val="auto"/>
                <w:kern w:val="0"/>
                <w:sz w:val="18"/>
                <w:szCs w:val="18"/>
              </w:rPr>
              <w:t>97</w:t>
            </w:r>
          </w:p>
        </w:tc>
        <w:tc>
          <w:tcPr>
            <w:tcW w:w="2519"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olor w:val="auto"/>
                <w:kern w:val="0"/>
                <w:sz w:val="18"/>
                <w:szCs w:val="18"/>
              </w:rPr>
            </w:pPr>
            <w:r>
              <w:rPr>
                <w:rFonts w:ascii="仿宋" w:hAnsi="仿宋" w:eastAsia="仿宋"/>
                <w:color w:val="auto"/>
                <w:kern w:val="0"/>
                <w:sz w:val="18"/>
                <w:szCs w:val="18"/>
              </w:rPr>
              <w:t>林草覆盖率(%)</w:t>
            </w:r>
          </w:p>
        </w:tc>
        <w:tc>
          <w:tcPr>
            <w:tcW w:w="2317"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olor w:val="auto"/>
                <w:kern w:val="0"/>
                <w:sz w:val="18"/>
                <w:szCs w:val="18"/>
              </w:rPr>
            </w:pPr>
            <w:r>
              <w:rPr>
                <w:rFonts w:hint="eastAsia" w:ascii="仿宋" w:hAnsi="仿宋" w:eastAsia="仿宋"/>
                <w:color w:val="auto"/>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773" w:type="dxa"/>
            <w:vMerge w:val="restart"/>
            <w:vAlign w:val="center"/>
          </w:tcPr>
          <w:p>
            <w:pPr>
              <w:widowControl/>
              <w:adjustRightInd w:val="0"/>
              <w:snapToGrid w:val="0"/>
              <w:jc w:val="center"/>
              <w:rPr>
                <w:rFonts w:ascii="仿宋" w:hAnsi="仿宋" w:eastAsia="仿宋"/>
                <w:color w:val="auto"/>
                <w:kern w:val="0"/>
                <w:sz w:val="18"/>
                <w:szCs w:val="18"/>
              </w:rPr>
            </w:pPr>
            <w:r>
              <w:rPr>
                <w:rFonts w:ascii="仿宋" w:hAnsi="仿宋" w:eastAsia="仿宋"/>
                <w:color w:val="auto"/>
                <w:kern w:val="0"/>
                <w:sz w:val="18"/>
                <w:szCs w:val="18"/>
              </w:rPr>
              <w:t>防治措施及工程量</w:t>
            </w:r>
          </w:p>
        </w:tc>
        <w:tc>
          <w:tcPr>
            <w:tcW w:w="1949" w:type="dxa"/>
            <w:gridSpan w:val="3"/>
            <w:vAlign w:val="center"/>
          </w:tcPr>
          <w:p>
            <w:pPr>
              <w:widowControl/>
              <w:adjustRightInd w:val="0"/>
              <w:snapToGrid w:val="0"/>
              <w:jc w:val="center"/>
              <w:rPr>
                <w:rFonts w:ascii="仿宋" w:hAnsi="仿宋" w:eastAsia="仿宋"/>
                <w:color w:val="auto"/>
                <w:kern w:val="0"/>
                <w:sz w:val="18"/>
                <w:szCs w:val="18"/>
              </w:rPr>
            </w:pPr>
            <w:r>
              <w:rPr>
                <w:rFonts w:ascii="仿宋" w:hAnsi="仿宋" w:eastAsia="仿宋"/>
                <w:color w:val="auto"/>
                <w:kern w:val="0"/>
                <w:sz w:val="18"/>
                <w:szCs w:val="18"/>
              </w:rPr>
              <w:t>分区</w:t>
            </w:r>
          </w:p>
        </w:tc>
        <w:tc>
          <w:tcPr>
            <w:tcW w:w="2454" w:type="dxa"/>
            <w:gridSpan w:val="4"/>
            <w:vAlign w:val="center"/>
          </w:tcPr>
          <w:p>
            <w:pPr>
              <w:widowControl/>
              <w:adjustRightInd w:val="0"/>
              <w:snapToGrid w:val="0"/>
              <w:jc w:val="center"/>
              <w:rPr>
                <w:rFonts w:ascii="仿宋" w:hAnsi="仿宋" w:eastAsia="仿宋"/>
                <w:color w:val="auto"/>
                <w:kern w:val="0"/>
                <w:sz w:val="18"/>
                <w:szCs w:val="18"/>
              </w:rPr>
            </w:pPr>
            <w:r>
              <w:rPr>
                <w:rFonts w:ascii="仿宋" w:hAnsi="仿宋" w:eastAsia="仿宋"/>
                <w:color w:val="auto"/>
                <w:kern w:val="0"/>
                <w:sz w:val="18"/>
                <w:szCs w:val="18"/>
              </w:rPr>
              <w:t>工程措施</w:t>
            </w:r>
          </w:p>
        </w:tc>
        <w:tc>
          <w:tcPr>
            <w:tcW w:w="2519" w:type="dxa"/>
            <w:gridSpan w:val="3"/>
            <w:vAlign w:val="center"/>
          </w:tcPr>
          <w:p>
            <w:pPr>
              <w:widowControl/>
              <w:adjustRightInd w:val="0"/>
              <w:snapToGrid w:val="0"/>
              <w:jc w:val="center"/>
              <w:rPr>
                <w:rFonts w:ascii="仿宋" w:hAnsi="仿宋" w:eastAsia="仿宋"/>
                <w:color w:val="auto"/>
                <w:kern w:val="0"/>
                <w:sz w:val="18"/>
                <w:szCs w:val="18"/>
              </w:rPr>
            </w:pPr>
            <w:r>
              <w:rPr>
                <w:rFonts w:ascii="仿宋" w:hAnsi="仿宋" w:eastAsia="仿宋"/>
                <w:color w:val="auto"/>
                <w:kern w:val="0"/>
                <w:sz w:val="18"/>
                <w:szCs w:val="18"/>
              </w:rPr>
              <w:t>植物措施</w:t>
            </w:r>
          </w:p>
        </w:tc>
        <w:tc>
          <w:tcPr>
            <w:tcW w:w="2317" w:type="dxa"/>
            <w:gridSpan w:val="3"/>
            <w:vAlign w:val="center"/>
          </w:tcPr>
          <w:p>
            <w:pPr>
              <w:widowControl/>
              <w:adjustRightInd w:val="0"/>
              <w:snapToGrid w:val="0"/>
              <w:jc w:val="center"/>
              <w:rPr>
                <w:rFonts w:ascii="仿宋" w:hAnsi="仿宋" w:eastAsia="仿宋"/>
                <w:color w:val="auto"/>
                <w:kern w:val="0"/>
                <w:sz w:val="18"/>
                <w:szCs w:val="18"/>
              </w:rPr>
            </w:pPr>
            <w:r>
              <w:rPr>
                <w:rFonts w:ascii="仿宋" w:hAnsi="仿宋" w:eastAsia="仿宋"/>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57" w:hRule="atLeast"/>
          <w:jc w:val="center"/>
        </w:trPr>
        <w:tc>
          <w:tcPr>
            <w:tcW w:w="773" w:type="dxa"/>
            <w:vMerge w:val="continue"/>
            <w:vAlign w:val="center"/>
          </w:tcPr>
          <w:p>
            <w:pPr>
              <w:adjustRightInd w:val="0"/>
              <w:snapToGrid w:val="0"/>
              <w:jc w:val="center"/>
              <w:rPr>
                <w:rFonts w:ascii="仿宋" w:hAnsi="仿宋" w:eastAsia="仿宋"/>
                <w:color w:val="auto"/>
                <w:kern w:val="0"/>
                <w:sz w:val="18"/>
                <w:szCs w:val="18"/>
              </w:rPr>
            </w:pPr>
          </w:p>
        </w:tc>
        <w:tc>
          <w:tcPr>
            <w:tcW w:w="1949" w:type="dxa"/>
            <w:gridSpan w:val="3"/>
            <w:vAlign w:val="center"/>
          </w:tcPr>
          <w:p>
            <w:pPr>
              <w:snapToGrid w:val="0"/>
              <w:spacing w:line="240" w:lineRule="exact"/>
              <w:jc w:val="center"/>
              <w:rPr>
                <w:rFonts w:ascii="仿宋" w:hAnsi="仿宋" w:eastAsia="仿宋"/>
                <w:color w:val="auto"/>
                <w:sz w:val="18"/>
                <w:szCs w:val="18"/>
              </w:rPr>
            </w:pPr>
            <w:r>
              <w:rPr>
                <w:rFonts w:hint="eastAsia" w:ascii="仿宋" w:hAnsi="仿宋" w:eastAsia="仿宋"/>
                <w:color w:val="auto"/>
                <w:sz w:val="18"/>
                <w:szCs w:val="18"/>
                <w:lang w:eastAsia="zh-CN"/>
              </w:rPr>
              <w:t>主体工程</w:t>
            </w:r>
            <w:r>
              <w:rPr>
                <w:rFonts w:hint="eastAsia" w:ascii="仿宋" w:hAnsi="仿宋" w:eastAsia="仿宋"/>
                <w:color w:val="auto"/>
                <w:sz w:val="18"/>
                <w:szCs w:val="18"/>
              </w:rPr>
              <w:t>防治区</w:t>
            </w:r>
          </w:p>
          <w:p>
            <w:pPr>
              <w:snapToGrid w:val="0"/>
              <w:spacing w:line="200" w:lineRule="exact"/>
              <w:jc w:val="center"/>
              <w:rPr>
                <w:rFonts w:ascii="仿宋" w:hAnsi="仿宋" w:eastAsia="仿宋"/>
                <w:color w:val="auto"/>
                <w:sz w:val="18"/>
                <w:szCs w:val="18"/>
              </w:rPr>
            </w:pPr>
            <w:r>
              <w:rPr>
                <w:rFonts w:ascii="仿宋" w:hAnsi="仿宋" w:eastAsia="仿宋"/>
                <w:color w:val="auto"/>
                <w:sz w:val="18"/>
                <w:szCs w:val="18"/>
              </w:rPr>
              <w:t xml:space="preserve"> </w:t>
            </w:r>
          </w:p>
        </w:tc>
        <w:tc>
          <w:tcPr>
            <w:tcW w:w="2454" w:type="dxa"/>
            <w:gridSpan w:val="4"/>
            <w:vAlign w:val="center"/>
          </w:tcPr>
          <w:p>
            <w:pPr>
              <w:autoSpaceDE w:val="0"/>
              <w:autoSpaceDN w:val="0"/>
              <w:adjustRightInd w:val="0"/>
              <w:spacing w:line="240" w:lineRule="auto"/>
              <w:ind w:firstLine="0" w:firstLineChars="0"/>
              <w:rPr>
                <w:rFonts w:eastAsia="仿宋_GB2312"/>
                <w:iCs/>
                <w:color w:val="000000"/>
                <w:sz w:val="18"/>
                <w:szCs w:val="18"/>
              </w:rPr>
            </w:pPr>
            <w:r>
              <w:rPr>
                <w:rFonts w:eastAsia="仿宋_GB2312"/>
                <w:iCs/>
                <w:color w:val="000000"/>
                <w:sz w:val="18"/>
                <w:szCs w:val="18"/>
              </w:rPr>
              <w:t>主体设计：</w:t>
            </w:r>
            <w:r>
              <w:rPr>
                <w:rFonts w:hint="eastAsia" w:eastAsia="仿宋_GB2312"/>
                <w:iCs/>
                <w:color w:val="000000"/>
                <w:sz w:val="18"/>
                <w:szCs w:val="18"/>
              </w:rPr>
              <w:t>雨水管网486m、排水暗沟336m、透水铺装1194 m</w:t>
            </w:r>
            <w:r>
              <w:rPr>
                <w:rFonts w:hint="eastAsia" w:eastAsia="仿宋_GB2312"/>
                <w:iCs/>
                <w:color w:val="000000"/>
                <w:sz w:val="18"/>
                <w:szCs w:val="18"/>
                <w:vertAlign w:val="superscript"/>
              </w:rPr>
              <w:t>2</w:t>
            </w:r>
          </w:p>
          <w:p>
            <w:pPr>
              <w:autoSpaceDE w:val="0"/>
              <w:autoSpaceDN w:val="0"/>
              <w:adjustRightInd w:val="0"/>
              <w:spacing w:line="240" w:lineRule="auto"/>
              <w:ind w:firstLine="0" w:firstLineChars="0"/>
              <w:rPr>
                <w:rFonts w:hint="eastAsia" w:ascii="仿宋" w:hAnsi="仿宋" w:eastAsia="仿宋_GB2312"/>
                <w:color w:val="auto"/>
                <w:sz w:val="18"/>
                <w:szCs w:val="18"/>
                <w:lang w:eastAsia="zh-CN"/>
              </w:rPr>
            </w:pPr>
            <w:r>
              <w:rPr>
                <w:rFonts w:eastAsia="仿宋_GB2312"/>
                <w:color w:val="000000"/>
                <w:sz w:val="18"/>
                <w:szCs w:val="18"/>
              </w:rPr>
              <w:t>方案新增：</w:t>
            </w:r>
            <w:r>
              <w:rPr>
                <w:rFonts w:hint="eastAsia" w:eastAsia="仿宋_GB2312"/>
                <w:color w:val="000000"/>
                <w:sz w:val="18"/>
                <w:szCs w:val="18"/>
                <w:lang w:eastAsia="zh-CN"/>
              </w:rPr>
              <w:t>无</w:t>
            </w:r>
          </w:p>
        </w:tc>
        <w:tc>
          <w:tcPr>
            <w:tcW w:w="2519" w:type="dxa"/>
            <w:gridSpan w:val="3"/>
            <w:vAlign w:val="center"/>
          </w:tcPr>
          <w:p>
            <w:pPr>
              <w:autoSpaceDE w:val="0"/>
              <w:autoSpaceDN w:val="0"/>
              <w:adjustRightInd w:val="0"/>
              <w:spacing w:line="240" w:lineRule="auto"/>
              <w:ind w:firstLine="0" w:firstLineChars="0"/>
              <w:rPr>
                <w:rFonts w:eastAsia="仿宋_GB2312"/>
                <w:iCs/>
                <w:color w:val="000000"/>
                <w:sz w:val="18"/>
                <w:szCs w:val="18"/>
              </w:rPr>
            </w:pPr>
            <w:r>
              <w:rPr>
                <w:rFonts w:eastAsia="仿宋_GB2312"/>
                <w:iCs/>
                <w:color w:val="000000"/>
                <w:sz w:val="18"/>
                <w:szCs w:val="18"/>
              </w:rPr>
              <w:t>主体设计：</w:t>
            </w:r>
            <w:r>
              <w:rPr>
                <w:rFonts w:hint="eastAsia" w:eastAsia="仿宋_GB2312"/>
                <w:iCs/>
                <w:color w:val="000000"/>
                <w:sz w:val="18"/>
                <w:szCs w:val="18"/>
              </w:rPr>
              <w:t>景观绿化2323hm</w:t>
            </w:r>
            <w:r>
              <w:rPr>
                <w:rFonts w:hint="eastAsia" w:eastAsia="仿宋_GB2312"/>
                <w:iCs/>
                <w:color w:val="000000"/>
                <w:sz w:val="18"/>
                <w:szCs w:val="18"/>
                <w:vertAlign w:val="superscript"/>
              </w:rPr>
              <w:t>2</w:t>
            </w:r>
          </w:p>
          <w:p>
            <w:pPr>
              <w:autoSpaceDE w:val="0"/>
              <w:autoSpaceDN w:val="0"/>
              <w:adjustRightInd w:val="0"/>
              <w:spacing w:line="240" w:lineRule="auto"/>
              <w:ind w:firstLine="0" w:firstLineChars="0"/>
              <w:rPr>
                <w:rFonts w:hint="eastAsia" w:ascii="仿宋" w:hAnsi="仿宋" w:eastAsia="仿宋_GB2312"/>
                <w:bCs/>
                <w:color w:val="auto"/>
                <w:sz w:val="18"/>
                <w:szCs w:val="18"/>
                <w:lang w:eastAsia="zh-CN"/>
              </w:rPr>
            </w:pPr>
            <w:r>
              <w:rPr>
                <w:rFonts w:eastAsia="仿宋_GB2312"/>
                <w:color w:val="000000"/>
                <w:sz w:val="18"/>
                <w:szCs w:val="18"/>
              </w:rPr>
              <w:t>方案新增：</w:t>
            </w:r>
            <w:r>
              <w:rPr>
                <w:rFonts w:hint="eastAsia" w:eastAsia="仿宋_GB2312"/>
                <w:color w:val="000000"/>
                <w:sz w:val="18"/>
                <w:szCs w:val="18"/>
                <w:lang w:eastAsia="zh-CN"/>
              </w:rPr>
              <w:t>无</w:t>
            </w:r>
          </w:p>
        </w:tc>
        <w:tc>
          <w:tcPr>
            <w:tcW w:w="2317" w:type="dxa"/>
            <w:gridSpan w:val="3"/>
            <w:vAlign w:val="center"/>
          </w:tcPr>
          <w:p>
            <w:pPr>
              <w:autoSpaceDE w:val="0"/>
              <w:autoSpaceDN w:val="0"/>
              <w:adjustRightInd w:val="0"/>
              <w:spacing w:line="240" w:lineRule="auto"/>
              <w:ind w:firstLine="0" w:firstLineChars="0"/>
              <w:rPr>
                <w:rFonts w:eastAsia="仿宋_GB2312"/>
                <w:iCs/>
                <w:color w:val="000000"/>
                <w:sz w:val="18"/>
                <w:szCs w:val="18"/>
              </w:rPr>
            </w:pPr>
            <w:r>
              <w:rPr>
                <w:rFonts w:eastAsia="仿宋_GB2312"/>
                <w:iCs/>
                <w:color w:val="000000"/>
                <w:sz w:val="18"/>
                <w:szCs w:val="18"/>
              </w:rPr>
              <w:t>主体设计：</w:t>
            </w:r>
            <w:r>
              <w:rPr>
                <w:rFonts w:hint="eastAsia" w:eastAsia="仿宋_GB2312"/>
                <w:iCs/>
                <w:color w:val="000000"/>
                <w:sz w:val="18"/>
                <w:szCs w:val="18"/>
              </w:rPr>
              <w:t>临时沉沙池1座</w:t>
            </w:r>
          </w:p>
          <w:p>
            <w:pPr>
              <w:autoSpaceDE w:val="0"/>
              <w:autoSpaceDN w:val="0"/>
              <w:adjustRightInd w:val="0"/>
              <w:spacing w:line="240" w:lineRule="auto"/>
              <w:ind w:firstLine="0" w:firstLineChars="0"/>
              <w:rPr>
                <w:rFonts w:ascii="仿宋" w:hAnsi="仿宋" w:eastAsia="仿宋"/>
                <w:bCs/>
                <w:color w:val="auto"/>
                <w:sz w:val="18"/>
                <w:szCs w:val="18"/>
              </w:rPr>
            </w:pPr>
            <w:r>
              <w:rPr>
                <w:rFonts w:eastAsia="仿宋_GB2312"/>
                <w:color w:val="000000"/>
                <w:sz w:val="18"/>
                <w:szCs w:val="18"/>
              </w:rPr>
              <w:t>方案新增：</w:t>
            </w:r>
            <w:r>
              <w:rPr>
                <w:rFonts w:hint="eastAsia" w:eastAsia="仿宋_GB2312"/>
                <w:color w:val="000000"/>
                <w:sz w:val="18"/>
                <w:szCs w:val="18"/>
              </w:rPr>
              <w:t>临时苫</w:t>
            </w:r>
            <w:r>
              <w:rPr>
                <w:rFonts w:eastAsia="仿宋_GB2312"/>
                <w:color w:val="000000"/>
                <w:sz w:val="18"/>
                <w:szCs w:val="18"/>
              </w:rPr>
              <w:t>盖</w:t>
            </w:r>
            <w:r>
              <w:rPr>
                <w:rFonts w:hint="eastAsia" w:eastAsia="仿宋_GB2312"/>
                <w:color w:val="000000"/>
                <w:sz w:val="18"/>
                <w:szCs w:val="18"/>
              </w:rPr>
              <w:t>1000</w:t>
            </w:r>
            <w:r>
              <w:rPr>
                <w:rFonts w:hint="eastAsia" w:eastAsia="仿宋_GB2312"/>
                <w:iCs/>
                <w:color w:val="000000"/>
                <w:sz w:val="18"/>
                <w:szCs w:val="18"/>
              </w:rPr>
              <w:t xml:space="preserve"> m</w:t>
            </w:r>
            <w:r>
              <w:rPr>
                <w:rFonts w:hint="eastAsia" w:eastAsia="仿宋_GB2312"/>
                <w:iCs/>
                <w:color w:val="00000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6" w:hRule="atLeast"/>
          <w:jc w:val="center"/>
        </w:trPr>
        <w:tc>
          <w:tcPr>
            <w:tcW w:w="2722" w:type="dxa"/>
            <w:gridSpan w:val="4"/>
            <w:vAlign w:val="center"/>
          </w:tcPr>
          <w:p>
            <w:pPr>
              <w:widowControl/>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投资（万元）</w:t>
            </w:r>
          </w:p>
        </w:tc>
        <w:tc>
          <w:tcPr>
            <w:tcW w:w="2454" w:type="dxa"/>
            <w:gridSpan w:val="4"/>
            <w:vAlign w:val="center"/>
          </w:tcPr>
          <w:p>
            <w:pPr>
              <w:widowControl/>
              <w:adjustRightInd w:val="0"/>
              <w:snapToGrid w:val="0"/>
              <w:spacing w:line="220" w:lineRule="exact"/>
              <w:jc w:val="left"/>
              <w:rPr>
                <w:rFonts w:hint="eastAsia" w:ascii="仿宋" w:hAnsi="仿宋" w:eastAsia="仿宋" w:cs="Times New Roman"/>
                <w:color w:val="auto"/>
                <w:kern w:val="0"/>
                <w:sz w:val="18"/>
                <w:szCs w:val="18"/>
              </w:rPr>
            </w:pPr>
            <w:r>
              <w:rPr>
                <w:rFonts w:hint="eastAsia" w:ascii="仿宋" w:hAnsi="仿宋" w:eastAsia="仿宋" w:cs="Times New Roman"/>
                <w:color w:val="auto"/>
                <w:kern w:val="0"/>
                <w:sz w:val="18"/>
                <w:szCs w:val="18"/>
              </w:rPr>
              <w:t>主体设计：43.30</w:t>
            </w:r>
          </w:p>
          <w:p>
            <w:pPr>
              <w:widowControl/>
              <w:adjustRightInd w:val="0"/>
              <w:snapToGrid w:val="0"/>
              <w:spacing w:line="220" w:lineRule="exact"/>
              <w:jc w:val="left"/>
              <w:rPr>
                <w:rFonts w:hint="eastAsia" w:ascii="仿宋" w:hAnsi="仿宋" w:eastAsia="仿宋" w:cs="Times New Roman"/>
                <w:color w:val="auto"/>
                <w:kern w:val="0"/>
                <w:sz w:val="18"/>
                <w:szCs w:val="18"/>
              </w:rPr>
            </w:pPr>
            <w:r>
              <w:rPr>
                <w:rFonts w:hint="eastAsia" w:ascii="仿宋" w:hAnsi="仿宋" w:eastAsia="仿宋" w:cs="Times New Roman"/>
                <w:color w:val="auto"/>
                <w:kern w:val="0"/>
                <w:sz w:val="18"/>
                <w:szCs w:val="18"/>
              </w:rPr>
              <w:t>方案新增：0</w:t>
            </w:r>
          </w:p>
        </w:tc>
        <w:tc>
          <w:tcPr>
            <w:tcW w:w="2519" w:type="dxa"/>
            <w:gridSpan w:val="3"/>
            <w:vAlign w:val="center"/>
          </w:tcPr>
          <w:p>
            <w:pPr>
              <w:widowControl/>
              <w:adjustRightInd w:val="0"/>
              <w:snapToGrid w:val="0"/>
              <w:spacing w:line="220" w:lineRule="exact"/>
              <w:jc w:val="left"/>
              <w:rPr>
                <w:rFonts w:hint="eastAsia" w:ascii="仿宋" w:hAnsi="仿宋" w:eastAsia="仿宋" w:cs="Times New Roman"/>
                <w:color w:val="auto"/>
                <w:kern w:val="0"/>
                <w:sz w:val="18"/>
                <w:szCs w:val="18"/>
              </w:rPr>
            </w:pPr>
            <w:r>
              <w:rPr>
                <w:rFonts w:hint="eastAsia" w:ascii="仿宋" w:hAnsi="仿宋" w:eastAsia="仿宋" w:cs="Times New Roman"/>
                <w:color w:val="auto"/>
                <w:kern w:val="0"/>
                <w:sz w:val="18"/>
                <w:szCs w:val="18"/>
              </w:rPr>
              <w:t>主体设计：72.48</w:t>
            </w:r>
          </w:p>
          <w:p>
            <w:pPr>
              <w:widowControl/>
              <w:adjustRightInd w:val="0"/>
              <w:snapToGrid w:val="0"/>
              <w:spacing w:line="220" w:lineRule="exact"/>
              <w:jc w:val="left"/>
              <w:rPr>
                <w:rFonts w:hint="eastAsia" w:ascii="仿宋" w:hAnsi="仿宋" w:eastAsia="仿宋" w:cs="Times New Roman"/>
                <w:color w:val="auto"/>
                <w:kern w:val="0"/>
                <w:sz w:val="18"/>
                <w:szCs w:val="18"/>
              </w:rPr>
            </w:pPr>
            <w:r>
              <w:rPr>
                <w:rFonts w:hint="eastAsia" w:ascii="仿宋" w:hAnsi="仿宋" w:eastAsia="仿宋" w:cs="Times New Roman"/>
                <w:color w:val="auto"/>
                <w:kern w:val="0"/>
                <w:sz w:val="18"/>
                <w:szCs w:val="18"/>
              </w:rPr>
              <w:t>方案新增：0</w:t>
            </w:r>
          </w:p>
        </w:tc>
        <w:tc>
          <w:tcPr>
            <w:tcW w:w="2317" w:type="dxa"/>
            <w:gridSpan w:val="3"/>
            <w:vAlign w:val="center"/>
          </w:tcPr>
          <w:p>
            <w:pPr>
              <w:widowControl/>
              <w:adjustRightInd w:val="0"/>
              <w:snapToGrid w:val="0"/>
              <w:spacing w:line="220" w:lineRule="exact"/>
              <w:jc w:val="left"/>
              <w:rPr>
                <w:rFonts w:hint="eastAsia" w:ascii="仿宋" w:hAnsi="仿宋" w:eastAsia="仿宋" w:cs="Times New Roman"/>
                <w:color w:val="auto"/>
                <w:kern w:val="0"/>
                <w:sz w:val="18"/>
                <w:szCs w:val="18"/>
              </w:rPr>
            </w:pPr>
            <w:r>
              <w:rPr>
                <w:rFonts w:eastAsia="仿宋_GB2312"/>
                <w:iCs/>
                <w:color w:val="000000"/>
                <w:sz w:val="18"/>
                <w:szCs w:val="18"/>
              </w:rPr>
              <w:t>主体设</w:t>
            </w:r>
            <w:r>
              <w:rPr>
                <w:rFonts w:hint="eastAsia" w:ascii="仿宋" w:hAnsi="仿宋" w:eastAsia="仿宋" w:cs="Times New Roman"/>
                <w:color w:val="auto"/>
                <w:kern w:val="0"/>
                <w:sz w:val="18"/>
                <w:szCs w:val="18"/>
              </w:rPr>
              <w:t>计：0.95</w:t>
            </w:r>
          </w:p>
          <w:p>
            <w:pPr>
              <w:widowControl/>
              <w:adjustRightInd w:val="0"/>
              <w:snapToGrid w:val="0"/>
              <w:spacing w:line="220" w:lineRule="exact"/>
              <w:jc w:val="left"/>
              <w:rPr>
                <w:rFonts w:ascii="仿宋" w:hAnsi="仿宋" w:eastAsia="仿宋"/>
                <w:color w:val="auto"/>
                <w:sz w:val="18"/>
                <w:szCs w:val="18"/>
              </w:rPr>
            </w:pPr>
            <w:r>
              <w:rPr>
                <w:rFonts w:hint="eastAsia" w:ascii="仿宋" w:hAnsi="仿宋" w:eastAsia="仿宋" w:cs="Times New Roman"/>
                <w:color w:val="auto"/>
                <w:kern w:val="0"/>
                <w:sz w:val="18"/>
                <w:szCs w:val="18"/>
              </w:rPr>
              <w:t>方案新增：0.61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4" w:hRule="atLeast"/>
          <w:jc w:val="center"/>
        </w:trPr>
        <w:tc>
          <w:tcPr>
            <w:tcW w:w="2722" w:type="dxa"/>
            <w:gridSpan w:val="4"/>
            <w:vAlign w:val="top"/>
          </w:tcPr>
          <w:p>
            <w:pPr>
              <w:widowControl/>
              <w:adjustRightInd w:val="0"/>
              <w:snapToGrid w:val="0"/>
              <w:spacing w:line="220" w:lineRule="exact"/>
              <w:jc w:val="center"/>
              <w:rPr>
                <w:rFonts w:ascii="仿宋" w:hAnsi="仿宋" w:eastAsia="仿宋"/>
                <w:color w:val="auto"/>
                <w:sz w:val="18"/>
                <w:szCs w:val="18"/>
              </w:rPr>
            </w:pPr>
            <w:r>
              <w:rPr>
                <w:rFonts w:ascii="仿宋" w:hAnsi="仿宋" w:eastAsia="仿宋"/>
                <w:color w:val="auto"/>
                <w:sz w:val="18"/>
                <w:szCs w:val="18"/>
              </w:rPr>
              <w:t>水土保持总投资（万元）</w:t>
            </w:r>
          </w:p>
        </w:tc>
        <w:tc>
          <w:tcPr>
            <w:tcW w:w="3510" w:type="dxa"/>
            <w:gridSpan w:val="5"/>
            <w:vAlign w:val="top"/>
          </w:tcPr>
          <w:p>
            <w:pPr>
              <w:widowControl/>
              <w:adjustRightInd w:val="0"/>
              <w:snapToGrid w:val="0"/>
              <w:spacing w:line="220" w:lineRule="exact"/>
              <w:jc w:val="center"/>
              <w:rPr>
                <w:rFonts w:ascii="仿宋" w:hAnsi="仿宋" w:eastAsia="仿宋"/>
                <w:color w:val="auto"/>
                <w:sz w:val="18"/>
                <w:szCs w:val="18"/>
              </w:rPr>
            </w:pPr>
            <w:r>
              <w:rPr>
                <w:rFonts w:hint="eastAsia" w:ascii="仿宋" w:hAnsi="仿宋" w:eastAsia="仿宋" w:cs="Times New Roman"/>
                <w:color w:val="auto"/>
                <w:kern w:val="0"/>
                <w:sz w:val="18"/>
                <w:szCs w:val="18"/>
              </w:rPr>
              <w:t>136.</w:t>
            </w:r>
            <w:r>
              <w:rPr>
                <w:rFonts w:hint="eastAsia" w:ascii="仿宋" w:hAnsi="仿宋" w:eastAsia="仿宋" w:cs="Times New Roman"/>
                <w:color w:val="auto"/>
                <w:kern w:val="0"/>
                <w:sz w:val="18"/>
                <w:szCs w:val="18"/>
                <w:lang w:val="en-US" w:eastAsia="zh-CN"/>
              </w:rPr>
              <w:t>18</w:t>
            </w:r>
            <w:r>
              <w:rPr>
                <w:rFonts w:hint="eastAsia" w:ascii="仿宋" w:hAnsi="仿宋" w:eastAsia="仿宋" w:cs="Times New Roman"/>
                <w:color w:val="auto"/>
                <w:kern w:val="0"/>
                <w:sz w:val="18"/>
                <w:szCs w:val="18"/>
              </w:rPr>
              <w:t>（新增19.</w:t>
            </w:r>
            <w:r>
              <w:rPr>
                <w:rFonts w:hint="eastAsia" w:ascii="仿宋" w:hAnsi="仿宋" w:eastAsia="仿宋" w:cs="Times New Roman"/>
                <w:color w:val="auto"/>
                <w:kern w:val="0"/>
                <w:sz w:val="18"/>
                <w:szCs w:val="18"/>
                <w:lang w:val="en-US" w:eastAsia="zh-CN"/>
              </w:rPr>
              <w:t>45</w:t>
            </w:r>
            <w:r>
              <w:rPr>
                <w:rFonts w:hint="eastAsia" w:ascii="仿宋" w:hAnsi="仿宋" w:eastAsia="仿宋" w:cs="Times New Roman"/>
                <w:color w:val="auto"/>
                <w:kern w:val="0"/>
                <w:sz w:val="18"/>
                <w:szCs w:val="18"/>
              </w:rPr>
              <w:t>）</w:t>
            </w:r>
          </w:p>
        </w:tc>
        <w:tc>
          <w:tcPr>
            <w:tcW w:w="2056" w:type="dxa"/>
            <w:gridSpan w:val="4"/>
            <w:vAlign w:val="top"/>
          </w:tcPr>
          <w:p>
            <w:pPr>
              <w:widowControl/>
              <w:adjustRightInd w:val="0"/>
              <w:snapToGrid w:val="0"/>
              <w:spacing w:line="220" w:lineRule="exact"/>
              <w:jc w:val="center"/>
              <w:rPr>
                <w:rFonts w:ascii="仿宋" w:hAnsi="仿宋" w:eastAsia="仿宋"/>
                <w:color w:val="auto"/>
                <w:sz w:val="18"/>
                <w:szCs w:val="18"/>
              </w:rPr>
            </w:pPr>
            <w:r>
              <w:rPr>
                <w:rFonts w:ascii="仿宋" w:hAnsi="仿宋" w:eastAsia="仿宋"/>
                <w:color w:val="auto"/>
                <w:sz w:val="18"/>
                <w:szCs w:val="18"/>
              </w:rPr>
              <w:t>独立费（万元）</w:t>
            </w:r>
          </w:p>
        </w:tc>
        <w:tc>
          <w:tcPr>
            <w:tcW w:w="1724" w:type="dxa"/>
            <w:vAlign w:val="top"/>
          </w:tcPr>
          <w:p>
            <w:pPr>
              <w:widowControl/>
              <w:adjustRightInd w:val="0"/>
              <w:snapToGrid w:val="0"/>
              <w:spacing w:line="220" w:lineRule="exact"/>
              <w:jc w:val="center"/>
              <w:rPr>
                <w:rFonts w:ascii="仿宋" w:hAnsi="仿宋" w:eastAsia="仿宋"/>
                <w:color w:val="auto"/>
                <w:sz w:val="18"/>
                <w:szCs w:val="18"/>
              </w:rPr>
            </w:pPr>
            <w:r>
              <w:rPr>
                <w:rFonts w:hint="eastAsia" w:ascii="仿宋" w:hAnsi="仿宋" w:eastAsia="仿宋" w:cs="Times New Roman"/>
                <w:color w:val="auto"/>
                <w:kern w:val="0"/>
                <w:sz w:val="18"/>
                <w:szCs w:val="18"/>
              </w:rPr>
              <w:t>10.47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5" w:hRule="atLeast"/>
          <w:jc w:val="center"/>
        </w:trPr>
        <w:tc>
          <w:tcPr>
            <w:tcW w:w="2722" w:type="dxa"/>
            <w:gridSpan w:val="4"/>
            <w:vAlign w:val="top"/>
          </w:tcPr>
          <w:p>
            <w:pPr>
              <w:snapToGrid w:val="0"/>
              <w:spacing w:line="220" w:lineRule="exact"/>
              <w:jc w:val="center"/>
              <w:rPr>
                <w:rFonts w:ascii="仿宋" w:hAnsi="仿宋" w:eastAsia="仿宋"/>
                <w:color w:val="auto"/>
                <w:sz w:val="18"/>
                <w:szCs w:val="18"/>
              </w:rPr>
            </w:pPr>
            <w:r>
              <w:rPr>
                <w:rFonts w:ascii="仿宋" w:hAnsi="仿宋" w:eastAsia="仿宋"/>
                <w:color w:val="auto"/>
                <w:sz w:val="18"/>
                <w:szCs w:val="18"/>
              </w:rPr>
              <w:t>监理费(万元)</w:t>
            </w:r>
          </w:p>
        </w:tc>
        <w:tc>
          <w:tcPr>
            <w:tcW w:w="902" w:type="dxa"/>
            <w:vAlign w:val="top"/>
          </w:tcPr>
          <w:p>
            <w:pPr>
              <w:snapToGrid w:val="0"/>
              <w:spacing w:line="220" w:lineRule="exact"/>
              <w:jc w:val="center"/>
              <w:rPr>
                <w:rFonts w:ascii="仿宋" w:hAnsi="仿宋" w:eastAsia="仿宋"/>
                <w:color w:val="auto"/>
                <w:sz w:val="18"/>
                <w:szCs w:val="18"/>
              </w:rPr>
            </w:pPr>
            <w:r>
              <w:rPr>
                <w:rFonts w:hint="eastAsia" w:ascii="仿宋" w:hAnsi="仿宋" w:eastAsia="仿宋"/>
                <w:color w:val="auto"/>
                <w:sz w:val="18"/>
                <w:szCs w:val="18"/>
              </w:rPr>
              <w:t>0</w:t>
            </w:r>
          </w:p>
        </w:tc>
        <w:tc>
          <w:tcPr>
            <w:tcW w:w="1552" w:type="dxa"/>
            <w:gridSpan w:val="3"/>
            <w:vAlign w:val="top"/>
          </w:tcPr>
          <w:p>
            <w:pPr>
              <w:snapToGrid w:val="0"/>
              <w:spacing w:line="220" w:lineRule="exact"/>
              <w:jc w:val="center"/>
              <w:rPr>
                <w:rFonts w:ascii="仿宋" w:hAnsi="仿宋" w:eastAsia="仿宋"/>
                <w:color w:val="auto"/>
                <w:sz w:val="18"/>
                <w:szCs w:val="18"/>
              </w:rPr>
            </w:pPr>
            <w:r>
              <w:rPr>
                <w:rFonts w:ascii="仿宋" w:hAnsi="仿宋" w:eastAsia="仿宋"/>
                <w:color w:val="auto"/>
                <w:sz w:val="18"/>
                <w:szCs w:val="18"/>
              </w:rPr>
              <w:t>监测费（万元）</w:t>
            </w:r>
          </w:p>
        </w:tc>
        <w:tc>
          <w:tcPr>
            <w:tcW w:w="1056" w:type="dxa"/>
            <w:vAlign w:val="top"/>
          </w:tcPr>
          <w:p>
            <w:pPr>
              <w:snapToGrid w:val="0"/>
              <w:spacing w:line="220" w:lineRule="exact"/>
              <w:jc w:val="center"/>
              <w:rPr>
                <w:rFonts w:hint="default" w:ascii="仿宋" w:hAnsi="仿宋" w:eastAsia="仿宋"/>
                <w:color w:val="auto"/>
                <w:sz w:val="18"/>
                <w:szCs w:val="18"/>
                <w:lang w:val="en-US" w:eastAsia="zh-CN"/>
              </w:rPr>
            </w:pPr>
            <w:r>
              <w:rPr>
                <w:rFonts w:hint="eastAsia" w:ascii="仿宋" w:hAnsi="仿宋" w:eastAsia="仿宋" w:cs="Times New Roman"/>
                <w:color w:val="auto"/>
                <w:kern w:val="0"/>
                <w:sz w:val="18"/>
                <w:szCs w:val="18"/>
                <w:lang w:val="en-US" w:eastAsia="zh-CN"/>
              </w:rPr>
              <w:t>6.07</w:t>
            </w:r>
          </w:p>
        </w:tc>
        <w:tc>
          <w:tcPr>
            <w:tcW w:w="2056" w:type="dxa"/>
            <w:gridSpan w:val="4"/>
            <w:vAlign w:val="top"/>
          </w:tcPr>
          <w:p>
            <w:pPr>
              <w:widowControl/>
              <w:adjustRightInd w:val="0"/>
              <w:snapToGrid w:val="0"/>
              <w:spacing w:line="220" w:lineRule="exact"/>
              <w:jc w:val="center"/>
              <w:rPr>
                <w:rFonts w:ascii="仿宋" w:hAnsi="仿宋" w:eastAsia="仿宋"/>
                <w:color w:val="auto"/>
                <w:sz w:val="18"/>
                <w:szCs w:val="18"/>
              </w:rPr>
            </w:pPr>
            <w:r>
              <w:rPr>
                <w:rFonts w:ascii="仿宋" w:hAnsi="仿宋" w:eastAsia="仿宋"/>
                <w:color w:val="auto"/>
                <w:sz w:val="18"/>
                <w:szCs w:val="18"/>
              </w:rPr>
              <w:t>补偿费（</w:t>
            </w:r>
            <w:r>
              <w:rPr>
                <w:rFonts w:hint="eastAsia" w:ascii="仿宋" w:hAnsi="仿宋" w:eastAsia="仿宋"/>
                <w:color w:val="auto"/>
                <w:sz w:val="18"/>
                <w:szCs w:val="18"/>
              </w:rPr>
              <w:t>万</w:t>
            </w:r>
            <w:r>
              <w:rPr>
                <w:rFonts w:ascii="仿宋" w:hAnsi="仿宋" w:eastAsia="仿宋"/>
                <w:color w:val="auto"/>
                <w:sz w:val="18"/>
                <w:szCs w:val="18"/>
              </w:rPr>
              <w:t>元）</w:t>
            </w:r>
          </w:p>
        </w:tc>
        <w:tc>
          <w:tcPr>
            <w:tcW w:w="1724" w:type="dxa"/>
            <w:vAlign w:val="top"/>
          </w:tcPr>
          <w:p>
            <w:pPr>
              <w:widowControl/>
              <w:adjustRightInd w:val="0"/>
              <w:snapToGrid w:val="0"/>
              <w:spacing w:line="220" w:lineRule="exact"/>
              <w:jc w:val="center"/>
              <w:rPr>
                <w:rFonts w:ascii="仿宋" w:hAnsi="仿宋" w:eastAsia="仿宋"/>
                <w:color w:val="auto"/>
                <w:sz w:val="18"/>
                <w:szCs w:val="18"/>
              </w:rPr>
            </w:pPr>
            <w:r>
              <w:rPr>
                <w:rFonts w:hint="eastAsia" w:ascii="仿宋" w:hAnsi="仿宋" w:eastAsia="仿宋"/>
                <w:color w:val="auto"/>
                <w:sz w:val="18"/>
                <w:szCs w:val="18"/>
                <w:lang w:val="en-US" w:eastAsia="zh-CN"/>
              </w:rPr>
              <w:t>1.27</w:t>
            </w:r>
            <w:r>
              <w:rPr>
                <w:rFonts w:hint="eastAsia" w:ascii="仿宋" w:hAnsi="仿宋" w:eastAsia="仿宋"/>
                <w:color w:val="auto"/>
                <w:sz w:val="18"/>
                <w:szCs w:val="18"/>
              </w:rPr>
              <w:t>（</w:t>
            </w:r>
            <w:r>
              <w:rPr>
                <w:rFonts w:hint="eastAsia" w:ascii="仿宋" w:hAnsi="仿宋" w:eastAsia="仿宋"/>
                <w:color w:val="auto"/>
                <w:sz w:val="18"/>
                <w:szCs w:val="18"/>
                <w:lang w:val="en-US" w:eastAsia="zh-CN"/>
              </w:rPr>
              <w:t>12747</w:t>
            </w:r>
            <w:r>
              <w:rPr>
                <w:rFonts w:hint="eastAsia" w:ascii="仿宋" w:hAnsi="仿宋" w:eastAsia="仿宋"/>
                <w:color w:val="auto"/>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1975" w:type="dxa"/>
            <w:gridSpan w:val="3"/>
            <w:vAlign w:val="top"/>
          </w:tcPr>
          <w:p>
            <w:pPr>
              <w:snapToGrid w:val="0"/>
              <w:spacing w:line="220" w:lineRule="exact"/>
              <w:jc w:val="center"/>
              <w:rPr>
                <w:rFonts w:ascii="仿宋" w:hAnsi="仿宋" w:eastAsia="仿宋"/>
                <w:color w:val="auto"/>
                <w:sz w:val="18"/>
                <w:szCs w:val="18"/>
              </w:rPr>
            </w:pPr>
            <w:r>
              <w:rPr>
                <w:rFonts w:ascii="仿宋" w:hAnsi="仿宋" w:eastAsia="仿宋"/>
                <w:color w:val="auto"/>
                <w:kern w:val="0"/>
                <w:sz w:val="18"/>
                <w:szCs w:val="18"/>
              </w:rPr>
              <w:t>方案编制单位</w:t>
            </w:r>
          </w:p>
        </w:tc>
        <w:tc>
          <w:tcPr>
            <w:tcW w:w="2902" w:type="dxa"/>
            <w:gridSpan w:val="4"/>
            <w:vAlign w:val="top"/>
          </w:tcPr>
          <w:p>
            <w:pPr>
              <w:snapToGrid w:val="0"/>
              <w:spacing w:line="220" w:lineRule="exact"/>
              <w:jc w:val="center"/>
              <w:rPr>
                <w:rFonts w:hint="eastAsia" w:ascii="仿宋" w:hAnsi="仿宋" w:eastAsia="仿宋"/>
                <w:color w:val="auto"/>
                <w:sz w:val="18"/>
                <w:szCs w:val="18"/>
                <w:lang w:eastAsia="zh-CN"/>
              </w:rPr>
            </w:pPr>
            <w:r>
              <w:rPr>
                <w:rFonts w:hint="eastAsia" w:ascii="仿宋" w:hAnsi="仿宋" w:eastAsia="仿宋"/>
                <w:color w:val="auto"/>
                <w:sz w:val="18"/>
                <w:szCs w:val="18"/>
                <w:lang w:eastAsia="zh-CN"/>
              </w:rPr>
              <w:t>重庆蓝宇园林绿化工程有限公司</w:t>
            </w:r>
          </w:p>
        </w:tc>
        <w:tc>
          <w:tcPr>
            <w:tcW w:w="1355" w:type="dxa"/>
            <w:gridSpan w:val="2"/>
            <w:vAlign w:val="top"/>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sz w:val="18"/>
                <w:szCs w:val="18"/>
              </w:rPr>
              <w:t>建设单位</w:t>
            </w:r>
          </w:p>
        </w:tc>
        <w:tc>
          <w:tcPr>
            <w:tcW w:w="3780" w:type="dxa"/>
            <w:gridSpan w:val="5"/>
            <w:vAlign w:val="top"/>
          </w:tcPr>
          <w:p>
            <w:pPr>
              <w:snapToGrid w:val="0"/>
              <w:spacing w:line="220" w:lineRule="exact"/>
              <w:jc w:val="center"/>
              <w:rPr>
                <w:rFonts w:ascii="仿宋" w:hAnsi="仿宋" w:eastAsia="仿宋"/>
                <w:color w:val="auto"/>
                <w:sz w:val="18"/>
                <w:szCs w:val="18"/>
              </w:rPr>
            </w:pPr>
            <w:r>
              <w:rPr>
                <w:rFonts w:hint="eastAsia" w:ascii="仿宋" w:hAnsi="仿宋" w:eastAsia="仿宋" w:cs="Times New Roman"/>
                <w:color w:val="auto"/>
                <w:sz w:val="18"/>
                <w:szCs w:val="18"/>
                <w:lang w:eastAsia="zh-CN"/>
              </w:rPr>
              <w:t>重庆潜能置业有限公司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975" w:type="dxa"/>
            <w:gridSpan w:val="3"/>
            <w:vAlign w:val="top"/>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法定代表人</w:t>
            </w:r>
          </w:p>
        </w:tc>
        <w:tc>
          <w:tcPr>
            <w:tcW w:w="2902" w:type="dxa"/>
            <w:gridSpan w:val="4"/>
            <w:vAlign w:val="top"/>
          </w:tcPr>
          <w:p>
            <w:pPr>
              <w:snapToGrid w:val="0"/>
              <w:spacing w:line="220" w:lineRule="exact"/>
              <w:jc w:val="center"/>
              <w:rPr>
                <w:rFonts w:hint="eastAsia" w:ascii="仿宋" w:hAnsi="仿宋" w:eastAsia="仿宋"/>
                <w:color w:val="auto"/>
                <w:sz w:val="18"/>
                <w:szCs w:val="18"/>
                <w:lang w:eastAsia="zh-CN"/>
              </w:rPr>
            </w:pPr>
            <w:r>
              <w:rPr>
                <w:rFonts w:hint="eastAsia" w:ascii="仿宋" w:hAnsi="仿宋" w:eastAsia="仿宋"/>
                <w:color w:val="auto"/>
                <w:sz w:val="18"/>
                <w:szCs w:val="18"/>
                <w:lang w:eastAsia="zh-CN"/>
              </w:rPr>
              <w:t>罗盾</w:t>
            </w:r>
          </w:p>
        </w:tc>
        <w:tc>
          <w:tcPr>
            <w:tcW w:w="1355" w:type="dxa"/>
            <w:gridSpan w:val="2"/>
            <w:vAlign w:val="top"/>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法定代表人</w:t>
            </w:r>
          </w:p>
        </w:tc>
        <w:tc>
          <w:tcPr>
            <w:tcW w:w="3780" w:type="dxa"/>
            <w:gridSpan w:val="5"/>
            <w:vAlign w:val="top"/>
          </w:tcPr>
          <w:p>
            <w:pPr>
              <w:snapToGrid w:val="0"/>
              <w:spacing w:line="220" w:lineRule="exact"/>
              <w:jc w:val="center"/>
              <w:rPr>
                <w:rFonts w:ascii="仿宋" w:hAnsi="仿宋" w:eastAsia="仿宋"/>
                <w:color w:val="auto"/>
                <w:sz w:val="18"/>
                <w:szCs w:val="18"/>
              </w:rPr>
            </w:pPr>
            <w:r>
              <w:rPr>
                <w:rFonts w:hint="eastAsia" w:eastAsia="仿宋_GB2312"/>
                <w:color w:val="000000"/>
                <w:sz w:val="18"/>
                <w:szCs w:val="18"/>
              </w:rPr>
              <w:t>张龙义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atLeast"/>
          <w:jc w:val="center"/>
        </w:trPr>
        <w:tc>
          <w:tcPr>
            <w:tcW w:w="1975" w:type="dxa"/>
            <w:gridSpan w:val="3"/>
            <w:vAlign w:val="top"/>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地址</w:t>
            </w:r>
          </w:p>
        </w:tc>
        <w:tc>
          <w:tcPr>
            <w:tcW w:w="2902" w:type="dxa"/>
            <w:gridSpan w:val="4"/>
            <w:vAlign w:val="top"/>
          </w:tcPr>
          <w:p>
            <w:pPr>
              <w:snapToGrid w:val="0"/>
              <w:spacing w:line="220" w:lineRule="exact"/>
              <w:jc w:val="center"/>
              <w:rPr>
                <w:rFonts w:hint="default" w:ascii="仿宋" w:hAnsi="仿宋" w:eastAsia="仿宋"/>
                <w:color w:val="auto"/>
                <w:sz w:val="18"/>
                <w:szCs w:val="18"/>
                <w:lang w:val="en-US" w:eastAsia="zh-CN"/>
              </w:rPr>
            </w:pPr>
            <w:r>
              <w:rPr>
                <w:rFonts w:hint="eastAsia" w:ascii="仿宋" w:hAnsi="仿宋" w:eastAsia="仿宋"/>
                <w:color w:val="auto"/>
                <w:kern w:val="0"/>
                <w:sz w:val="18"/>
                <w:szCs w:val="18"/>
                <w:lang w:eastAsia="zh-CN"/>
              </w:rPr>
              <w:t>重庆市江北区龙湖源著北区</w:t>
            </w:r>
            <w:r>
              <w:rPr>
                <w:rFonts w:hint="eastAsia" w:ascii="仿宋" w:hAnsi="仿宋" w:eastAsia="仿宋"/>
                <w:color w:val="auto"/>
                <w:kern w:val="0"/>
                <w:sz w:val="18"/>
                <w:szCs w:val="18"/>
                <w:lang w:val="en-US" w:eastAsia="zh-CN"/>
              </w:rPr>
              <w:t>32-13-3</w:t>
            </w:r>
          </w:p>
        </w:tc>
        <w:tc>
          <w:tcPr>
            <w:tcW w:w="1355" w:type="dxa"/>
            <w:gridSpan w:val="2"/>
            <w:vAlign w:val="top"/>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地址</w:t>
            </w:r>
          </w:p>
        </w:tc>
        <w:tc>
          <w:tcPr>
            <w:tcW w:w="3780" w:type="dxa"/>
            <w:gridSpan w:val="5"/>
            <w:vAlign w:val="top"/>
          </w:tcPr>
          <w:p>
            <w:pPr>
              <w:snapToGrid w:val="0"/>
              <w:spacing w:line="220" w:lineRule="exact"/>
              <w:jc w:val="center"/>
              <w:rPr>
                <w:rFonts w:ascii="仿宋" w:hAnsi="仿宋" w:eastAsia="仿宋" w:cs="Times New Roman"/>
                <w:color w:val="auto"/>
                <w:sz w:val="18"/>
                <w:szCs w:val="18"/>
              </w:rPr>
            </w:pPr>
            <w:r>
              <w:rPr>
                <w:rFonts w:hint="eastAsia" w:ascii="仿宋" w:hAnsi="仿宋" w:eastAsia="仿宋" w:cs="Times New Roman"/>
                <w:color w:val="auto"/>
                <w:sz w:val="18"/>
                <w:szCs w:val="18"/>
              </w:rPr>
              <w:t>重庆市江北区大石坝街道红兴路80号15-1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975" w:type="dxa"/>
            <w:gridSpan w:val="3"/>
            <w:vAlign w:val="top"/>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邮编</w:t>
            </w:r>
          </w:p>
        </w:tc>
        <w:tc>
          <w:tcPr>
            <w:tcW w:w="2902" w:type="dxa"/>
            <w:gridSpan w:val="4"/>
            <w:vAlign w:val="top"/>
          </w:tcPr>
          <w:p>
            <w:pPr>
              <w:snapToGrid w:val="0"/>
              <w:spacing w:line="220" w:lineRule="exact"/>
              <w:jc w:val="center"/>
              <w:rPr>
                <w:rFonts w:hint="default" w:ascii="仿宋" w:hAnsi="仿宋" w:eastAsia="仿宋"/>
                <w:color w:val="auto"/>
                <w:sz w:val="18"/>
                <w:szCs w:val="18"/>
                <w:lang w:val="en-US" w:eastAsia="zh-CN"/>
              </w:rPr>
            </w:pPr>
            <w:r>
              <w:rPr>
                <w:rFonts w:ascii="仿宋" w:hAnsi="仿宋" w:eastAsia="仿宋"/>
                <w:color w:val="auto"/>
                <w:sz w:val="18"/>
                <w:szCs w:val="18"/>
              </w:rPr>
              <w:t>40</w:t>
            </w:r>
            <w:r>
              <w:rPr>
                <w:rFonts w:hint="eastAsia" w:ascii="仿宋" w:hAnsi="仿宋" w:eastAsia="仿宋"/>
                <w:color w:val="auto"/>
                <w:sz w:val="18"/>
                <w:szCs w:val="18"/>
                <w:lang w:val="en-US" w:eastAsia="zh-CN"/>
              </w:rPr>
              <w:t>1147</w:t>
            </w:r>
          </w:p>
        </w:tc>
        <w:tc>
          <w:tcPr>
            <w:tcW w:w="1355" w:type="dxa"/>
            <w:gridSpan w:val="2"/>
            <w:vAlign w:val="top"/>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邮编</w:t>
            </w:r>
          </w:p>
        </w:tc>
        <w:tc>
          <w:tcPr>
            <w:tcW w:w="3780" w:type="dxa"/>
            <w:gridSpan w:val="5"/>
            <w:vAlign w:val="top"/>
          </w:tcPr>
          <w:p>
            <w:pPr>
              <w:snapToGrid w:val="0"/>
              <w:spacing w:line="220" w:lineRule="exact"/>
              <w:jc w:val="center"/>
              <w:rPr>
                <w:rFonts w:ascii="仿宋" w:hAnsi="仿宋" w:eastAsia="仿宋" w:cs="Times New Roman"/>
                <w:color w:val="auto"/>
                <w:sz w:val="18"/>
                <w:szCs w:val="18"/>
              </w:rPr>
            </w:pPr>
            <w:r>
              <w:rPr>
                <w:rFonts w:hint="eastAsia" w:ascii="仿宋" w:hAnsi="仿宋" w:eastAsia="仿宋" w:cs="Times New Roman"/>
                <w:color w:val="auto"/>
                <w:sz w:val="18"/>
                <w:szCs w:val="18"/>
              </w:rPr>
              <w:t>400021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975" w:type="dxa"/>
            <w:gridSpan w:val="3"/>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联系人及电话</w:t>
            </w:r>
          </w:p>
        </w:tc>
        <w:tc>
          <w:tcPr>
            <w:tcW w:w="2902" w:type="dxa"/>
            <w:gridSpan w:val="4"/>
            <w:vAlign w:val="center"/>
          </w:tcPr>
          <w:p>
            <w:pPr>
              <w:snapToGrid w:val="0"/>
              <w:spacing w:line="22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eastAsia="zh-CN"/>
              </w:rPr>
              <w:t>曾荣栋</w:t>
            </w:r>
            <w:r>
              <w:rPr>
                <w:rFonts w:ascii="仿宋" w:hAnsi="仿宋" w:eastAsia="仿宋"/>
                <w:color w:val="auto"/>
                <w:sz w:val="18"/>
                <w:szCs w:val="18"/>
              </w:rPr>
              <w:t>1</w:t>
            </w:r>
            <w:r>
              <w:rPr>
                <w:rFonts w:hint="eastAsia" w:ascii="仿宋" w:hAnsi="仿宋" w:eastAsia="仿宋"/>
                <w:color w:val="auto"/>
                <w:sz w:val="18"/>
                <w:szCs w:val="18"/>
                <w:lang w:val="en-US" w:eastAsia="zh-CN"/>
              </w:rPr>
              <w:t>3594472555</w:t>
            </w:r>
          </w:p>
        </w:tc>
        <w:tc>
          <w:tcPr>
            <w:tcW w:w="1355"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联系人及电话</w:t>
            </w:r>
          </w:p>
        </w:tc>
        <w:tc>
          <w:tcPr>
            <w:tcW w:w="3780" w:type="dxa"/>
            <w:gridSpan w:val="5"/>
            <w:vAlign w:val="center"/>
          </w:tcPr>
          <w:p>
            <w:pPr>
              <w:snapToGrid w:val="0"/>
              <w:spacing w:line="220" w:lineRule="exact"/>
              <w:jc w:val="center"/>
              <w:rPr>
                <w:rFonts w:ascii="仿宋" w:hAnsi="仿宋" w:eastAsia="仿宋" w:cs="Times New Roman"/>
                <w:color w:val="auto"/>
                <w:sz w:val="18"/>
                <w:szCs w:val="18"/>
              </w:rPr>
            </w:pPr>
            <w:r>
              <w:rPr>
                <w:rFonts w:hint="eastAsia" w:ascii="仿宋" w:hAnsi="仿宋" w:eastAsia="仿宋" w:cs="Times New Roman"/>
                <w:color w:val="auto"/>
                <w:sz w:val="18"/>
                <w:szCs w:val="18"/>
              </w:rPr>
              <w:t>吴明媚/13320251916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7" w:hRule="atLeast"/>
          <w:jc w:val="center"/>
        </w:trPr>
        <w:tc>
          <w:tcPr>
            <w:tcW w:w="1975" w:type="dxa"/>
            <w:gridSpan w:val="3"/>
            <w:vAlign w:val="center"/>
          </w:tcPr>
          <w:p>
            <w:pPr>
              <w:widowControl/>
              <w:adjustRightInd w:val="0"/>
              <w:snapToGrid w:val="0"/>
              <w:spacing w:line="22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传真</w:t>
            </w:r>
          </w:p>
        </w:tc>
        <w:tc>
          <w:tcPr>
            <w:tcW w:w="2902" w:type="dxa"/>
            <w:gridSpan w:val="4"/>
            <w:vAlign w:val="center"/>
          </w:tcPr>
          <w:p>
            <w:pPr>
              <w:snapToGrid w:val="0"/>
              <w:spacing w:line="22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023-67578028</w:t>
            </w:r>
          </w:p>
        </w:tc>
        <w:tc>
          <w:tcPr>
            <w:tcW w:w="1355"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传真</w:t>
            </w:r>
          </w:p>
        </w:tc>
        <w:tc>
          <w:tcPr>
            <w:tcW w:w="3780" w:type="dxa"/>
            <w:gridSpan w:val="5"/>
            <w:vAlign w:val="center"/>
          </w:tcPr>
          <w:p>
            <w:pPr>
              <w:widowControl/>
              <w:shd w:val="clear" w:color="auto" w:fill="F9F9F9"/>
              <w:spacing w:line="220" w:lineRule="exact"/>
              <w:ind w:right="450" w:firstLine="1080" w:firstLineChars="600"/>
              <w:rPr>
                <w:rFonts w:ascii="仿宋" w:hAnsi="仿宋" w:eastAsia="仿宋"/>
                <w:color w:val="auto"/>
                <w:sz w:val="18"/>
                <w:szCs w:val="18"/>
              </w:rPr>
            </w:pPr>
            <w:r>
              <w:rPr>
                <w:rFonts w:hint="eastAsia" w:ascii="仿宋" w:hAnsi="仿宋" w:eastAsia="仿宋"/>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6" w:hRule="atLeast"/>
          <w:jc w:val="center"/>
        </w:trPr>
        <w:tc>
          <w:tcPr>
            <w:tcW w:w="1975" w:type="dxa"/>
            <w:gridSpan w:val="3"/>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电子信箱</w:t>
            </w:r>
          </w:p>
        </w:tc>
        <w:tc>
          <w:tcPr>
            <w:tcW w:w="2902" w:type="dxa"/>
            <w:gridSpan w:val="4"/>
            <w:vAlign w:val="center"/>
          </w:tcPr>
          <w:p>
            <w:pPr>
              <w:spacing w:line="220" w:lineRule="exact"/>
              <w:jc w:val="center"/>
              <w:rPr>
                <w:rFonts w:ascii="仿宋" w:hAnsi="仿宋" w:eastAsia="仿宋"/>
                <w:color w:val="auto"/>
                <w:sz w:val="18"/>
                <w:szCs w:val="18"/>
              </w:rPr>
            </w:pPr>
            <w:r>
              <w:rPr>
                <w:rFonts w:hint="eastAsia" w:ascii="仿宋" w:hAnsi="仿宋" w:eastAsia="仿宋"/>
                <w:color w:val="auto"/>
                <w:sz w:val="18"/>
                <w:szCs w:val="18"/>
                <w:lang w:val="en-US" w:eastAsia="zh-CN"/>
              </w:rPr>
              <w:t>466235727</w:t>
            </w:r>
            <w:r>
              <w:rPr>
                <w:rFonts w:ascii="仿宋" w:hAnsi="仿宋" w:eastAsia="仿宋"/>
                <w:color w:val="auto"/>
                <w:sz w:val="18"/>
                <w:szCs w:val="18"/>
              </w:rPr>
              <w:t>@qq.com</w:t>
            </w:r>
          </w:p>
        </w:tc>
        <w:tc>
          <w:tcPr>
            <w:tcW w:w="1355" w:type="dxa"/>
            <w:gridSpan w:val="2"/>
            <w:vAlign w:val="center"/>
          </w:tcPr>
          <w:p>
            <w:pPr>
              <w:widowControl/>
              <w:adjustRightInd w:val="0"/>
              <w:snapToGrid w:val="0"/>
              <w:spacing w:line="220" w:lineRule="exact"/>
              <w:jc w:val="center"/>
              <w:rPr>
                <w:rFonts w:ascii="仿宋" w:hAnsi="仿宋" w:eastAsia="仿宋"/>
                <w:color w:val="auto"/>
                <w:kern w:val="0"/>
                <w:sz w:val="18"/>
                <w:szCs w:val="18"/>
              </w:rPr>
            </w:pPr>
            <w:r>
              <w:rPr>
                <w:rFonts w:ascii="仿宋" w:hAnsi="仿宋" w:eastAsia="仿宋"/>
                <w:color w:val="auto"/>
                <w:kern w:val="0"/>
                <w:sz w:val="18"/>
                <w:szCs w:val="18"/>
              </w:rPr>
              <w:t>电子信箱</w:t>
            </w:r>
          </w:p>
        </w:tc>
        <w:tc>
          <w:tcPr>
            <w:tcW w:w="3780" w:type="dxa"/>
            <w:gridSpan w:val="5"/>
            <w:vAlign w:val="center"/>
          </w:tcPr>
          <w:p>
            <w:pPr>
              <w:spacing w:line="220" w:lineRule="exact"/>
              <w:jc w:val="center"/>
              <w:rPr>
                <w:rFonts w:ascii="仿宋" w:hAnsi="仿宋" w:eastAsia="仿宋"/>
                <w:color w:val="auto"/>
                <w:sz w:val="18"/>
                <w:szCs w:val="18"/>
              </w:rPr>
            </w:pPr>
            <w:r>
              <w:rPr>
                <w:rFonts w:hint="eastAsia" w:ascii="仿宋" w:hAnsi="仿宋" w:eastAsia="仿宋"/>
                <w:color w:val="auto"/>
                <w:sz w:val="18"/>
                <w:szCs w:val="18"/>
              </w:rPr>
              <w:t>1092261206</w:t>
            </w:r>
            <w:r>
              <w:rPr>
                <w:rFonts w:ascii="仿宋" w:hAnsi="仿宋" w:eastAsia="仿宋"/>
                <w:color w:val="auto"/>
                <w:sz w:val="18"/>
                <w:szCs w:val="18"/>
              </w:rPr>
              <w:t>@qq.com</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方正黑体_GBK" w:hAnsi="宋体" w:eastAsia="方正黑体_GBK" w:cs="宋体"/>
          <w:bCs/>
          <w:sz w:val="32"/>
          <w:szCs w:val="32"/>
        </w:rPr>
      </w:pPr>
      <w:r>
        <w:rPr>
          <w:rFonts w:hint="eastAsia" w:ascii="方正黑体_GBK" w:hAnsi="宋体" w:eastAsia="方正黑体_GBK" w:cs="宋体"/>
          <w:bCs/>
          <w:sz w:val="32"/>
          <w:szCs w:val="32"/>
        </w:rPr>
        <w:br w:type="page"/>
      </w:r>
      <w:r>
        <w:rPr>
          <w:rFonts w:hint="eastAsia" w:ascii="方正黑体_GBK" w:hAnsi="宋体" w:eastAsia="方正黑体_GBK" w:cs="宋体"/>
          <w:bCs/>
          <w:sz w:val="32"/>
          <w:szCs w:val="32"/>
        </w:rPr>
        <w:t>附件2</w:t>
      </w:r>
    </w:p>
    <w:p>
      <w:pPr>
        <w:spacing w:line="594" w:lineRule="exact"/>
        <w:jc w:val="center"/>
        <w:rPr>
          <w:rFonts w:hint="eastAsia" w:ascii="Times New Roman" w:hAnsi="Times New Roman" w:eastAsia="方正小标宋_GBK"/>
          <w:bCs/>
          <w:w w:val="95"/>
          <w:sz w:val="44"/>
          <w:szCs w:val="44"/>
          <w:lang w:val="en-US" w:eastAsia="zh-CN"/>
        </w:rPr>
      </w:pPr>
      <w:r>
        <w:rPr>
          <w:rFonts w:hint="eastAsia" w:ascii="Times New Roman" w:hAnsi="Times New Roman" w:eastAsia="方正小标宋_GBK"/>
          <w:bCs/>
          <w:w w:val="95"/>
          <w:sz w:val="44"/>
          <w:szCs w:val="44"/>
        </w:rPr>
        <w:t>潜能新天地</w:t>
      </w:r>
    </w:p>
    <w:p>
      <w:pPr>
        <w:spacing w:line="594"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水土保持方案报告书专家评审意见</w:t>
      </w:r>
    </w:p>
    <w:p>
      <w:pPr>
        <w:spacing w:line="594" w:lineRule="exact"/>
        <w:ind w:firstLine="640" w:firstLineChars="200"/>
        <w:jc w:val="left"/>
        <w:rPr>
          <w:rFonts w:ascii="Times New Roman" w:hAnsi="Times New Roman" w:eastAsia="方正仿宋_GBK"/>
          <w:color w:val="000000"/>
          <w:sz w:val="32"/>
          <w:szCs w:val="32"/>
        </w:rPr>
      </w:pPr>
    </w:p>
    <w:p>
      <w:pPr>
        <w:spacing w:line="590" w:lineRule="exact"/>
        <w:ind w:firstLine="640" w:firstLineChars="200"/>
        <w:jc w:val="left"/>
        <w:rPr>
          <w:rFonts w:ascii="Times New Roman" w:hAnsi="Times New Roman"/>
          <w:sz w:val="28"/>
          <w:szCs w:val="28"/>
        </w:rPr>
      </w:pPr>
      <w:r>
        <w:rPr>
          <w:rFonts w:hint="eastAsia" w:ascii="Times New Roman" w:hAnsi="Times New Roman" w:eastAsia="方正仿宋_GBK"/>
          <w:color w:val="000000"/>
          <w:sz w:val="32"/>
          <w:szCs w:val="32"/>
        </w:rPr>
        <w:t>专家组对</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潜能新天地</w:t>
      </w:r>
      <w:r>
        <w:rPr>
          <w:rFonts w:ascii="Times New Roman" w:hAnsi="Times New Roman" w:eastAsia="方正仿宋_GBK"/>
          <w:color w:val="000000"/>
          <w:sz w:val="32"/>
          <w:szCs w:val="32"/>
        </w:rPr>
        <w:t>水土保持方案报告书（</w:t>
      </w:r>
      <w:r>
        <w:rPr>
          <w:rFonts w:hint="eastAsia" w:ascii="Times New Roman" w:hAnsi="Times New Roman" w:eastAsia="方正仿宋_GBK"/>
          <w:color w:val="000000"/>
          <w:sz w:val="32"/>
          <w:szCs w:val="32"/>
        </w:rPr>
        <w:t>报批稿</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复核</w:t>
      </w:r>
      <w:r>
        <w:rPr>
          <w:rFonts w:ascii="Times New Roman" w:hAnsi="Times New Roman" w:eastAsia="方正仿宋_GBK"/>
          <w:color w:val="000000"/>
          <w:sz w:val="32"/>
          <w:szCs w:val="32"/>
        </w:rPr>
        <w:t>后，形成评审意见如下</w:t>
      </w:r>
      <w:r>
        <w:rPr>
          <w:rFonts w:ascii="Times New Roman" w:hAnsi="Times New Roman"/>
          <w:sz w:val="28"/>
          <w:szCs w:val="28"/>
        </w:rPr>
        <w:t>：</w:t>
      </w:r>
    </w:p>
    <w:p>
      <w:pPr>
        <w:spacing w:line="590" w:lineRule="exact"/>
        <w:ind w:firstLine="640" w:firstLineChars="200"/>
        <w:jc w:val="left"/>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一、综合说明</w:t>
      </w:r>
    </w:p>
    <w:p>
      <w:pPr>
        <w:spacing w:line="59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（一）方案编制所依据的法律法规、技术标准及相关资料基本正确。</w:t>
      </w:r>
    </w:p>
    <w:p>
      <w:pPr>
        <w:spacing w:line="59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（二）同意方案设计水平年为202</w:t>
      </w: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年。</w:t>
      </w:r>
    </w:p>
    <w:p>
      <w:pPr>
        <w:spacing w:line="590" w:lineRule="exact"/>
        <w:ind w:firstLine="640" w:firstLineChars="200"/>
        <w:jc w:val="left"/>
        <w:rPr>
          <w:rFonts w:ascii="Times New Roman" w:hAnsi="Times New Roman" w:eastAsia="方正仿宋_GBK"/>
          <w:sz w:val="32"/>
          <w:szCs w:val="32"/>
        </w:rPr>
      </w:pPr>
      <w:r>
        <w:rPr>
          <w:rFonts w:ascii="Times New Roman" w:hAnsi="Times New Roman" w:eastAsia="方正仿宋_GBK"/>
          <w:color w:val="000000"/>
          <w:sz w:val="32"/>
          <w:szCs w:val="32"/>
        </w:rPr>
        <w:t>（三</w:t>
      </w:r>
      <w:r>
        <w:rPr>
          <w:rFonts w:ascii="Times New Roman" w:hAnsi="Times New Roman" w:eastAsia="方正仿宋_GBK"/>
          <w:sz w:val="32"/>
          <w:szCs w:val="32"/>
        </w:rPr>
        <w:t>）同意水土流失防治责任范围界定，水土流失防治责任范围面积为</w:t>
      </w:r>
      <w:r>
        <w:rPr>
          <w:rFonts w:hint="eastAsia" w:ascii="Times New Roman" w:hAnsi="Times New Roman" w:eastAsia="方正仿宋_GBK"/>
          <w:sz w:val="32"/>
          <w:szCs w:val="32"/>
        </w:rPr>
        <w:t>0.91</w:t>
      </w:r>
      <w:r>
        <w:rPr>
          <w:rFonts w:ascii="Times New Roman" w:hAnsi="Times New Roman" w:eastAsia="方正仿宋_GBK"/>
          <w:sz w:val="32"/>
          <w:szCs w:val="32"/>
        </w:rPr>
        <w:t>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spacing w:line="59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sz w:val="32"/>
          <w:szCs w:val="32"/>
        </w:rPr>
        <w:t>（四）</w:t>
      </w:r>
      <w:r>
        <w:rPr>
          <w:rFonts w:ascii="Times New Roman" w:hAnsi="Times New Roman" w:eastAsia="方正仿宋_GBK"/>
          <w:bCs/>
          <w:sz w:val="32"/>
          <w:szCs w:val="32"/>
        </w:rPr>
        <w:t>同意项目水土流失防</w:t>
      </w:r>
      <w:r>
        <w:rPr>
          <w:rFonts w:ascii="Times New Roman" w:hAnsi="Times New Roman" w:eastAsia="方正仿宋_GBK"/>
          <w:bCs/>
          <w:color w:val="000000"/>
          <w:sz w:val="32"/>
          <w:szCs w:val="32"/>
        </w:rPr>
        <w:t>治标准执行等级为西南紫色土区</w:t>
      </w:r>
      <w:r>
        <w:rPr>
          <w:rFonts w:hint="eastAsia" w:ascii="Times New Roman" w:hAnsi="Times New Roman" w:eastAsia="方正仿宋_GBK"/>
          <w:bCs/>
          <w:color w:val="000000"/>
          <w:sz w:val="32"/>
          <w:szCs w:val="32"/>
        </w:rPr>
        <w:t>建设类</w:t>
      </w:r>
      <w:r>
        <w:rPr>
          <w:rFonts w:ascii="Times New Roman" w:hAnsi="Times New Roman" w:eastAsia="方正仿宋_GBK"/>
          <w:bCs/>
          <w:color w:val="000000"/>
          <w:sz w:val="32"/>
          <w:szCs w:val="32"/>
        </w:rPr>
        <w:t>一级标准</w:t>
      </w:r>
      <w:r>
        <w:rPr>
          <w:rFonts w:ascii="Times New Roman" w:hAnsi="Times New Roman" w:eastAsia="方正仿宋_GBK"/>
          <w:color w:val="000000"/>
          <w:sz w:val="32"/>
          <w:szCs w:val="32"/>
        </w:rPr>
        <w:t>。</w:t>
      </w:r>
    </w:p>
    <w:p>
      <w:pPr>
        <w:spacing w:line="59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（五）同意水土流失防治目标。</w:t>
      </w:r>
      <w:r>
        <w:rPr>
          <w:rFonts w:hint="eastAsia" w:ascii="Times New Roman" w:hAnsi="Times New Roman" w:eastAsia="方正仿宋_GBK"/>
          <w:snapToGrid w:val="0"/>
          <w:kern w:val="0"/>
          <w:sz w:val="32"/>
          <w:szCs w:val="32"/>
        </w:rPr>
        <w:t>至设计水平年</w:t>
      </w:r>
      <w:r>
        <w:rPr>
          <w:rFonts w:ascii="Times New Roman" w:hAnsi="Times New Roman" w:eastAsia="方正仿宋_GBK"/>
          <w:snapToGrid w:val="0"/>
          <w:kern w:val="0"/>
          <w:sz w:val="32"/>
          <w:szCs w:val="32"/>
        </w:rPr>
        <w:t>：水土流失治理度97</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，土壤流失控制比1.0，渣土防护率9</w:t>
      </w:r>
      <w:r>
        <w:rPr>
          <w:rFonts w:hint="eastAsia" w:ascii="Times New Roman" w:hAnsi="Times New Roman" w:eastAsia="方正仿宋_GBK"/>
          <w:snapToGrid w:val="0"/>
          <w:kern w:val="0"/>
          <w:sz w:val="32"/>
          <w:szCs w:val="32"/>
        </w:rPr>
        <w:t>4%</w:t>
      </w:r>
      <w:r>
        <w:rPr>
          <w:rFonts w:ascii="Times New Roman" w:hAnsi="Times New Roman" w:eastAsia="方正仿宋_GBK"/>
          <w:snapToGrid w:val="0"/>
          <w:kern w:val="0"/>
          <w:sz w:val="32"/>
          <w:szCs w:val="32"/>
        </w:rPr>
        <w:t>，林草植被恢复率97</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，林草覆盖率</w:t>
      </w:r>
      <w:r>
        <w:rPr>
          <w:rFonts w:hint="eastAsia" w:ascii="Times New Roman" w:hAnsi="Times New Roman" w:eastAsia="方正仿宋_GBK"/>
          <w:snapToGrid w:val="0"/>
          <w:kern w:val="0"/>
          <w:sz w:val="32"/>
          <w:szCs w:val="32"/>
        </w:rPr>
        <w:t>15</w:t>
      </w:r>
      <w:r>
        <w:rPr>
          <w:rFonts w:ascii="Times New Roman" w:hAnsi="Times New Roman" w:eastAsia="方正仿宋_GBK"/>
          <w:snapToGrid w:val="0"/>
          <w:kern w:val="0"/>
          <w:sz w:val="32"/>
          <w:szCs w:val="32"/>
        </w:rPr>
        <w:t>%。</w:t>
      </w:r>
    </w:p>
    <w:p>
      <w:pPr>
        <w:spacing w:line="590" w:lineRule="exact"/>
        <w:ind w:firstLine="640" w:firstLineChars="200"/>
        <w:jc w:val="left"/>
        <w:rPr>
          <w:rFonts w:ascii="Times New Roman" w:hAnsi="Times New Roman" w:eastAsia="方正黑体_GBK"/>
          <w:color w:val="000000"/>
          <w:sz w:val="32"/>
          <w:szCs w:val="32"/>
        </w:rPr>
      </w:pPr>
      <w:r>
        <w:rPr>
          <w:rFonts w:ascii="Times New Roman" w:hAnsi="Times New Roman" w:eastAsia="方正黑体_GBK"/>
          <w:bCs/>
          <w:color w:val="000000"/>
          <w:sz w:val="32"/>
          <w:szCs w:val="32"/>
        </w:rPr>
        <w:t>二、项目概况</w:t>
      </w:r>
    </w:p>
    <w:p>
      <w:pPr>
        <w:spacing w:line="594"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（一）项目概况阐述基本清楚。</w:t>
      </w:r>
    </w:p>
    <w:p>
      <w:pPr>
        <w:spacing w:line="594" w:lineRule="exact"/>
        <w:ind w:firstLine="640" w:firstLineChars="200"/>
        <w:rPr>
          <w:rFonts w:hint="eastAsia"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潜能新天地位于江北区观音桥组团O分区O27-1-2/07、O27-6/04地块，为新建工程。项目由1栋多层商业、1栋带商业裙房的办公塔楼、1栋设备用房、地下车库、地下通道、道路广场、景观绿化及配套设施等组成。绿化面积为0.23hm</w:t>
      </w:r>
      <w:r>
        <w:rPr>
          <w:rFonts w:hint="eastAsia" w:ascii="Times New Roman" w:hAnsi="Times New Roman" w:eastAsia="方正仿宋_GBK"/>
          <w:bCs/>
          <w:color w:val="000000"/>
          <w:sz w:val="32"/>
          <w:szCs w:val="32"/>
          <w:vertAlign w:val="superscript"/>
        </w:rPr>
        <w:t>2</w:t>
      </w:r>
      <w:r>
        <w:rPr>
          <w:rFonts w:hint="eastAsia" w:ascii="Times New Roman" w:hAnsi="Times New Roman" w:eastAsia="方正仿宋_GBK"/>
          <w:bCs/>
          <w:color w:val="000000"/>
          <w:sz w:val="32"/>
          <w:szCs w:val="32"/>
        </w:rPr>
        <w:t>,绿化率为25.51%。工程占地总面积0.91hm</w:t>
      </w:r>
      <w:r>
        <w:rPr>
          <w:rFonts w:hint="eastAsia" w:ascii="Times New Roman" w:hAnsi="Times New Roman" w:eastAsia="方正仿宋_GBK"/>
          <w:bCs/>
          <w:color w:val="000000"/>
          <w:sz w:val="32"/>
          <w:szCs w:val="32"/>
          <w:vertAlign w:val="superscript"/>
        </w:rPr>
        <w:t>2</w:t>
      </w:r>
      <w:r>
        <w:rPr>
          <w:rFonts w:hint="eastAsia" w:ascii="Times New Roman" w:hAnsi="Times New Roman" w:eastAsia="方正仿宋_GBK"/>
          <w:bCs/>
          <w:color w:val="000000"/>
          <w:sz w:val="32"/>
          <w:szCs w:val="32"/>
        </w:rPr>
        <w:t>,全部为永久占地。工程挖方9.79万m</w:t>
      </w:r>
      <w:r>
        <w:rPr>
          <w:rFonts w:hint="eastAsia" w:ascii="Times New Roman" w:hAnsi="Times New Roman" w:eastAsia="方正仿宋_GBK"/>
          <w:bCs/>
          <w:color w:val="000000"/>
          <w:sz w:val="32"/>
          <w:szCs w:val="32"/>
          <w:vertAlign w:val="superscript"/>
        </w:rPr>
        <w:t>3</w:t>
      </w:r>
      <w:r>
        <w:rPr>
          <w:rFonts w:hint="eastAsia" w:ascii="Times New Roman" w:hAnsi="Times New Roman" w:eastAsia="方正仿宋_GBK"/>
          <w:bCs/>
          <w:color w:val="000000"/>
          <w:sz w:val="32"/>
          <w:szCs w:val="32"/>
        </w:rPr>
        <w:t>,填方0.33万m</w:t>
      </w:r>
      <w:r>
        <w:rPr>
          <w:rFonts w:hint="eastAsia" w:ascii="Times New Roman" w:hAnsi="Times New Roman" w:eastAsia="方正仿宋_GBK"/>
          <w:bCs/>
          <w:color w:val="000000"/>
          <w:sz w:val="32"/>
          <w:szCs w:val="32"/>
          <w:vertAlign w:val="superscript"/>
        </w:rPr>
        <w:t>3</w:t>
      </w:r>
      <w:r>
        <w:rPr>
          <w:rFonts w:hint="eastAsia" w:ascii="Times New Roman" w:hAnsi="Times New Roman" w:eastAsia="方正仿宋_GBK"/>
          <w:bCs/>
          <w:color w:val="000000"/>
          <w:sz w:val="32"/>
          <w:szCs w:val="32"/>
        </w:rPr>
        <w:t>,余方量为9.46万m</w:t>
      </w:r>
      <w:r>
        <w:rPr>
          <w:rFonts w:hint="eastAsia" w:ascii="Times New Roman" w:hAnsi="Times New Roman" w:eastAsia="方正仿宋_GBK"/>
          <w:bCs/>
          <w:color w:val="000000"/>
          <w:sz w:val="32"/>
          <w:szCs w:val="32"/>
          <w:vertAlign w:val="superscript"/>
        </w:rPr>
        <w:t>3</w:t>
      </w:r>
      <w:r>
        <w:rPr>
          <w:rFonts w:hint="eastAsia" w:ascii="Times New Roman" w:hAnsi="Times New Roman" w:eastAsia="方正仿宋_GBK"/>
          <w:bCs/>
          <w:color w:val="000000"/>
          <w:sz w:val="32"/>
          <w:szCs w:val="32"/>
        </w:rPr>
        <w:t>,余方全部即挖即运至肖家河西政段综合整治工程回填分部工程集中处置。</w:t>
      </w:r>
    </w:p>
    <w:p>
      <w:pPr>
        <w:spacing w:line="594" w:lineRule="exact"/>
        <w:ind w:firstLine="640" w:firstLineChars="200"/>
        <w:rPr>
          <w:rFonts w:hint="eastAsia"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项目已于2023年3月开工，计划2024年6月完工，总工期16个月。工程总投资56000万元，其中建筑安装工程费用44800万元。项目不涉及专项设施改</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lang w:val="en-US" w:eastAsia="zh-CN"/>
        </w:rPr>
        <w:t>迁</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建等内容。</w:t>
      </w:r>
    </w:p>
    <w:p>
      <w:pPr>
        <w:spacing w:line="594"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（二）同意工程占地及土石方平衡分析。</w:t>
      </w:r>
    </w:p>
    <w:p>
      <w:pPr>
        <w:spacing w:line="590" w:lineRule="exact"/>
        <w:ind w:firstLine="640" w:firstLineChars="200"/>
        <w:jc w:val="left"/>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（三）项目区地形</w:t>
      </w:r>
      <w:r>
        <w:rPr>
          <w:rFonts w:hint="eastAsia" w:ascii="Times New Roman" w:hAnsi="Times New Roman" w:eastAsia="方正仿宋_GBK"/>
          <w:bCs/>
          <w:color w:val="000000"/>
          <w:sz w:val="32"/>
          <w:szCs w:val="32"/>
        </w:rPr>
        <w:t>、</w:t>
      </w:r>
      <w:r>
        <w:rPr>
          <w:rFonts w:ascii="Times New Roman" w:hAnsi="Times New Roman" w:eastAsia="方正仿宋_GBK"/>
          <w:bCs/>
          <w:color w:val="000000"/>
          <w:sz w:val="32"/>
          <w:szCs w:val="32"/>
        </w:rPr>
        <w:t>地貌、地质、气象、水文、土壤、植被等情况阐述</w:t>
      </w:r>
      <w:r>
        <w:rPr>
          <w:rFonts w:hint="eastAsia" w:ascii="宋体" w:hAnsi="宋体" w:cs="宋体"/>
          <w:bCs/>
          <w:color w:val="000000"/>
          <w:sz w:val="32"/>
          <w:szCs w:val="32"/>
        </w:rPr>
        <w:t>较</w:t>
      </w:r>
      <w:r>
        <w:rPr>
          <w:rFonts w:hint="eastAsia" w:ascii="___WRD_EMBED_SUB_398" w:hAnsi="___WRD_EMBED_SUB_398" w:eastAsia="___WRD_EMBED_SUB_398" w:cs="___WRD_EMBED_SUB_398"/>
          <w:bCs/>
          <w:color w:val="000000"/>
          <w:sz w:val="32"/>
          <w:szCs w:val="32"/>
        </w:rPr>
        <w:t>为清楚。</w:t>
      </w:r>
    </w:p>
    <w:p>
      <w:pPr>
        <w:spacing w:line="590" w:lineRule="exact"/>
        <w:ind w:firstLine="640" w:firstLineChars="200"/>
        <w:jc w:val="left"/>
        <w:rPr>
          <w:rFonts w:ascii="Times New Roman" w:hAnsi="Times New Roman" w:eastAsia="方正黑体_GBK"/>
          <w:color w:val="000000"/>
          <w:sz w:val="32"/>
          <w:szCs w:val="32"/>
        </w:rPr>
      </w:pPr>
      <w:r>
        <w:rPr>
          <w:rFonts w:ascii="Times New Roman" w:hAnsi="Times New Roman" w:eastAsia="方正黑体_GBK"/>
          <w:bCs/>
          <w:color w:val="000000"/>
          <w:sz w:val="32"/>
          <w:szCs w:val="32"/>
        </w:rPr>
        <w:t>三、项目水土保持评价</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bCs/>
          <w:color w:val="000000"/>
          <w:sz w:val="32"/>
          <w:szCs w:val="32"/>
        </w:rPr>
        <w:t>（一）同意</w:t>
      </w:r>
      <w:bookmarkStart w:id="0" w:name="_Toc434151777"/>
      <w:bookmarkStart w:id="1" w:name="_Toc370931875"/>
      <w:bookmarkStart w:id="2" w:name="_Toc8036313"/>
      <w:bookmarkStart w:id="3" w:name="_Toc384129312"/>
      <w:r>
        <w:rPr>
          <w:rFonts w:ascii="Times New Roman" w:hAnsi="Times New Roman" w:eastAsia="方正仿宋_GBK"/>
          <w:bCs/>
          <w:color w:val="000000"/>
          <w:sz w:val="32"/>
          <w:szCs w:val="32"/>
        </w:rPr>
        <w:t>主体工程选址的水土保持评价</w:t>
      </w:r>
      <w:bookmarkEnd w:id="0"/>
      <w:bookmarkEnd w:id="1"/>
      <w:bookmarkEnd w:id="2"/>
      <w:bookmarkEnd w:id="3"/>
      <w:r>
        <w:rPr>
          <w:rFonts w:hint="eastAsia" w:ascii="Times New Roman" w:hAnsi="Times New Roman" w:eastAsia="方正仿宋_GBK"/>
          <w:bCs/>
          <w:color w:val="000000"/>
          <w:sz w:val="32"/>
          <w:szCs w:val="32"/>
        </w:rPr>
        <w:t>结论</w:t>
      </w:r>
      <w:r>
        <w:rPr>
          <w:rFonts w:ascii="Times New Roman" w:hAnsi="Times New Roman" w:eastAsia="方正仿宋_GBK"/>
          <w:bCs/>
          <w:color w:val="000000"/>
          <w:sz w:val="32"/>
          <w:szCs w:val="32"/>
        </w:rPr>
        <w:t>。</w:t>
      </w:r>
    </w:p>
    <w:p>
      <w:pPr>
        <w:spacing w:line="594"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（二）同意建设方案与布局的评价</w:t>
      </w:r>
      <w:r>
        <w:rPr>
          <w:rFonts w:hint="eastAsia" w:ascii="Times New Roman" w:hAnsi="Times New Roman" w:eastAsia="方正仿宋_GBK"/>
          <w:bCs/>
          <w:color w:val="000000"/>
          <w:sz w:val="32"/>
          <w:szCs w:val="32"/>
        </w:rPr>
        <w:t>结论</w:t>
      </w:r>
      <w:r>
        <w:rPr>
          <w:rFonts w:ascii="Times New Roman" w:hAnsi="Times New Roman" w:eastAsia="方正仿宋_GBK"/>
          <w:bCs/>
          <w:color w:val="000000"/>
          <w:sz w:val="32"/>
          <w:szCs w:val="32"/>
        </w:rPr>
        <w:t>。</w:t>
      </w:r>
    </w:p>
    <w:p>
      <w:pPr>
        <w:spacing w:line="59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bCs/>
          <w:color w:val="000000"/>
          <w:sz w:val="32"/>
          <w:szCs w:val="32"/>
        </w:rPr>
        <w:t>（三）同意主体工程设计中水土保持措施界定</w:t>
      </w:r>
      <w:r>
        <w:rPr>
          <w:rFonts w:hint="eastAsia" w:ascii="Times New Roman" w:hAnsi="Times New Roman" w:eastAsia="方正仿宋_GBK"/>
          <w:bCs/>
          <w:color w:val="000000"/>
          <w:sz w:val="32"/>
          <w:szCs w:val="32"/>
        </w:rPr>
        <w:t>成果</w:t>
      </w:r>
      <w:r>
        <w:rPr>
          <w:rFonts w:ascii="Times New Roman" w:hAnsi="Times New Roman" w:eastAsia="方正仿宋_GBK"/>
          <w:color w:val="000000"/>
          <w:sz w:val="32"/>
          <w:szCs w:val="32"/>
        </w:rPr>
        <w:t>。</w:t>
      </w:r>
    </w:p>
    <w:p>
      <w:pPr>
        <w:spacing w:line="590" w:lineRule="exact"/>
        <w:ind w:firstLine="640" w:firstLineChars="200"/>
        <w:jc w:val="left"/>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四、水土流失分析与预测</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（一）同意对项目</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水土流失现状及影响分析</w:t>
      </w:r>
      <w:r>
        <w:rPr>
          <w:rFonts w:hint="eastAsia" w:ascii="Times New Roman" w:hAnsi="Times New Roman" w:eastAsia="方正仿宋_GBK"/>
          <w:color w:val="000000"/>
          <w:sz w:val="32"/>
          <w:szCs w:val="32"/>
        </w:rPr>
        <w:t>评价结论</w:t>
      </w:r>
      <w:r>
        <w:rPr>
          <w:rFonts w:ascii="Times New Roman" w:hAnsi="Times New Roman" w:eastAsia="方正仿宋_GBK"/>
          <w:color w:val="000000"/>
          <w:sz w:val="32"/>
          <w:szCs w:val="32"/>
        </w:rPr>
        <w:t>。</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（二）项目建设过程中扰动地表面积为</w:t>
      </w:r>
      <w:r>
        <w:rPr>
          <w:rFonts w:hint="eastAsia" w:ascii="Times New Roman" w:hAnsi="Times New Roman" w:eastAsia="方正仿宋_GBK"/>
          <w:color w:val="000000"/>
          <w:sz w:val="32"/>
          <w:szCs w:val="32"/>
        </w:rPr>
        <w:t>0.91</w:t>
      </w:r>
      <w:r>
        <w:rPr>
          <w:rFonts w:ascii="Times New Roman" w:hAnsi="Times New Roman" w:eastAsia="方正仿宋_GBK"/>
          <w:color w:val="000000"/>
          <w:sz w:val="32"/>
          <w:szCs w:val="32"/>
        </w:rPr>
        <w:t>hm</w:t>
      </w:r>
      <w:r>
        <w:rPr>
          <w:rFonts w:ascii="Times New Roman" w:hAnsi="Times New Roman" w:eastAsia="方正仿宋_GBK"/>
          <w:color w:val="000000"/>
          <w:sz w:val="32"/>
          <w:szCs w:val="32"/>
          <w:vertAlign w:val="superscript"/>
        </w:rPr>
        <w:t>2</w:t>
      </w:r>
      <w:r>
        <w:rPr>
          <w:rFonts w:ascii="Times New Roman" w:hAnsi="Times New Roman" w:eastAsia="方正仿宋_GBK"/>
          <w:color w:val="000000"/>
          <w:sz w:val="32"/>
          <w:szCs w:val="32"/>
        </w:rPr>
        <w:t>。</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（三）同意水土流失量预测方法及成果。工程建设可能造成</w:t>
      </w:r>
      <w:r>
        <w:rPr>
          <w:rFonts w:hint="eastAsia" w:ascii="Times New Roman" w:hAnsi="Times New Roman" w:eastAsia="方正仿宋_GBK"/>
          <w:color w:val="000000"/>
          <w:sz w:val="32"/>
          <w:szCs w:val="32"/>
        </w:rPr>
        <w:t>土壤</w:t>
      </w:r>
      <w:r>
        <w:rPr>
          <w:rFonts w:ascii="Times New Roman" w:hAnsi="Times New Roman" w:eastAsia="方正仿宋_GBK"/>
          <w:color w:val="000000"/>
          <w:sz w:val="32"/>
          <w:szCs w:val="32"/>
        </w:rPr>
        <w:t>流失量</w:t>
      </w:r>
      <w:r>
        <w:rPr>
          <w:rFonts w:hint="eastAsia" w:ascii="Times New Roman" w:hAnsi="Times New Roman" w:eastAsia="方正仿宋_GBK"/>
          <w:color w:val="000000"/>
          <w:sz w:val="32"/>
          <w:szCs w:val="32"/>
        </w:rPr>
        <w:t>53</w:t>
      </w:r>
      <w:r>
        <w:rPr>
          <w:rFonts w:ascii="Times New Roman" w:hAnsi="Times New Roman" w:eastAsia="方正仿宋_GBK"/>
          <w:color w:val="000000"/>
          <w:sz w:val="32"/>
          <w:szCs w:val="32"/>
        </w:rPr>
        <w:t>t，新增土壤流失量</w:t>
      </w:r>
      <w:r>
        <w:rPr>
          <w:rFonts w:hint="eastAsia" w:ascii="Times New Roman" w:hAnsi="Times New Roman" w:eastAsia="方正仿宋_GBK"/>
          <w:color w:val="000000"/>
          <w:sz w:val="32"/>
          <w:szCs w:val="32"/>
        </w:rPr>
        <w:t>47</w:t>
      </w:r>
      <w:r>
        <w:rPr>
          <w:rFonts w:ascii="Times New Roman" w:hAnsi="Times New Roman" w:eastAsia="方正仿宋_GBK"/>
          <w:color w:val="000000"/>
          <w:sz w:val="32"/>
          <w:szCs w:val="32"/>
        </w:rPr>
        <w:t>t。</w:t>
      </w:r>
    </w:p>
    <w:p>
      <w:pPr>
        <w:spacing w:line="590" w:lineRule="exact"/>
        <w:ind w:firstLine="640" w:firstLineChars="200"/>
        <w:jc w:val="left"/>
        <w:rPr>
          <w:rFonts w:ascii="Times New Roman" w:hAnsi="Times New Roman" w:eastAsia="方正仿宋_GBK"/>
          <w:bCs/>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四</w:t>
      </w:r>
      <w:r>
        <w:rPr>
          <w:rFonts w:ascii="Times New Roman" w:hAnsi="Times New Roman" w:eastAsia="方正仿宋_GBK"/>
          <w:color w:val="000000"/>
          <w:sz w:val="32"/>
          <w:szCs w:val="32"/>
        </w:rPr>
        <w:t>）同意水土流失的危害</w:t>
      </w:r>
      <w:r>
        <w:rPr>
          <w:rFonts w:hint="eastAsia" w:ascii="Times New Roman" w:hAnsi="Times New Roman" w:eastAsia="方正仿宋_GBK"/>
          <w:color w:val="000000"/>
          <w:sz w:val="32"/>
          <w:szCs w:val="32"/>
        </w:rPr>
        <w:t>性</w:t>
      </w:r>
      <w:r>
        <w:rPr>
          <w:rFonts w:ascii="Times New Roman" w:hAnsi="Times New Roman" w:eastAsia="方正仿宋_GBK"/>
          <w:color w:val="000000"/>
          <w:sz w:val="32"/>
          <w:szCs w:val="32"/>
        </w:rPr>
        <w:t>分析</w:t>
      </w:r>
      <w:r>
        <w:rPr>
          <w:rFonts w:hint="eastAsia" w:ascii="Times New Roman" w:hAnsi="Times New Roman" w:eastAsia="方正仿宋_GBK"/>
          <w:color w:val="000000"/>
          <w:sz w:val="32"/>
          <w:szCs w:val="32"/>
        </w:rPr>
        <w:t>结论</w:t>
      </w:r>
      <w:r>
        <w:rPr>
          <w:rFonts w:ascii="Times New Roman" w:hAnsi="Times New Roman" w:eastAsia="方正仿宋_GBK"/>
          <w:color w:val="000000"/>
          <w:sz w:val="32"/>
          <w:szCs w:val="32"/>
        </w:rPr>
        <w:t>和指导性意见。</w:t>
      </w:r>
    </w:p>
    <w:p>
      <w:pPr>
        <w:spacing w:line="590" w:lineRule="exact"/>
        <w:ind w:firstLine="640" w:firstLineChars="200"/>
        <w:jc w:val="left"/>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五、水土保持措施</w:t>
      </w:r>
    </w:p>
    <w:p>
      <w:pPr>
        <w:spacing w:line="59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（一）同意项目划分为</w:t>
      </w:r>
      <w:r>
        <w:rPr>
          <w:rFonts w:hint="eastAsia" w:ascii="Times New Roman" w:hAnsi="Times New Roman" w:eastAsia="方正仿宋_GBK"/>
          <w:kern w:val="0"/>
          <w:sz w:val="32"/>
          <w:szCs w:val="32"/>
        </w:rPr>
        <w:t>主体工程防治区共1</w:t>
      </w:r>
      <w:r>
        <w:rPr>
          <w:rFonts w:ascii="Times New Roman" w:hAnsi="Times New Roman" w:eastAsia="方正仿宋_GBK"/>
          <w:color w:val="000000"/>
          <w:sz w:val="32"/>
          <w:szCs w:val="32"/>
        </w:rPr>
        <w:t>个水土流失一级防治分区。</w:t>
      </w:r>
    </w:p>
    <w:p>
      <w:pPr>
        <w:spacing w:line="594" w:lineRule="exact"/>
        <w:ind w:firstLine="640" w:firstLineChars="200"/>
        <w:rPr>
          <w:rFonts w:ascii="Times New Roman" w:hAnsi="Times New Roman" w:eastAsia="方正仿宋_GBK"/>
          <w:sz w:val="28"/>
          <w:szCs w:val="24"/>
        </w:rPr>
      </w:pPr>
      <w:r>
        <w:rPr>
          <w:rFonts w:ascii="Times New Roman" w:hAnsi="Times New Roman" w:eastAsia="方正仿宋_GBK"/>
          <w:bCs/>
          <w:color w:val="000000"/>
          <w:sz w:val="32"/>
          <w:szCs w:val="32"/>
        </w:rPr>
        <w:t>（二）同意由主体工程设计的水土保持措施和方案新增的水土保持措施所组成的水土流失防治措施体系。</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bCs/>
          <w:color w:val="000000"/>
          <w:sz w:val="32"/>
          <w:szCs w:val="32"/>
        </w:rPr>
        <w:t>（三）同意防治区</w:t>
      </w:r>
      <w:r>
        <w:rPr>
          <w:rFonts w:ascii="Times New Roman" w:hAnsi="Times New Roman" w:eastAsia="方正仿宋_GBK"/>
          <w:color w:val="000000"/>
          <w:sz w:val="32"/>
          <w:szCs w:val="32"/>
        </w:rPr>
        <w:t>防治措施布局、方案新增水土保持措施典型设计。</w:t>
      </w:r>
    </w:p>
    <w:p>
      <w:pPr>
        <w:spacing w:line="594" w:lineRule="exact"/>
        <w:ind w:firstLine="640" w:firstLineChars="200"/>
        <w:rPr>
          <w:rFonts w:hint="eastAsia" w:ascii="Times New Roman" w:hAnsi="Times New Roman" w:eastAsia="方正仿宋_GBK"/>
          <w:bCs/>
          <w:color w:val="000000"/>
          <w:sz w:val="32"/>
          <w:szCs w:val="32"/>
        </w:rPr>
      </w:pPr>
      <w:bookmarkStart w:id="4" w:name="_Hlk24485142"/>
      <w:r>
        <w:rPr>
          <w:rFonts w:hint="eastAsia" w:ascii="Times New Roman" w:hAnsi="Times New Roman" w:eastAsia="方正仿宋_GBK"/>
          <w:bCs/>
          <w:color w:val="000000"/>
          <w:sz w:val="32"/>
          <w:szCs w:val="32"/>
        </w:rPr>
        <w:t>施工过程中，主体已在场地西侧布置了临时沉沙池，用于沉淀从基坑内抽排上来的积水，经沉淀后再抽排至外部市政排水系统；对场地内仍存在的裸露地表、裸露边坡、临时堆放的建筑材料采用防雨布临时苫盖，防止雨水冲刷造成水土流失。</w:t>
      </w:r>
    </w:p>
    <w:p>
      <w:pPr>
        <w:spacing w:line="594" w:lineRule="exact"/>
        <w:ind w:firstLine="640" w:firstLineChars="200"/>
        <w:rPr>
          <w:rFonts w:hint="eastAsia"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施工后期，按照主体设计沿建筑周边及道路周边实施雨水管网和排水暗沟，对场内人行道路及广场区域实施透水铺装，其他空地区域实施乔、灌、草综合景观绿化。</w:t>
      </w:r>
    </w:p>
    <w:p>
      <w:pPr>
        <w:spacing w:line="594" w:lineRule="exact"/>
        <w:ind w:firstLine="640" w:firstLineChars="200"/>
        <w:rPr>
          <w:rFonts w:hint="eastAsia" w:ascii="Times New Roman" w:hAnsi="Times New Roman" w:eastAsia="方正仿宋_GBK"/>
          <w:bCs/>
          <w:color w:val="000000"/>
          <w:sz w:val="32"/>
          <w:szCs w:val="32"/>
        </w:rPr>
      </w:pPr>
      <w:r>
        <w:rPr>
          <w:rFonts w:ascii="Times New Roman" w:hAnsi="Times New Roman" w:eastAsia="方正仿宋_GBK"/>
          <w:bCs/>
          <w:color w:val="000000"/>
          <w:sz w:val="32"/>
          <w:szCs w:val="32"/>
        </w:rPr>
        <w:t>（四）</w:t>
      </w:r>
      <w:r>
        <w:rPr>
          <w:rFonts w:hint="eastAsia" w:ascii="Times New Roman" w:hAnsi="Times New Roman" w:eastAsia="方正仿宋_GBK"/>
          <w:bCs/>
          <w:color w:val="000000"/>
          <w:sz w:val="32"/>
          <w:szCs w:val="32"/>
        </w:rPr>
        <w:t>同意</w:t>
      </w:r>
      <w:r>
        <w:rPr>
          <w:rFonts w:ascii="Times New Roman" w:hAnsi="Times New Roman" w:eastAsia="方正仿宋_GBK"/>
          <w:bCs/>
          <w:color w:val="000000"/>
          <w:sz w:val="32"/>
          <w:szCs w:val="32"/>
        </w:rPr>
        <w:t>水土保持施工组织设计</w:t>
      </w:r>
      <w:r>
        <w:rPr>
          <w:rFonts w:hint="eastAsia" w:ascii="Times New Roman" w:hAnsi="Times New Roman" w:eastAsia="方正仿宋_GBK"/>
          <w:bCs/>
          <w:color w:val="000000"/>
          <w:sz w:val="32"/>
          <w:szCs w:val="32"/>
        </w:rPr>
        <w:t>。</w:t>
      </w:r>
    </w:p>
    <w:bookmarkEnd w:id="4"/>
    <w:p>
      <w:pPr>
        <w:spacing w:line="590" w:lineRule="exact"/>
        <w:ind w:firstLine="640" w:firstLineChars="200"/>
        <w:jc w:val="left"/>
        <w:rPr>
          <w:rFonts w:ascii="Times New Roman" w:hAnsi="Times New Roman" w:eastAsia="方正黑体_GBK"/>
          <w:color w:val="000000"/>
          <w:sz w:val="32"/>
          <w:szCs w:val="32"/>
        </w:rPr>
      </w:pPr>
      <w:r>
        <w:rPr>
          <w:rFonts w:ascii="Times New Roman" w:hAnsi="Times New Roman" w:eastAsia="方正黑体_GBK"/>
          <w:color w:val="000000"/>
          <w:sz w:val="32"/>
          <w:szCs w:val="32"/>
        </w:rPr>
        <w:t>六、水土保持监测</w:t>
      </w:r>
    </w:p>
    <w:p>
      <w:pPr>
        <w:spacing w:line="59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同意水土保持监测方案。</w:t>
      </w:r>
    </w:p>
    <w:p>
      <w:pPr>
        <w:spacing w:line="590" w:lineRule="exact"/>
        <w:ind w:firstLine="640" w:firstLineChars="200"/>
        <w:jc w:val="left"/>
        <w:rPr>
          <w:rFonts w:ascii="Times New Roman" w:hAnsi="Times New Roman" w:eastAsia="方正黑体_GBK"/>
          <w:color w:val="000000"/>
          <w:sz w:val="32"/>
          <w:szCs w:val="32"/>
        </w:rPr>
      </w:pPr>
      <w:r>
        <w:rPr>
          <w:rFonts w:ascii="Times New Roman" w:hAnsi="Times New Roman" w:eastAsia="方正黑体_GBK"/>
          <w:color w:val="000000"/>
          <w:sz w:val="32"/>
          <w:szCs w:val="32"/>
        </w:rPr>
        <w:t>七、水土保持投资估算及效益分析</w:t>
      </w:r>
    </w:p>
    <w:p>
      <w:pPr>
        <w:spacing w:line="59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（一）投资</w:t>
      </w:r>
      <w:r>
        <w:rPr>
          <w:rFonts w:hint="eastAsia" w:ascii="宋体" w:hAnsi="宋体" w:cs="宋体"/>
          <w:color w:val="000000"/>
          <w:sz w:val="32"/>
          <w:szCs w:val="32"/>
        </w:rPr>
        <w:t>估</w:t>
      </w:r>
      <w:r>
        <w:rPr>
          <w:rFonts w:hint="eastAsia" w:ascii="Times New Roman" w:hAnsi="Times New Roman" w:eastAsia="方正仿宋_GBK"/>
          <w:bCs/>
          <w:color w:val="000000"/>
          <w:sz w:val="32"/>
          <w:szCs w:val="32"/>
        </w:rPr>
        <w:t>算编制依据正确，费用及定额选择基本合理，编制深度基本满足规范要求</w:t>
      </w:r>
      <w:r>
        <w:rPr>
          <w:rFonts w:hint="eastAsia" w:ascii="___WRD_EMBED_SUB_398" w:hAnsi="___WRD_EMBED_SUB_398" w:eastAsia="___WRD_EMBED_SUB_398" w:cs="___WRD_EMBED_SUB_398"/>
          <w:color w:val="000000"/>
          <w:sz w:val="32"/>
          <w:szCs w:val="32"/>
        </w:rPr>
        <w:t>。</w:t>
      </w:r>
    </w:p>
    <w:p>
      <w:pPr>
        <w:spacing w:line="590" w:lineRule="exact"/>
        <w:ind w:firstLine="640" w:firstLineChars="200"/>
        <w:jc w:val="left"/>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（二）经审核，水土保持</w:t>
      </w:r>
      <w:r>
        <w:rPr>
          <w:rFonts w:hint="eastAsia" w:ascii="Times New Roman" w:hAnsi="Times New Roman" w:eastAsia="方正仿宋_GBK"/>
          <w:color w:val="000000"/>
          <w:sz w:val="32"/>
          <w:szCs w:val="32"/>
        </w:rPr>
        <w:t>方案</w:t>
      </w:r>
      <w:r>
        <w:rPr>
          <w:rFonts w:hint="eastAsia" w:ascii="宋体" w:hAnsi="宋体" w:cs="宋体"/>
          <w:color w:val="000000"/>
          <w:sz w:val="32"/>
          <w:szCs w:val="32"/>
        </w:rPr>
        <w:t>静</w:t>
      </w:r>
      <w:r>
        <w:rPr>
          <w:rFonts w:hint="eastAsia" w:ascii="Times New Roman" w:hAnsi="Times New Roman" w:eastAsia="方正仿宋_GBK"/>
          <w:bCs/>
          <w:color w:val="000000"/>
          <w:sz w:val="32"/>
          <w:szCs w:val="32"/>
        </w:rPr>
        <w:t>态总投资</w:t>
      </w:r>
      <w:r>
        <w:rPr>
          <w:rFonts w:hint="eastAsia" w:ascii="Times New Roman" w:hAnsi="Times New Roman" w:eastAsia="方正仿宋_GBK"/>
          <w:color w:val="000000"/>
          <w:sz w:val="32"/>
          <w:szCs w:val="32"/>
        </w:rPr>
        <w:t>136.18万元，其中主体已列投资116.73万元，方案新增投资19.45万元。在主体已列投资中，工程措施投资43.30万元，植物措施投资72.48万元，施工临时措施投资0.95万元；在方案新增投资中，监测措施投资6.07万元，施工临时措施投资0.61万元，独立费用10.47万元，基本预备费1.03万元，水土保持补偿费1.2747万元。</w:t>
      </w:r>
    </w:p>
    <w:p>
      <w:pPr>
        <w:spacing w:line="59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（三）效益分析方法基本正确，分析结果基本合理。</w:t>
      </w:r>
    </w:p>
    <w:p>
      <w:pPr>
        <w:spacing w:line="590" w:lineRule="exact"/>
        <w:ind w:firstLine="640" w:firstLineChars="200"/>
        <w:jc w:val="left"/>
        <w:rPr>
          <w:rFonts w:ascii="Times New Roman" w:hAnsi="Times New Roman" w:eastAsia="方正黑体_GBK"/>
          <w:color w:val="000000"/>
          <w:sz w:val="32"/>
          <w:szCs w:val="32"/>
        </w:rPr>
      </w:pPr>
      <w:r>
        <w:rPr>
          <w:rFonts w:ascii="Times New Roman" w:hAnsi="Times New Roman" w:eastAsia="方正黑体_GBK"/>
          <w:bCs/>
          <w:color w:val="000000"/>
          <w:sz w:val="32"/>
          <w:szCs w:val="32"/>
        </w:rPr>
        <w:t>八、水土保持管理</w:t>
      </w:r>
    </w:p>
    <w:p>
      <w:pPr>
        <w:spacing w:line="59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方案中提出的</w:t>
      </w:r>
      <w:r>
        <w:rPr>
          <w:rFonts w:ascii="Times New Roman" w:hAnsi="Times New Roman" w:eastAsia="方正仿宋_GBK"/>
          <w:color w:val="000000"/>
          <w:sz w:val="32"/>
          <w:szCs w:val="32"/>
        </w:rPr>
        <w:t>组织管理、后续设计、水土保持监测、水土保持监理、水土保持施工、水土保持设施验收等保</w:t>
      </w:r>
      <w:r>
        <w:rPr>
          <w:rFonts w:hint="eastAsia" w:ascii="宋体" w:hAnsi="宋体" w:cs="宋体"/>
          <w:color w:val="000000"/>
          <w:sz w:val="32"/>
          <w:szCs w:val="32"/>
        </w:rPr>
        <w:t>障</w:t>
      </w:r>
      <w:r>
        <w:rPr>
          <w:rFonts w:hint="eastAsia" w:ascii="Times New Roman" w:hAnsi="Times New Roman" w:eastAsia="方正仿宋_GBK"/>
          <w:color w:val="000000"/>
          <w:sz w:val="32"/>
          <w:szCs w:val="32"/>
        </w:rPr>
        <w:t>措施和要求基本可行</w:t>
      </w:r>
      <w:r>
        <w:rPr>
          <w:rFonts w:ascii="Times New Roman" w:hAnsi="Times New Roman" w:eastAsia="方正仿宋_GBK"/>
          <w:color w:val="000000"/>
          <w:sz w:val="32"/>
          <w:szCs w:val="32"/>
        </w:rPr>
        <w:t>。</w:t>
      </w:r>
    </w:p>
    <w:p>
      <w:pPr>
        <w:spacing w:line="590" w:lineRule="exact"/>
        <w:ind w:firstLine="640" w:firstLineChars="200"/>
        <w:jc w:val="left"/>
        <w:rPr>
          <w:rFonts w:hint="eastAsia" w:ascii="Times New Roman" w:hAnsi="Times New Roman" w:eastAsia="方正黑体_GBK"/>
          <w:bCs/>
          <w:color w:val="000000"/>
          <w:sz w:val="32"/>
          <w:szCs w:val="32"/>
        </w:rPr>
      </w:pPr>
      <w:r>
        <w:rPr>
          <w:rFonts w:hint="eastAsia" w:ascii="Times New Roman" w:hAnsi="Times New Roman" w:eastAsia="方正黑体_GBK"/>
          <w:bCs/>
          <w:color w:val="000000"/>
          <w:sz w:val="32"/>
          <w:szCs w:val="32"/>
        </w:rPr>
        <w:t>九、评审结论</w:t>
      </w:r>
    </w:p>
    <w:p>
      <w:pPr>
        <w:spacing w:line="59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本水土保持方案符合《生产建设项目水土保持技术标准》（GB50433-2018）的规定及相关要求，报告格式规范、内容完整，技术方案基本可行。同意该方案报告通过评审。</w:t>
      </w:r>
    </w:p>
    <w:p>
      <w:pPr>
        <w:keepNext w:val="0"/>
        <w:keepLines w:val="0"/>
        <w:pageBreakBefore w:val="0"/>
        <w:widowControl w:val="0"/>
        <w:kinsoku/>
        <w:wordWrap/>
        <w:overflowPunct/>
        <w:bidi w:val="0"/>
        <w:spacing w:line="500" w:lineRule="exact"/>
        <w:textAlignment w:val="auto"/>
        <w:rPr>
          <w:rFonts w:ascii="Arial"/>
          <w:sz w:val="21"/>
        </w:rPr>
      </w:pPr>
    </w:p>
    <w:p>
      <w:pPr>
        <w:keepNext w:val="0"/>
        <w:keepLines w:val="0"/>
        <w:pageBreakBefore w:val="0"/>
        <w:widowControl w:val="0"/>
        <w:kinsoku/>
        <w:wordWrap/>
        <w:overflowPunct/>
        <w:bidi w:val="0"/>
        <w:spacing w:line="251" w:lineRule="auto"/>
        <w:textAlignment w:val="auto"/>
        <w:rPr>
          <w:rFonts w:ascii="Arial"/>
          <w:sz w:val="21"/>
        </w:rPr>
      </w:pPr>
    </w:p>
    <w:p>
      <w:pPr>
        <w:spacing w:line="252" w:lineRule="auto"/>
        <w:rPr>
          <w:rFonts w:ascii="Arial"/>
          <w:sz w:val="21"/>
        </w:rPr>
      </w:pPr>
    </w:p>
    <w:p>
      <w:pPr>
        <w:spacing w:before="91"/>
        <w:ind w:left="4753"/>
        <w:rPr>
          <w:sz w:val="28"/>
          <w:szCs w:val="28"/>
        </w:rPr>
      </w:pPr>
      <w:r>
        <w:rPr>
          <w:rFonts w:ascii="宋体" w:hAnsi="宋体" w:eastAsia="宋体" w:cs="宋体"/>
          <w:spacing w:val="-29"/>
          <w:w w:val="97"/>
          <w:sz w:val="28"/>
          <w:szCs w:val="28"/>
        </w:rPr>
        <w:t>专家组组长：</w:t>
      </w:r>
      <w:r>
        <w:rPr>
          <w:rFonts w:ascii="宋体" w:hAnsi="宋体" w:eastAsia="宋体" w:cs="宋体"/>
          <w:spacing w:val="43"/>
          <w:sz w:val="28"/>
          <w:szCs w:val="28"/>
        </w:rPr>
        <w:t xml:space="preserve"> </w:t>
      </w:r>
      <w:r>
        <w:drawing>
          <wp:inline distT="0" distB="0" distL="114300" distR="114300">
            <wp:extent cx="608965" cy="410210"/>
            <wp:effectExtent l="0" t="0" r="63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08965" cy="410210"/>
                    </a:xfrm>
                    <a:prstGeom prst="rect">
                      <a:avLst/>
                    </a:prstGeom>
                    <a:noFill/>
                    <a:ln w="9525">
                      <a:noFill/>
                    </a:ln>
                  </pic:spPr>
                </pic:pic>
              </a:graphicData>
            </a:graphic>
          </wp:inline>
        </w:drawing>
      </w:r>
    </w:p>
    <w:p>
      <w:pPr>
        <w:pStyle w:val="2"/>
        <w:ind w:firstLine="5120" w:firstLineChars="1600"/>
        <w:rPr>
          <w:rFonts w:ascii="宋体" w:hAnsi="宋体" w:eastAsia="宋体" w:cs="宋体"/>
          <w:spacing w:val="-10"/>
          <w:sz w:val="28"/>
          <w:szCs w:val="28"/>
        </w:rPr>
      </w:pPr>
      <w:r>
        <w:rPr>
          <w:rFonts w:hint="eastAsia" w:ascii="Times New Roman" w:hAnsi="Times New Roman" w:eastAsia="方正仿宋_GBK" w:cs="Times New Roman"/>
          <w:kern w:val="0"/>
          <w:sz w:val="32"/>
          <w:szCs w:val="32"/>
          <w:lang w:val="en-US" w:eastAsia="zh-CN" w:bidi="ar-SA"/>
        </w:rPr>
        <w:t>2024年 1 月 3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___WRD_EMBED_SUB_398">
    <w:altName w:val="宋体"/>
    <w:panose1 w:val="00000000000000000000"/>
    <w:charset w:val="86"/>
    <w:family w:val="script"/>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864A1"/>
    <w:rsid w:val="253C5BDE"/>
    <w:rsid w:val="6BC8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eastAsia="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2024-01-08T08:41:00Z</dcterms:created>
  <dc:creator>hp</dc:creator>
  <cp:lastModifiedBy>hp</cp:lastModifiedBy>
  <dcterms:modified xsi:type="dcterms:W3CDTF">2024-01-08T08:43:10Z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