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ascii="方正黑体_GBK" w:hAnsi="宋体" w:eastAsia="方正黑体_GBK" w:cs="宋体"/>
          <w:bCs/>
          <w:sz w:val="32"/>
          <w:szCs w:val="32"/>
        </w:rPr>
      </w:pPr>
      <w:r>
        <w:rPr>
          <w:rFonts w:hint="eastAsia" w:ascii="方正黑体_GBK" w:hAnsi="宋体" w:eastAsia="方正黑体_GBK" w:cs="宋体"/>
          <w:bCs/>
          <w:sz w:val="32"/>
          <w:szCs w:val="32"/>
        </w:rPr>
        <w:t>附件1</w:t>
      </w:r>
    </w:p>
    <w:p>
      <w:pPr>
        <w:autoSpaceDE w:val="0"/>
        <w:autoSpaceDN w:val="0"/>
        <w:snapToGrid w:val="0"/>
        <w:spacing w:line="240" w:lineRule="exact"/>
        <w:ind w:firstLine="482" w:firstLineChars="200"/>
        <w:jc w:val="center"/>
        <w:rPr>
          <w:rFonts w:ascii="仿宋" w:hAnsi="仿宋" w:eastAsia="仿宋"/>
          <w:szCs w:val="21"/>
        </w:rPr>
      </w:pPr>
      <w:r>
        <w:rPr>
          <w:rFonts w:hint="eastAsia" w:ascii="仿宋" w:hAnsi="仿宋" w:eastAsia="仿宋"/>
          <w:b/>
          <w:sz w:val="24"/>
        </w:rPr>
        <w:t>双溪河至东风船厂功能联动区路网工程（嘉溢华分区路网）</w:t>
      </w:r>
      <w:r>
        <w:rPr>
          <w:rFonts w:ascii="仿宋" w:hAnsi="仿宋" w:eastAsia="仿宋"/>
          <w:b/>
          <w:sz w:val="24"/>
        </w:rPr>
        <w:t>水土保持方案特性表</w:t>
      </w:r>
    </w:p>
    <w:tbl>
      <w:tblPr>
        <w:tblStyle w:val="3"/>
        <w:tblW w:w="9286"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99"/>
        <w:gridCol w:w="915"/>
        <w:gridCol w:w="1234"/>
        <w:gridCol w:w="349"/>
        <w:gridCol w:w="570"/>
        <w:gridCol w:w="1250"/>
        <w:gridCol w:w="416"/>
        <w:gridCol w:w="1001"/>
        <w:gridCol w:w="426"/>
        <w:gridCol w:w="653"/>
        <w:gridCol w:w="55"/>
        <w:gridCol w:w="404"/>
        <w:gridCol w:w="447"/>
        <w:gridCol w:w="106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414" w:type="dxa"/>
            <w:gridSpan w:val="2"/>
            <w:tcBorders>
              <w:top w:val="single" w:color="auto" w:sz="2" w:space="0"/>
              <w:left w:val="single" w:color="auto" w:sz="2" w:space="0"/>
              <w:bottom w:val="single" w:color="auto" w:sz="2" w:space="0"/>
              <w:right w:val="single" w:color="auto" w:sz="2" w:space="0"/>
            </w:tcBorders>
            <w:vAlign w:val="center"/>
          </w:tcPr>
          <w:p>
            <w:pPr>
              <w:pStyle w:val="4"/>
            </w:pPr>
            <w:r>
              <w:t>项目名称</w:t>
            </w:r>
          </w:p>
        </w:tc>
        <w:tc>
          <w:tcPr>
            <w:tcW w:w="5246" w:type="dxa"/>
            <w:gridSpan w:val="7"/>
            <w:tcBorders>
              <w:top w:val="single" w:color="auto" w:sz="2" w:space="0"/>
              <w:left w:val="single" w:color="auto" w:sz="2" w:space="0"/>
              <w:bottom w:val="single" w:color="auto" w:sz="2" w:space="0"/>
              <w:right w:val="single" w:color="auto" w:sz="2" w:space="0"/>
            </w:tcBorders>
            <w:vAlign w:val="center"/>
          </w:tcPr>
          <w:p>
            <w:pPr>
              <w:pStyle w:val="4"/>
            </w:pPr>
            <w:r>
              <w:rPr>
                <w:rFonts w:hint="eastAsia"/>
              </w:rPr>
              <w:t>双溪河至东风船厂功能联动区路网工程（嘉溢华分区路网），项目代码：</w:t>
            </w:r>
            <w:r>
              <w:t>2112-500105-04-01-134115</w:t>
            </w:r>
          </w:p>
        </w:tc>
        <w:tc>
          <w:tcPr>
            <w:tcW w:w="1112" w:type="dxa"/>
            <w:gridSpan w:val="3"/>
            <w:tcBorders>
              <w:top w:val="single" w:color="auto" w:sz="2" w:space="0"/>
              <w:left w:val="single" w:color="auto" w:sz="2" w:space="0"/>
              <w:bottom w:val="single" w:color="auto" w:sz="2" w:space="0"/>
              <w:right w:val="single" w:color="auto" w:sz="2" w:space="0"/>
            </w:tcBorders>
            <w:vAlign w:val="center"/>
          </w:tcPr>
          <w:p>
            <w:pPr>
              <w:pStyle w:val="4"/>
            </w:pPr>
            <w:r>
              <w:t>流域管理机构</w:t>
            </w:r>
          </w:p>
        </w:tc>
        <w:tc>
          <w:tcPr>
            <w:tcW w:w="1514" w:type="dxa"/>
            <w:gridSpan w:val="2"/>
            <w:tcBorders>
              <w:top w:val="single" w:color="auto" w:sz="2" w:space="0"/>
              <w:left w:val="single" w:color="auto" w:sz="2" w:space="0"/>
              <w:bottom w:val="single" w:color="auto" w:sz="2" w:space="0"/>
              <w:right w:val="single" w:color="auto" w:sz="2" w:space="0"/>
            </w:tcBorders>
            <w:vAlign w:val="center"/>
          </w:tcPr>
          <w:p>
            <w:pPr>
              <w:pStyle w:val="4"/>
            </w:pPr>
            <w:r>
              <w:t>长江水利</w:t>
            </w:r>
          </w:p>
          <w:p>
            <w:pPr>
              <w:pStyle w:val="4"/>
            </w:pPr>
            <w:r>
              <w:t>委员会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414" w:type="dxa"/>
            <w:gridSpan w:val="2"/>
            <w:tcBorders>
              <w:top w:val="single" w:color="auto" w:sz="2" w:space="0"/>
              <w:left w:val="single" w:color="auto" w:sz="2" w:space="0"/>
              <w:bottom w:val="single" w:color="auto" w:sz="2" w:space="0"/>
              <w:right w:val="single" w:color="auto" w:sz="2" w:space="0"/>
            </w:tcBorders>
            <w:vAlign w:val="center"/>
          </w:tcPr>
          <w:p>
            <w:pPr>
              <w:pStyle w:val="4"/>
            </w:pPr>
            <w:r>
              <w:t>涉及省区</w:t>
            </w:r>
          </w:p>
        </w:tc>
        <w:tc>
          <w:tcPr>
            <w:tcW w:w="2153" w:type="dxa"/>
            <w:gridSpan w:val="3"/>
            <w:tcBorders>
              <w:top w:val="single" w:color="auto" w:sz="2" w:space="0"/>
              <w:left w:val="single" w:color="auto" w:sz="2" w:space="0"/>
              <w:bottom w:val="single" w:color="auto" w:sz="2" w:space="0"/>
              <w:right w:val="single" w:color="auto" w:sz="2" w:space="0"/>
            </w:tcBorders>
            <w:vAlign w:val="center"/>
          </w:tcPr>
          <w:p>
            <w:pPr>
              <w:pStyle w:val="4"/>
            </w:pPr>
            <w:r>
              <w:t>重庆</w:t>
            </w:r>
          </w:p>
        </w:tc>
        <w:tc>
          <w:tcPr>
            <w:tcW w:w="1666" w:type="dxa"/>
            <w:gridSpan w:val="2"/>
            <w:tcBorders>
              <w:top w:val="single" w:color="auto" w:sz="2" w:space="0"/>
              <w:left w:val="single" w:color="auto" w:sz="2" w:space="0"/>
              <w:bottom w:val="single" w:color="auto" w:sz="2" w:space="0"/>
              <w:right w:val="single" w:color="auto" w:sz="4" w:space="0"/>
            </w:tcBorders>
            <w:vAlign w:val="center"/>
          </w:tcPr>
          <w:p>
            <w:pPr>
              <w:pStyle w:val="4"/>
            </w:pPr>
            <w:r>
              <w:t>涉及地市或个数</w:t>
            </w:r>
          </w:p>
        </w:tc>
        <w:tc>
          <w:tcPr>
            <w:tcW w:w="1427" w:type="dxa"/>
            <w:gridSpan w:val="2"/>
            <w:tcBorders>
              <w:top w:val="single" w:color="auto" w:sz="2" w:space="0"/>
              <w:left w:val="single" w:color="auto" w:sz="2" w:space="0"/>
              <w:bottom w:val="single" w:color="auto" w:sz="2" w:space="0"/>
              <w:right w:val="single" w:color="auto" w:sz="4" w:space="0"/>
            </w:tcBorders>
            <w:vAlign w:val="center"/>
          </w:tcPr>
          <w:p>
            <w:pPr>
              <w:pStyle w:val="4"/>
            </w:pPr>
            <w:r>
              <w:t>/</w:t>
            </w:r>
          </w:p>
        </w:tc>
        <w:tc>
          <w:tcPr>
            <w:tcW w:w="1112" w:type="dxa"/>
            <w:gridSpan w:val="3"/>
            <w:tcBorders>
              <w:top w:val="single" w:color="auto" w:sz="2" w:space="0"/>
              <w:left w:val="single" w:color="auto" w:sz="4" w:space="0"/>
              <w:bottom w:val="single" w:color="auto" w:sz="2" w:space="0"/>
              <w:right w:val="single" w:color="auto" w:sz="2" w:space="0"/>
            </w:tcBorders>
            <w:vAlign w:val="center"/>
          </w:tcPr>
          <w:p>
            <w:pPr>
              <w:pStyle w:val="4"/>
            </w:pPr>
            <w:r>
              <w:t>涉及县或个数</w:t>
            </w:r>
          </w:p>
        </w:tc>
        <w:tc>
          <w:tcPr>
            <w:tcW w:w="1514" w:type="dxa"/>
            <w:gridSpan w:val="2"/>
            <w:tcBorders>
              <w:top w:val="single" w:color="auto" w:sz="2" w:space="0"/>
              <w:left w:val="single" w:color="auto" w:sz="2" w:space="0"/>
              <w:bottom w:val="single" w:color="auto" w:sz="2" w:space="0"/>
              <w:right w:val="single" w:color="auto" w:sz="2" w:space="0"/>
            </w:tcBorders>
            <w:vAlign w:val="center"/>
          </w:tcPr>
          <w:p>
            <w:pPr>
              <w:pStyle w:val="4"/>
            </w:pPr>
            <w:r>
              <w:rPr>
                <w:rFonts w:hint="eastAsia"/>
              </w:rPr>
              <w:t>江北区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414" w:type="dxa"/>
            <w:gridSpan w:val="2"/>
            <w:tcBorders>
              <w:top w:val="single" w:color="auto" w:sz="2" w:space="0"/>
              <w:left w:val="single" w:color="auto" w:sz="2" w:space="0"/>
              <w:bottom w:val="single" w:color="auto" w:sz="2" w:space="0"/>
              <w:right w:val="single" w:color="auto" w:sz="2" w:space="0"/>
            </w:tcBorders>
            <w:vAlign w:val="center"/>
          </w:tcPr>
          <w:p>
            <w:pPr>
              <w:pStyle w:val="4"/>
            </w:pPr>
            <w:r>
              <w:t>项目规模</w:t>
            </w:r>
          </w:p>
        </w:tc>
        <w:tc>
          <w:tcPr>
            <w:tcW w:w="2153" w:type="dxa"/>
            <w:gridSpan w:val="3"/>
            <w:vAlign w:val="center"/>
          </w:tcPr>
          <w:p>
            <w:pPr>
              <w:pStyle w:val="4"/>
              <w:rPr>
                <w:bCs/>
              </w:rPr>
            </w:pPr>
            <w:r>
              <w:rPr>
                <w:rFonts w:hint="eastAsia"/>
                <w:bCs/>
              </w:rPr>
              <w:t>共建设3条道路，1座桥梁，实施总长1.67km。为次干路、支路，双向六车道、双向两车道，路幅宽为16~32m，设计速度为20~30km/h</w:t>
            </w:r>
          </w:p>
        </w:tc>
        <w:tc>
          <w:tcPr>
            <w:tcW w:w="1666" w:type="dxa"/>
            <w:gridSpan w:val="2"/>
            <w:tcBorders>
              <w:top w:val="single" w:color="auto" w:sz="2" w:space="0"/>
              <w:left w:val="single" w:color="auto" w:sz="4" w:space="0"/>
              <w:bottom w:val="single" w:color="auto" w:sz="2" w:space="0"/>
              <w:right w:val="single" w:color="auto" w:sz="4" w:space="0"/>
            </w:tcBorders>
            <w:vAlign w:val="center"/>
          </w:tcPr>
          <w:p>
            <w:pPr>
              <w:pStyle w:val="4"/>
            </w:pPr>
            <w:r>
              <w:t>总投资</w:t>
            </w:r>
            <w:r>
              <w:rPr>
                <w:rFonts w:hint="eastAsia"/>
              </w:rPr>
              <w:t>（万元）</w:t>
            </w:r>
          </w:p>
        </w:tc>
        <w:tc>
          <w:tcPr>
            <w:tcW w:w="1427" w:type="dxa"/>
            <w:gridSpan w:val="2"/>
            <w:tcBorders>
              <w:top w:val="single" w:color="auto" w:sz="2" w:space="0"/>
              <w:left w:val="single" w:color="auto" w:sz="4" w:space="0"/>
              <w:bottom w:val="single" w:color="auto" w:sz="2" w:space="0"/>
              <w:right w:val="single" w:color="auto" w:sz="4" w:space="0"/>
            </w:tcBorders>
            <w:vAlign w:val="center"/>
          </w:tcPr>
          <w:p>
            <w:pPr>
              <w:pStyle w:val="4"/>
            </w:pPr>
            <w:r>
              <w:rPr>
                <w:bCs/>
              </w:rPr>
              <w:t>40817.29</w:t>
            </w:r>
          </w:p>
        </w:tc>
        <w:tc>
          <w:tcPr>
            <w:tcW w:w="1112" w:type="dxa"/>
            <w:gridSpan w:val="3"/>
            <w:tcBorders>
              <w:top w:val="single" w:color="auto" w:sz="2" w:space="0"/>
              <w:left w:val="single" w:color="auto" w:sz="4" w:space="0"/>
              <w:bottom w:val="single" w:color="auto" w:sz="2" w:space="0"/>
              <w:right w:val="single" w:color="auto" w:sz="2" w:space="0"/>
            </w:tcBorders>
            <w:vAlign w:val="center"/>
          </w:tcPr>
          <w:p>
            <w:pPr>
              <w:pStyle w:val="4"/>
            </w:pPr>
            <w:r>
              <w:t>土建投资</w:t>
            </w:r>
            <w:r>
              <w:rPr>
                <w:rFonts w:hint="eastAsia"/>
              </w:rPr>
              <w:t>（万元）</w:t>
            </w:r>
          </w:p>
        </w:tc>
        <w:tc>
          <w:tcPr>
            <w:tcW w:w="1514" w:type="dxa"/>
            <w:gridSpan w:val="2"/>
            <w:tcBorders>
              <w:top w:val="single" w:color="auto" w:sz="2" w:space="0"/>
              <w:left w:val="single" w:color="auto" w:sz="2" w:space="0"/>
              <w:bottom w:val="single" w:color="auto" w:sz="2" w:space="0"/>
              <w:right w:val="single" w:color="auto" w:sz="2" w:space="0"/>
            </w:tcBorders>
            <w:vAlign w:val="center"/>
          </w:tcPr>
          <w:p>
            <w:pPr>
              <w:pStyle w:val="4"/>
            </w:pPr>
            <w:r>
              <w:t>21809.57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414" w:type="dxa"/>
            <w:gridSpan w:val="2"/>
            <w:tcBorders>
              <w:top w:val="single" w:color="auto" w:sz="2" w:space="0"/>
              <w:left w:val="single" w:color="auto" w:sz="2" w:space="0"/>
              <w:bottom w:val="single" w:color="auto" w:sz="2" w:space="0"/>
              <w:right w:val="single" w:color="auto" w:sz="2" w:space="0"/>
            </w:tcBorders>
            <w:vAlign w:val="center"/>
          </w:tcPr>
          <w:p>
            <w:pPr>
              <w:pStyle w:val="4"/>
            </w:pPr>
            <w:r>
              <w:t>动工时间</w:t>
            </w:r>
          </w:p>
        </w:tc>
        <w:tc>
          <w:tcPr>
            <w:tcW w:w="2153" w:type="dxa"/>
            <w:gridSpan w:val="3"/>
            <w:tcBorders>
              <w:top w:val="single" w:color="auto" w:sz="2" w:space="0"/>
              <w:left w:val="single" w:color="auto" w:sz="2" w:space="0"/>
              <w:bottom w:val="single" w:color="auto" w:sz="2" w:space="0"/>
              <w:right w:val="single" w:color="auto" w:sz="2" w:space="0"/>
            </w:tcBorders>
            <w:vAlign w:val="center"/>
          </w:tcPr>
          <w:p>
            <w:pPr>
              <w:pStyle w:val="4"/>
            </w:pPr>
            <w:r>
              <w:t>2024年3月</w:t>
            </w:r>
          </w:p>
        </w:tc>
        <w:tc>
          <w:tcPr>
            <w:tcW w:w="1250" w:type="dxa"/>
            <w:tcBorders>
              <w:top w:val="single" w:color="auto" w:sz="2" w:space="0"/>
              <w:left w:val="single" w:color="auto" w:sz="2" w:space="0"/>
              <w:bottom w:val="single" w:color="auto" w:sz="2" w:space="0"/>
              <w:right w:val="single" w:color="auto" w:sz="2" w:space="0"/>
            </w:tcBorders>
            <w:vAlign w:val="center"/>
          </w:tcPr>
          <w:p>
            <w:pPr>
              <w:pStyle w:val="4"/>
            </w:pPr>
            <w:r>
              <w:t>完工时间</w:t>
            </w:r>
          </w:p>
        </w:tc>
        <w:tc>
          <w:tcPr>
            <w:tcW w:w="1417" w:type="dxa"/>
            <w:gridSpan w:val="2"/>
            <w:tcBorders>
              <w:top w:val="single" w:color="auto" w:sz="2" w:space="0"/>
              <w:left w:val="single" w:color="auto" w:sz="2" w:space="0"/>
              <w:bottom w:val="single" w:color="auto" w:sz="2" w:space="0"/>
              <w:right w:val="single" w:color="auto" w:sz="2" w:space="0"/>
            </w:tcBorders>
            <w:vAlign w:val="center"/>
          </w:tcPr>
          <w:p>
            <w:pPr>
              <w:pStyle w:val="4"/>
            </w:pPr>
            <w:r>
              <w:t>2025年8月</w:t>
            </w:r>
          </w:p>
        </w:tc>
        <w:tc>
          <w:tcPr>
            <w:tcW w:w="1538" w:type="dxa"/>
            <w:gridSpan w:val="4"/>
            <w:tcBorders>
              <w:top w:val="single" w:color="auto" w:sz="2" w:space="0"/>
              <w:left w:val="single" w:color="auto" w:sz="2" w:space="0"/>
              <w:bottom w:val="single" w:color="auto" w:sz="2" w:space="0"/>
              <w:right w:val="single" w:color="auto" w:sz="2" w:space="0"/>
            </w:tcBorders>
            <w:vAlign w:val="center"/>
          </w:tcPr>
          <w:p>
            <w:pPr>
              <w:pStyle w:val="4"/>
            </w:pPr>
            <w:r>
              <w:t>设计水平年</w:t>
            </w:r>
          </w:p>
        </w:tc>
        <w:tc>
          <w:tcPr>
            <w:tcW w:w="1514" w:type="dxa"/>
            <w:gridSpan w:val="2"/>
            <w:tcBorders>
              <w:top w:val="single" w:color="auto" w:sz="2" w:space="0"/>
              <w:left w:val="single" w:color="auto" w:sz="2" w:space="0"/>
              <w:bottom w:val="single" w:color="auto" w:sz="2" w:space="0"/>
              <w:right w:val="single" w:color="auto" w:sz="2" w:space="0"/>
            </w:tcBorders>
            <w:vAlign w:val="center"/>
          </w:tcPr>
          <w:p>
            <w:pPr>
              <w:pStyle w:val="4"/>
            </w:pPr>
            <w:r>
              <w:t>20</w:t>
            </w:r>
            <w:r>
              <w:rPr>
                <w:rFonts w:hint="eastAsia"/>
              </w:rPr>
              <w:t>2</w:t>
            </w:r>
            <w:r>
              <w:t>5年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1414" w:type="dxa"/>
            <w:gridSpan w:val="2"/>
            <w:tcBorders>
              <w:top w:val="single" w:color="auto" w:sz="2" w:space="0"/>
              <w:left w:val="single" w:color="auto" w:sz="2" w:space="0"/>
              <w:bottom w:val="single" w:color="auto" w:sz="2" w:space="0"/>
              <w:right w:val="single" w:color="auto" w:sz="2" w:space="0"/>
            </w:tcBorders>
            <w:vAlign w:val="center"/>
          </w:tcPr>
          <w:p>
            <w:pPr>
              <w:pStyle w:val="4"/>
            </w:pPr>
            <w:r>
              <w:t>工程占地（</w:t>
            </w:r>
            <w:r>
              <w:rPr>
                <w:rFonts w:hint="eastAsia"/>
                <w:lang w:eastAsia="zh-CN"/>
              </w:rPr>
              <w:t>hm2</w:t>
            </w:r>
            <w:r>
              <w:t>）</w:t>
            </w:r>
          </w:p>
        </w:tc>
        <w:tc>
          <w:tcPr>
            <w:tcW w:w="1583" w:type="dxa"/>
            <w:gridSpan w:val="2"/>
            <w:tcBorders>
              <w:top w:val="single" w:color="auto" w:sz="2" w:space="0"/>
              <w:left w:val="single" w:color="auto" w:sz="2" w:space="0"/>
              <w:bottom w:val="single" w:color="auto" w:sz="2" w:space="0"/>
              <w:right w:val="single" w:color="auto" w:sz="4" w:space="0"/>
            </w:tcBorders>
            <w:vAlign w:val="center"/>
          </w:tcPr>
          <w:p>
            <w:pPr>
              <w:pStyle w:val="4"/>
            </w:pPr>
            <w:r>
              <w:t>11.49</w:t>
            </w:r>
          </w:p>
        </w:tc>
        <w:tc>
          <w:tcPr>
            <w:tcW w:w="1820" w:type="dxa"/>
            <w:gridSpan w:val="2"/>
            <w:tcBorders>
              <w:top w:val="single" w:color="auto" w:sz="2" w:space="0"/>
              <w:left w:val="single" w:color="auto" w:sz="4" w:space="0"/>
              <w:bottom w:val="single" w:color="auto" w:sz="2" w:space="0"/>
              <w:right w:val="single" w:color="auto" w:sz="2" w:space="0"/>
            </w:tcBorders>
            <w:vAlign w:val="center"/>
          </w:tcPr>
          <w:p>
            <w:pPr>
              <w:pStyle w:val="4"/>
            </w:pPr>
            <w:r>
              <w:t>永久占地（</w:t>
            </w:r>
            <w:r>
              <w:rPr>
                <w:rFonts w:hint="eastAsia"/>
                <w:lang w:eastAsia="zh-CN"/>
              </w:rPr>
              <w:t>hm2</w:t>
            </w:r>
            <w:r>
              <w:t>）</w:t>
            </w:r>
          </w:p>
        </w:tc>
        <w:tc>
          <w:tcPr>
            <w:tcW w:w="1417" w:type="dxa"/>
            <w:gridSpan w:val="2"/>
            <w:tcBorders>
              <w:top w:val="single" w:color="auto" w:sz="2" w:space="0"/>
              <w:left w:val="single" w:color="auto" w:sz="2" w:space="0"/>
              <w:bottom w:val="single" w:color="auto" w:sz="2" w:space="0"/>
              <w:right w:val="single" w:color="auto" w:sz="2" w:space="0"/>
            </w:tcBorders>
            <w:vAlign w:val="center"/>
          </w:tcPr>
          <w:p>
            <w:pPr>
              <w:pStyle w:val="4"/>
            </w:pPr>
            <w:r>
              <w:t>3.73</w:t>
            </w:r>
          </w:p>
        </w:tc>
        <w:tc>
          <w:tcPr>
            <w:tcW w:w="1538" w:type="dxa"/>
            <w:gridSpan w:val="4"/>
            <w:tcBorders>
              <w:top w:val="single" w:color="auto" w:sz="2" w:space="0"/>
              <w:left w:val="single" w:color="auto" w:sz="2" w:space="0"/>
              <w:bottom w:val="single" w:color="auto" w:sz="2" w:space="0"/>
              <w:right w:val="single" w:color="auto" w:sz="2" w:space="0"/>
            </w:tcBorders>
            <w:vAlign w:val="center"/>
          </w:tcPr>
          <w:p>
            <w:pPr>
              <w:pStyle w:val="4"/>
            </w:pPr>
            <w:r>
              <w:t>临时占地（</w:t>
            </w:r>
            <w:r>
              <w:rPr>
                <w:rFonts w:hint="eastAsia"/>
                <w:lang w:eastAsia="zh-CN"/>
              </w:rPr>
              <w:t>hm2</w:t>
            </w:r>
            <w:r>
              <w:t>）</w:t>
            </w:r>
          </w:p>
        </w:tc>
        <w:tc>
          <w:tcPr>
            <w:tcW w:w="1514" w:type="dxa"/>
            <w:gridSpan w:val="2"/>
            <w:tcBorders>
              <w:top w:val="single" w:color="auto" w:sz="2" w:space="0"/>
              <w:left w:val="single" w:color="auto" w:sz="2" w:space="0"/>
              <w:bottom w:val="single" w:color="auto" w:sz="2" w:space="0"/>
              <w:right w:val="single" w:color="auto" w:sz="2" w:space="0"/>
            </w:tcBorders>
            <w:vAlign w:val="center"/>
          </w:tcPr>
          <w:p>
            <w:pPr>
              <w:pStyle w:val="4"/>
            </w:pPr>
            <w:r>
              <w:t>7.76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3567" w:type="dxa"/>
            <w:gridSpan w:val="5"/>
            <w:vMerge w:val="restart"/>
            <w:tcBorders>
              <w:top w:val="single" w:color="auto" w:sz="2" w:space="0"/>
              <w:left w:val="single" w:color="auto" w:sz="2" w:space="0"/>
              <w:bottom w:val="single" w:color="auto" w:sz="2" w:space="0"/>
              <w:right w:val="single" w:color="auto" w:sz="2" w:space="0"/>
            </w:tcBorders>
            <w:vAlign w:val="center"/>
          </w:tcPr>
          <w:p>
            <w:pPr>
              <w:pStyle w:val="4"/>
              <w:rPr>
                <w:u w:val="none" w:color="000000"/>
              </w:rPr>
            </w:pPr>
            <w:r>
              <w:rPr>
                <w:u w:val="none" w:color="000000"/>
              </w:rPr>
              <w:t>土石方量（万m</w:t>
            </w:r>
            <w:r>
              <w:rPr>
                <w:u w:val="none" w:color="000000"/>
                <w:vertAlign w:val="superscript"/>
              </w:rPr>
              <w:t>3</w:t>
            </w:r>
            <w:r>
              <w:rPr>
                <w:u w:val="none" w:color="000000"/>
              </w:rPr>
              <w:t>）</w:t>
            </w:r>
          </w:p>
        </w:tc>
        <w:tc>
          <w:tcPr>
            <w:tcW w:w="1250" w:type="dxa"/>
            <w:tcBorders>
              <w:top w:val="single" w:color="auto" w:sz="2" w:space="0"/>
              <w:left w:val="single" w:color="auto" w:sz="2" w:space="0"/>
              <w:bottom w:val="single" w:color="auto" w:sz="2" w:space="0"/>
              <w:right w:val="single" w:color="auto" w:sz="2" w:space="0"/>
            </w:tcBorders>
            <w:vAlign w:val="center"/>
          </w:tcPr>
          <w:p>
            <w:pPr>
              <w:pStyle w:val="4"/>
            </w:pPr>
            <w:r>
              <w:t>挖方</w:t>
            </w:r>
          </w:p>
        </w:tc>
        <w:tc>
          <w:tcPr>
            <w:tcW w:w="1417" w:type="dxa"/>
            <w:gridSpan w:val="2"/>
            <w:tcBorders>
              <w:top w:val="single" w:color="auto" w:sz="2" w:space="0"/>
              <w:left w:val="single" w:color="auto" w:sz="2" w:space="0"/>
              <w:bottom w:val="single" w:color="auto" w:sz="2" w:space="0"/>
              <w:right w:val="single" w:color="auto" w:sz="2" w:space="0"/>
            </w:tcBorders>
            <w:vAlign w:val="center"/>
          </w:tcPr>
          <w:p>
            <w:pPr>
              <w:pStyle w:val="4"/>
            </w:pPr>
            <w:r>
              <w:t>填方</w:t>
            </w:r>
          </w:p>
        </w:tc>
        <w:tc>
          <w:tcPr>
            <w:tcW w:w="1538" w:type="dxa"/>
            <w:gridSpan w:val="4"/>
            <w:tcBorders>
              <w:top w:val="single" w:color="auto" w:sz="2" w:space="0"/>
              <w:left w:val="single" w:color="auto" w:sz="2" w:space="0"/>
              <w:bottom w:val="single" w:color="auto" w:sz="2" w:space="0"/>
              <w:right w:val="single" w:color="auto" w:sz="2" w:space="0"/>
            </w:tcBorders>
            <w:vAlign w:val="center"/>
          </w:tcPr>
          <w:p>
            <w:pPr>
              <w:pStyle w:val="4"/>
            </w:pPr>
            <w:r>
              <w:t>借方</w:t>
            </w:r>
          </w:p>
        </w:tc>
        <w:tc>
          <w:tcPr>
            <w:tcW w:w="1514" w:type="dxa"/>
            <w:gridSpan w:val="2"/>
            <w:tcBorders>
              <w:top w:val="single" w:color="auto" w:sz="2" w:space="0"/>
              <w:left w:val="single" w:color="auto" w:sz="2" w:space="0"/>
              <w:bottom w:val="single" w:color="auto" w:sz="2" w:space="0"/>
              <w:right w:val="single" w:color="auto" w:sz="2" w:space="0"/>
            </w:tcBorders>
            <w:vAlign w:val="center"/>
          </w:tcPr>
          <w:p>
            <w:pPr>
              <w:pStyle w:val="4"/>
            </w:pPr>
            <w:r>
              <w:rPr>
                <w:rFonts w:hint="eastAsia"/>
              </w:rPr>
              <w:t>余</w:t>
            </w:r>
            <w:r>
              <w:t>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3567" w:type="dxa"/>
            <w:gridSpan w:val="5"/>
            <w:vMerge w:val="continue"/>
            <w:tcBorders>
              <w:top w:val="single" w:color="auto" w:sz="2" w:space="0"/>
              <w:left w:val="single" w:color="auto" w:sz="2" w:space="0"/>
              <w:bottom w:val="single" w:color="auto" w:sz="2" w:space="0"/>
              <w:right w:val="single" w:color="auto" w:sz="2" w:space="0"/>
            </w:tcBorders>
            <w:vAlign w:val="center"/>
          </w:tcPr>
          <w:p>
            <w:pPr>
              <w:pStyle w:val="4"/>
              <w:rPr>
                <w:position w:val="-24"/>
                <w:u w:val="none" w:color="000000"/>
              </w:rPr>
            </w:pPr>
          </w:p>
        </w:tc>
        <w:tc>
          <w:tcPr>
            <w:tcW w:w="1250" w:type="dxa"/>
            <w:tcBorders>
              <w:top w:val="single" w:color="auto" w:sz="2" w:space="0"/>
              <w:left w:val="single" w:color="auto" w:sz="2" w:space="0"/>
              <w:bottom w:val="single" w:color="auto" w:sz="2" w:space="0"/>
              <w:right w:val="single" w:color="auto" w:sz="2" w:space="0"/>
            </w:tcBorders>
            <w:vAlign w:val="center"/>
          </w:tcPr>
          <w:p>
            <w:pPr>
              <w:pStyle w:val="4"/>
            </w:pPr>
            <w:r>
              <w:t>28.59</w:t>
            </w:r>
          </w:p>
        </w:tc>
        <w:tc>
          <w:tcPr>
            <w:tcW w:w="1417" w:type="dxa"/>
            <w:gridSpan w:val="2"/>
            <w:tcBorders>
              <w:top w:val="single" w:color="auto" w:sz="2" w:space="0"/>
              <w:left w:val="single" w:color="auto" w:sz="2" w:space="0"/>
              <w:bottom w:val="single" w:color="auto" w:sz="2" w:space="0"/>
              <w:right w:val="single" w:color="auto" w:sz="2" w:space="0"/>
            </w:tcBorders>
            <w:vAlign w:val="center"/>
          </w:tcPr>
          <w:p>
            <w:pPr>
              <w:pStyle w:val="4"/>
            </w:pPr>
            <w:r>
              <w:t>81.44</w:t>
            </w:r>
          </w:p>
        </w:tc>
        <w:tc>
          <w:tcPr>
            <w:tcW w:w="1538" w:type="dxa"/>
            <w:gridSpan w:val="4"/>
            <w:tcBorders>
              <w:top w:val="single" w:color="auto" w:sz="2" w:space="0"/>
              <w:left w:val="single" w:color="auto" w:sz="2" w:space="0"/>
              <w:bottom w:val="single" w:color="auto" w:sz="2" w:space="0"/>
              <w:right w:val="single" w:color="auto" w:sz="2" w:space="0"/>
            </w:tcBorders>
            <w:vAlign w:val="center"/>
          </w:tcPr>
          <w:p>
            <w:pPr>
              <w:pStyle w:val="4"/>
            </w:pPr>
            <w:r>
              <w:t>52.85</w:t>
            </w:r>
          </w:p>
        </w:tc>
        <w:tc>
          <w:tcPr>
            <w:tcW w:w="1514" w:type="dxa"/>
            <w:gridSpan w:val="2"/>
            <w:tcBorders>
              <w:top w:val="single" w:color="auto" w:sz="2" w:space="0"/>
              <w:left w:val="single" w:color="auto" w:sz="2" w:space="0"/>
              <w:bottom w:val="single" w:color="auto" w:sz="2" w:space="0"/>
              <w:right w:val="single" w:color="auto" w:sz="2" w:space="0"/>
            </w:tcBorders>
            <w:vAlign w:val="center"/>
          </w:tcPr>
          <w:p>
            <w:pPr>
              <w:pStyle w:val="4"/>
            </w:pPr>
            <w:r>
              <w:t>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2648" w:type="dxa"/>
            <w:gridSpan w:val="3"/>
            <w:tcBorders>
              <w:top w:val="single" w:color="auto" w:sz="2" w:space="0"/>
              <w:left w:val="single" w:color="auto" w:sz="2" w:space="0"/>
              <w:bottom w:val="single" w:color="auto" w:sz="2" w:space="0"/>
              <w:right w:val="single" w:color="auto" w:sz="4" w:space="0"/>
            </w:tcBorders>
            <w:vAlign w:val="center"/>
          </w:tcPr>
          <w:p>
            <w:pPr>
              <w:pStyle w:val="4"/>
              <w:rPr>
                <w:u w:val="none" w:color="000000"/>
              </w:rPr>
            </w:pPr>
            <w:r>
              <w:rPr>
                <w:u w:val="none" w:color="000000"/>
              </w:rPr>
              <w:t>重点防治区名称</w:t>
            </w:r>
          </w:p>
        </w:tc>
        <w:tc>
          <w:tcPr>
            <w:tcW w:w="6638" w:type="dxa"/>
            <w:gridSpan w:val="11"/>
            <w:tcBorders>
              <w:top w:val="single" w:color="auto" w:sz="2" w:space="0"/>
              <w:left w:val="single" w:color="auto" w:sz="4" w:space="0"/>
              <w:bottom w:val="single" w:color="auto" w:sz="2" w:space="0"/>
              <w:right w:val="single" w:color="auto" w:sz="2" w:space="0"/>
            </w:tcBorders>
            <w:vAlign w:val="center"/>
          </w:tcPr>
          <w:p>
            <w:pPr>
              <w:pStyle w:val="4"/>
              <w:rPr>
                <w:u w:val="none" w:color="000000"/>
              </w:rPr>
            </w:pPr>
            <w:r>
              <w:rPr>
                <w:rFonts w:hint="eastAsia"/>
                <w:u w:val="none" w:color="00000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2648" w:type="dxa"/>
            <w:gridSpan w:val="3"/>
            <w:tcBorders>
              <w:top w:val="single" w:color="auto" w:sz="2" w:space="0"/>
              <w:left w:val="single" w:color="auto" w:sz="2" w:space="0"/>
              <w:bottom w:val="single" w:color="auto" w:sz="2" w:space="0"/>
              <w:right w:val="single" w:color="auto" w:sz="2" w:space="0"/>
            </w:tcBorders>
            <w:vAlign w:val="center"/>
          </w:tcPr>
          <w:p>
            <w:pPr>
              <w:pStyle w:val="4"/>
            </w:pPr>
            <w:r>
              <w:t>地貌类型</w:t>
            </w:r>
          </w:p>
        </w:tc>
        <w:tc>
          <w:tcPr>
            <w:tcW w:w="2169" w:type="dxa"/>
            <w:gridSpan w:val="3"/>
            <w:vAlign w:val="center"/>
          </w:tcPr>
          <w:p>
            <w:pPr>
              <w:pStyle w:val="4"/>
            </w:pPr>
            <w:r>
              <w:rPr>
                <w:rFonts w:hint="eastAsia"/>
                <w:szCs w:val="21"/>
              </w:rPr>
              <w:t>构造剥蚀丘陵地貌</w:t>
            </w:r>
          </w:p>
        </w:tc>
        <w:tc>
          <w:tcPr>
            <w:tcW w:w="2496" w:type="dxa"/>
            <w:gridSpan w:val="4"/>
            <w:tcBorders>
              <w:top w:val="single" w:color="auto" w:sz="2" w:space="0"/>
              <w:left w:val="single" w:color="auto" w:sz="2" w:space="0"/>
              <w:bottom w:val="single" w:color="auto" w:sz="2" w:space="0"/>
              <w:right w:val="single" w:color="auto" w:sz="4" w:space="0"/>
            </w:tcBorders>
            <w:vAlign w:val="center"/>
          </w:tcPr>
          <w:p>
            <w:pPr>
              <w:pStyle w:val="4"/>
            </w:pPr>
            <w:r>
              <w:t>水土保持区划</w:t>
            </w:r>
          </w:p>
        </w:tc>
        <w:tc>
          <w:tcPr>
            <w:tcW w:w="1973" w:type="dxa"/>
            <w:gridSpan w:val="4"/>
            <w:tcBorders>
              <w:top w:val="single" w:color="auto" w:sz="2" w:space="0"/>
              <w:left w:val="single" w:color="auto" w:sz="4" w:space="0"/>
              <w:bottom w:val="single" w:color="auto" w:sz="2" w:space="0"/>
              <w:right w:val="single" w:color="auto" w:sz="2" w:space="0"/>
            </w:tcBorders>
            <w:vAlign w:val="center"/>
          </w:tcPr>
          <w:p>
            <w:pPr>
              <w:pStyle w:val="4"/>
            </w:pPr>
            <w:r>
              <w:t>西南紫色土区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2648" w:type="dxa"/>
            <w:gridSpan w:val="3"/>
            <w:tcBorders>
              <w:top w:val="single" w:color="auto" w:sz="2" w:space="0"/>
              <w:left w:val="single" w:color="auto" w:sz="2" w:space="0"/>
              <w:bottom w:val="single" w:color="auto" w:sz="2" w:space="0"/>
              <w:right w:val="single" w:color="auto" w:sz="2" w:space="0"/>
            </w:tcBorders>
            <w:vAlign w:val="center"/>
          </w:tcPr>
          <w:p>
            <w:pPr>
              <w:pStyle w:val="4"/>
            </w:pPr>
            <w:r>
              <w:t>土壤侵蚀类型</w:t>
            </w:r>
          </w:p>
        </w:tc>
        <w:tc>
          <w:tcPr>
            <w:tcW w:w="2169" w:type="dxa"/>
            <w:gridSpan w:val="3"/>
            <w:tcBorders>
              <w:top w:val="single" w:color="auto" w:sz="2" w:space="0"/>
              <w:left w:val="single" w:color="auto" w:sz="2" w:space="0"/>
              <w:bottom w:val="single" w:color="auto" w:sz="2" w:space="0"/>
              <w:right w:val="single" w:color="auto" w:sz="2" w:space="0"/>
            </w:tcBorders>
            <w:vAlign w:val="center"/>
          </w:tcPr>
          <w:p>
            <w:pPr>
              <w:pStyle w:val="4"/>
            </w:pPr>
            <w:r>
              <w:t>水力侵蚀</w:t>
            </w:r>
          </w:p>
        </w:tc>
        <w:tc>
          <w:tcPr>
            <w:tcW w:w="2496" w:type="dxa"/>
            <w:gridSpan w:val="4"/>
            <w:tcBorders>
              <w:top w:val="single" w:color="auto" w:sz="2" w:space="0"/>
              <w:left w:val="single" w:color="auto" w:sz="2" w:space="0"/>
              <w:bottom w:val="single" w:color="auto" w:sz="2" w:space="0"/>
              <w:right w:val="single" w:color="auto" w:sz="4" w:space="0"/>
            </w:tcBorders>
            <w:vAlign w:val="center"/>
          </w:tcPr>
          <w:p>
            <w:pPr>
              <w:pStyle w:val="4"/>
            </w:pPr>
            <w:r>
              <w:t>土壤侵蚀强度</w:t>
            </w:r>
          </w:p>
        </w:tc>
        <w:tc>
          <w:tcPr>
            <w:tcW w:w="1973" w:type="dxa"/>
            <w:gridSpan w:val="4"/>
            <w:tcBorders>
              <w:top w:val="single" w:color="auto" w:sz="2" w:space="0"/>
              <w:left w:val="single" w:color="auto" w:sz="4" w:space="0"/>
              <w:bottom w:val="single" w:color="auto" w:sz="2" w:space="0"/>
              <w:right w:val="single" w:color="auto" w:sz="2" w:space="0"/>
            </w:tcBorders>
            <w:vAlign w:val="center"/>
          </w:tcPr>
          <w:p>
            <w:pPr>
              <w:pStyle w:val="4"/>
            </w:pPr>
            <w:r>
              <w:rPr>
                <w:rFonts w:hint="eastAsia"/>
              </w:rPr>
              <w:t>轻度</w:t>
            </w:r>
            <w:r>
              <w:t>侵蚀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2648" w:type="dxa"/>
            <w:gridSpan w:val="3"/>
            <w:tcBorders>
              <w:top w:val="single" w:color="auto" w:sz="2" w:space="0"/>
              <w:left w:val="single" w:color="auto" w:sz="2" w:space="0"/>
              <w:bottom w:val="single" w:color="auto" w:sz="2" w:space="0"/>
              <w:right w:val="single" w:color="auto" w:sz="2" w:space="0"/>
            </w:tcBorders>
            <w:vAlign w:val="center"/>
          </w:tcPr>
          <w:p>
            <w:pPr>
              <w:pStyle w:val="4"/>
            </w:pPr>
            <w:r>
              <w:t>防治责任范围</w:t>
            </w:r>
            <w:r>
              <w:rPr>
                <w:rFonts w:hint="eastAsia"/>
              </w:rPr>
              <w:t>面积</w:t>
            </w:r>
            <w:r>
              <w:t>（</w:t>
            </w:r>
            <w:r>
              <w:rPr>
                <w:rFonts w:hint="eastAsia"/>
                <w:lang w:eastAsia="zh-CN"/>
              </w:rPr>
              <w:t>hm2</w:t>
            </w:r>
            <w:r>
              <w:t>）</w:t>
            </w:r>
          </w:p>
        </w:tc>
        <w:tc>
          <w:tcPr>
            <w:tcW w:w="2169" w:type="dxa"/>
            <w:gridSpan w:val="3"/>
            <w:tcBorders>
              <w:top w:val="single" w:color="auto" w:sz="2" w:space="0"/>
              <w:left w:val="single" w:color="auto" w:sz="2" w:space="0"/>
              <w:bottom w:val="single" w:color="auto" w:sz="2" w:space="0"/>
              <w:right w:val="single" w:color="auto" w:sz="2" w:space="0"/>
            </w:tcBorders>
            <w:vAlign w:val="center"/>
          </w:tcPr>
          <w:p>
            <w:pPr>
              <w:pStyle w:val="4"/>
            </w:pPr>
            <w:r>
              <w:t>11.49</w:t>
            </w:r>
          </w:p>
        </w:tc>
        <w:tc>
          <w:tcPr>
            <w:tcW w:w="2496" w:type="dxa"/>
            <w:gridSpan w:val="4"/>
            <w:tcBorders>
              <w:top w:val="single" w:color="auto" w:sz="2" w:space="0"/>
              <w:left w:val="single" w:color="auto" w:sz="2" w:space="0"/>
              <w:bottom w:val="single" w:color="auto" w:sz="2" w:space="0"/>
              <w:right w:val="single" w:color="auto" w:sz="4" w:space="0"/>
            </w:tcBorders>
            <w:vAlign w:val="center"/>
          </w:tcPr>
          <w:p>
            <w:pPr>
              <w:pStyle w:val="4"/>
            </w:pPr>
            <w:r>
              <w:t>容许土壤流失量［t/（km</w:t>
            </w:r>
            <w:r>
              <w:rPr>
                <w:vertAlign w:val="superscript"/>
              </w:rPr>
              <w:t>2</w:t>
            </w:r>
            <w:r>
              <w:t>·a）］</w:t>
            </w:r>
          </w:p>
        </w:tc>
        <w:tc>
          <w:tcPr>
            <w:tcW w:w="1973" w:type="dxa"/>
            <w:gridSpan w:val="4"/>
            <w:tcBorders>
              <w:top w:val="single" w:color="auto" w:sz="2" w:space="0"/>
              <w:left w:val="single" w:color="auto" w:sz="4" w:space="0"/>
              <w:bottom w:val="single" w:color="auto" w:sz="2" w:space="0"/>
              <w:right w:val="single" w:color="auto" w:sz="2" w:space="0"/>
            </w:tcBorders>
            <w:vAlign w:val="center"/>
          </w:tcPr>
          <w:p>
            <w:pPr>
              <w:pStyle w:val="4"/>
            </w:pPr>
            <w: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2648" w:type="dxa"/>
            <w:gridSpan w:val="3"/>
            <w:tcBorders>
              <w:top w:val="single" w:color="auto" w:sz="2" w:space="0"/>
              <w:left w:val="single" w:color="auto" w:sz="2" w:space="0"/>
              <w:bottom w:val="single" w:color="auto" w:sz="2" w:space="0"/>
              <w:right w:val="single" w:color="auto" w:sz="2" w:space="0"/>
            </w:tcBorders>
            <w:vAlign w:val="center"/>
          </w:tcPr>
          <w:p>
            <w:pPr>
              <w:pStyle w:val="4"/>
            </w:pPr>
            <w:r>
              <w:t>土壤流失预测总量</w:t>
            </w:r>
            <w:r>
              <w:rPr>
                <w:rFonts w:hint="eastAsia"/>
              </w:rPr>
              <w:t>（t）</w:t>
            </w:r>
          </w:p>
        </w:tc>
        <w:tc>
          <w:tcPr>
            <w:tcW w:w="2169" w:type="dxa"/>
            <w:gridSpan w:val="3"/>
            <w:tcBorders>
              <w:top w:val="single" w:color="auto" w:sz="2" w:space="0"/>
              <w:left w:val="single" w:color="auto" w:sz="2" w:space="0"/>
              <w:bottom w:val="single" w:color="auto" w:sz="2" w:space="0"/>
              <w:right w:val="single" w:color="auto" w:sz="2" w:space="0"/>
            </w:tcBorders>
            <w:vAlign w:val="center"/>
          </w:tcPr>
          <w:p>
            <w:pPr>
              <w:pStyle w:val="4"/>
            </w:pPr>
            <w:r>
              <w:t>1438</w:t>
            </w:r>
          </w:p>
        </w:tc>
        <w:tc>
          <w:tcPr>
            <w:tcW w:w="2496" w:type="dxa"/>
            <w:gridSpan w:val="4"/>
            <w:tcBorders>
              <w:top w:val="single" w:color="auto" w:sz="2" w:space="0"/>
              <w:left w:val="single" w:color="auto" w:sz="2" w:space="0"/>
              <w:bottom w:val="single" w:color="auto" w:sz="2" w:space="0"/>
              <w:right w:val="single" w:color="auto" w:sz="4" w:space="0"/>
            </w:tcBorders>
            <w:vAlign w:val="center"/>
          </w:tcPr>
          <w:p>
            <w:pPr>
              <w:pStyle w:val="4"/>
            </w:pPr>
            <w:r>
              <w:t>新增土壤流失量</w:t>
            </w:r>
            <w:r>
              <w:rPr>
                <w:rFonts w:hint="eastAsia"/>
              </w:rPr>
              <w:t>（t）</w:t>
            </w:r>
          </w:p>
        </w:tc>
        <w:tc>
          <w:tcPr>
            <w:tcW w:w="1973" w:type="dxa"/>
            <w:gridSpan w:val="4"/>
            <w:tcBorders>
              <w:top w:val="single" w:color="auto" w:sz="2" w:space="0"/>
              <w:left w:val="single" w:color="auto" w:sz="4" w:space="0"/>
              <w:bottom w:val="single" w:color="auto" w:sz="2" w:space="0"/>
              <w:right w:val="single" w:color="auto" w:sz="2" w:space="0"/>
            </w:tcBorders>
            <w:vAlign w:val="center"/>
          </w:tcPr>
          <w:p>
            <w:pPr>
              <w:pStyle w:val="4"/>
            </w:pPr>
            <w:r>
              <w:t>1082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2648" w:type="dxa"/>
            <w:gridSpan w:val="3"/>
            <w:tcBorders>
              <w:top w:val="single" w:color="auto" w:sz="2" w:space="0"/>
              <w:left w:val="single" w:color="auto" w:sz="2" w:space="0"/>
              <w:bottom w:val="single" w:color="auto" w:sz="2" w:space="0"/>
              <w:right w:val="single" w:color="auto" w:sz="2" w:space="0"/>
            </w:tcBorders>
            <w:vAlign w:val="center"/>
          </w:tcPr>
          <w:p>
            <w:pPr>
              <w:pStyle w:val="4"/>
            </w:pPr>
            <w:r>
              <w:t>水土流失防治</w:t>
            </w:r>
          </w:p>
          <w:p>
            <w:pPr>
              <w:pStyle w:val="4"/>
            </w:pPr>
            <w:r>
              <w:t>标准执行等级</w:t>
            </w:r>
          </w:p>
        </w:tc>
        <w:tc>
          <w:tcPr>
            <w:tcW w:w="6638" w:type="dxa"/>
            <w:gridSpan w:val="11"/>
            <w:tcBorders>
              <w:top w:val="single" w:color="auto" w:sz="2" w:space="0"/>
              <w:left w:val="single" w:color="auto" w:sz="2" w:space="0"/>
              <w:bottom w:val="single" w:color="auto" w:sz="2" w:space="0"/>
              <w:right w:val="single" w:color="auto" w:sz="2" w:space="0"/>
            </w:tcBorders>
            <w:vAlign w:val="center"/>
          </w:tcPr>
          <w:p>
            <w:pPr>
              <w:pStyle w:val="4"/>
            </w:pPr>
            <w:r>
              <w:rPr>
                <w:rFonts w:hint="eastAsia"/>
              </w:rPr>
              <w:t>西南紫色土区建设类项目一级标准（涉及城市区域）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499" w:type="dxa"/>
            <w:vMerge w:val="restart"/>
            <w:tcBorders>
              <w:top w:val="single" w:color="auto" w:sz="2" w:space="0"/>
              <w:left w:val="single" w:color="auto" w:sz="2" w:space="0"/>
              <w:bottom w:val="single" w:color="auto" w:sz="2" w:space="0"/>
              <w:right w:val="single" w:color="auto" w:sz="2" w:space="0"/>
            </w:tcBorders>
            <w:vAlign w:val="center"/>
          </w:tcPr>
          <w:p>
            <w:pPr>
              <w:pStyle w:val="4"/>
            </w:pPr>
            <w:r>
              <w:t>防治指标</w:t>
            </w:r>
          </w:p>
        </w:tc>
        <w:tc>
          <w:tcPr>
            <w:tcW w:w="2149" w:type="dxa"/>
            <w:gridSpan w:val="2"/>
            <w:vAlign w:val="center"/>
          </w:tcPr>
          <w:p>
            <w:pPr>
              <w:pStyle w:val="4"/>
            </w:pPr>
            <w:r>
              <w:rPr>
                <w:szCs w:val="21"/>
              </w:rPr>
              <w:t>水土流失治理度（%）</w:t>
            </w:r>
          </w:p>
        </w:tc>
        <w:tc>
          <w:tcPr>
            <w:tcW w:w="2169" w:type="dxa"/>
            <w:gridSpan w:val="3"/>
            <w:tcBorders>
              <w:top w:val="single" w:color="auto" w:sz="2" w:space="0"/>
              <w:left w:val="single" w:color="auto" w:sz="2" w:space="0"/>
              <w:bottom w:val="single" w:color="auto" w:sz="2" w:space="0"/>
              <w:right w:val="single" w:color="auto" w:sz="2" w:space="0"/>
            </w:tcBorders>
            <w:vAlign w:val="center"/>
          </w:tcPr>
          <w:p>
            <w:pPr>
              <w:pStyle w:val="4"/>
            </w:pPr>
            <w:r>
              <w:t>97</w:t>
            </w:r>
          </w:p>
        </w:tc>
        <w:tc>
          <w:tcPr>
            <w:tcW w:w="2496" w:type="dxa"/>
            <w:gridSpan w:val="4"/>
            <w:tcBorders>
              <w:right w:val="single" w:color="auto" w:sz="4" w:space="0"/>
            </w:tcBorders>
            <w:vAlign w:val="center"/>
          </w:tcPr>
          <w:p>
            <w:pPr>
              <w:pStyle w:val="4"/>
            </w:pPr>
            <w:r>
              <w:rPr>
                <w:szCs w:val="21"/>
              </w:rPr>
              <w:t>土壤流失控制比</w:t>
            </w:r>
          </w:p>
        </w:tc>
        <w:tc>
          <w:tcPr>
            <w:tcW w:w="1973" w:type="dxa"/>
            <w:gridSpan w:val="4"/>
            <w:tcBorders>
              <w:top w:val="single" w:color="auto" w:sz="2" w:space="0"/>
              <w:left w:val="single" w:color="auto" w:sz="4" w:space="0"/>
              <w:bottom w:val="single" w:color="auto" w:sz="2" w:space="0"/>
              <w:right w:val="single" w:color="auto" w:sz="2" w:space="0"/>
            </w:tcBorders>
            <w:vAlign w:val="center"/>
          </w:tcPr>
          <w:p>
            <w:pPr>
              <w:pStyle w:val="4"/>
            </w:pPr>
            <w:r>
              <w:t>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499" w:type="dxa"/>
            <w:vMerge w:val="continue"/>
            <w:tcBorders>
              <w:top w:val="single" w:color="auto" w:sz="2" w:space="0"/>
              <w:left w:val="single" w:color="auto" w:sz="2" w:space="0"/>
              <w:bottom w:val="single" w:color="auto" w:sz="2" w:space="0"/>
              <w:right w:val="single" w:color="auto" w:sz="2" w:space="0"/>
            </w:tcBorders>
            <w:vAlign w:val="center"/>
          </w:tcPr>
          <w:p>
            <w:pPr>
              <w:pStyle w:val="4"/>
            </w:pPr>
            <w:bookmarkStart w:id="0" w:name="_Hlk85670987"/>
          </w:p>
        </w:tc>
        <w:tc>
          <w:tcPr>
            <w:tcW w:w="2149" w:type="dxa"/>
            <w:gridSpan w:val="2"/>
            <w:vAlign w:val="center"/>
          </w:tcPr>
          <w:p>
            <w:pPr>
              <w:pStyle w:val="4"/>
            </w:pPr>
            <w:r>
              <w:rPr>
                <w:szCs w:val="21"/>
              </w:rPr>
              <w:t>渣土防护率（%）</w:t>
            </w:r>
          </w:p>
        </w:tc>
        <w:tc>
          <w:tcPr>
            <w:tcW w:w="2169" w:type="dxa"/>
            <w:gridSpan w:val="3"/>
            <w:tcBorders>
              <w:top w:val="single" w:color="auto" w:sz="2" w:space="0"/>
              <w:left w:val="single" w:color="auto" w:sz="2" w:space="0"/>
              <w:bottom w:val="single" w:color="auto" w:sz="2" w:space="0"/>
              <w:right w:val="single" w:color="auto" w:sz="2" w:space="0"/>
            </w:tcBorders>
            <w:vAlign w:val="center"/>
          </w:tcPr>
          <w:p>
            <w:pPr>
              <w:pStyle w:val="4"/>
            </w:pPr>
            <w:r>
              <w:t>94</w:t>
            </w:r>
          </w:p>
        </w:tc>
        <w:tc>
          <w:tcPr>
            <w:tcW w:w="2496" w:type="dxa"/>
            <w:gridSpan w:val="4"/>
            <w:tcBorders>
              <w:right w:val="single" w:color="auto" w:sz="4" w:space="0"/>
            </w:tcBorders>
            <w:vAlign w:val="center"/>
          </w:tcPr>
          <w:p>
            <w:pPr>
              <w:pStyle w:val="4"/>
            </w:pPr>
            <w:r>
              <w:rPr>
                <w:szCs w:val="21"/>
              </w:rPr>
              <w:t>表土防护率（%）</w:t>
            </w:r>
          </w:p>
        </w:tc>
        <w:tc>
          <w:tcPr>
            <w:tcW w:w="1973" w:type="dxa"/>
            <w:gridSpan w:val="4"/>
            <w:vAlign w:val="center"/>
          </w:tcPr>
          <w:p>
            <w:pPr>
              <w:pStyle w:val="4"/>
            </w:pPr>
            <w:r>
              <w:rPr>
                <w:rFonts w:eastAsia="宋体"/>
              </w:rPr>
              <w:t>92</w:t>
            </w:r>
          </w:p>
        </w:tc>
      </w:tr>
      <w:bookmarkEnd w:id="0"/>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499" w:type="dxa"/>
            <w:vMerge w:val="continue"/>
            <w:tcBorders>
              <w:top w:val="single" w:color="auto" w:sz="2" w:space="0"/>
              <w:left w:val="single" w:color="auto" w:sz="2" w:space="0"/>
              <w:bottom w:val="single" w:color="auto" w:sz="2" w:space="0"/>
              <w:right w:val="single" w:color="auto" w:sz="2" w:space="0"/>
            </w:tcBorders>
            <w:vAlign w:val="center"/>
          </w:tcPr>
          <w:p>
            <w:pPr>
              <w:pStyle w:val="4"/>
            </w:pPr>
          </w:p>
        </w:tc>
        <w:tc>
          <w:tcPr>
            <w:tcW w:w="2149" w:type="dxa"/>
            <w:gridSpan w:val="2"/>
            <w:vAlign w:val="center"/>
          </w:tcPr>
          <w:p>
            <w:pPr>
              <w:pStyle w:val="4"/>
            </w:pPr>
            <w:r>
              <w:rPr>
                <w:szCs w:val="21"/>
              </w:rPr>
              <w:t>林草植被恢复率（%）</w:t>
            </w:r>
          </w:p>
        </w:tc>
        <w:tc>
          <w:tcPr>
            <w:tcW w:w="2169" w:type="dxa"/>
            <w:gridSpan w:val="3"/>
            <w:tcBorders>
              <w:top w:val="single" w:color="auto" w:sz="2" w:space="0"/>
              <w:left w:val="single" w:color="auto" w:sz="2" w:space="0"/>
              <w:bottom w:val="single" w:color="auto" w:sz="2" w:space="0"/>
              <w:right w:val="single" w:color="auto" w:sz="2" w:space="0"/>
            </w:tcBorders>
            <w:vAlign w:val="center"/>
          </w:tcPr>
          <w:p>
            <w:pPr>
              <w:pStyle w:val="4"/>
            </w:pPr>
            <w:r>
              <w:t>97</w:t>
            </w:r>
          </w:p>
        </w:tc>
        <w:tc>
          <w:tcPr>
            <w:tcW w:w="2496" w:type="dxa"/>
            <w:gridSpan w:val="4"/>
            <w:tcBorders>
              <w:right w:val="single" w:color="auto" w:sz="4" w:space="0"/>
            </w:tcBorders>
            <w:vAlign w:val="center"/>
          </w:tcPr>
          <w:p>
            <w:pPr>
              <w:pStyle w:val="4"/>
            </w:pPr>
            <w:r>
              <w:rPr>
                <w:szCs w:val="21"/>
              </w:rPr>
              <w:t>林草覆盖率（%）</w:t>
            </w:r>
          </w:p>
        </w:tc>
        <w:tc>
          <w:tcPr>
            <w:tcW w:w="1973" w:type="dxa"/>
            <w:gridSpan w:val="4"/>
            <w:tcBorders>
              <w:top w:val="single" w:color="auto" w:sz="2" w:space="0"/>
              <w:left w:val="single" w:color="auto" w:sz="4" w:space="0"/>
              <w:bottom w:val="single" w:color="auto" w:sz="2" w:space="0"/>
              <w:right w:val="single" w:color="auto" w:sz="2" w:space="0"/>
            </w:tcBorders>
            <w:vAlign w:val="center"/>
          </w:tcPr>
          <w:p>
            <w:pPr>
              <w:pStyle w:val="4"/>
            </w:pPr>
            <w:r>
              <w:t>25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499" w:type="dxa"/>
            <w:vMerge w:val="restart"/>
            <w:tcBorders>
              <w:top w:val="single" w:color="auto" w:sz="2" w:space="0"/>
              <w:left w:val="single" w:color="auto" w:sz="2" w:space="0"/>
              <w:right w:val="single" w:color="auto" w:sz="2" w:space="0"/>
            </w:tcBorders>
            <w:vAlign w:val="center"/>
          </w:tcPr>
          <w:p>
            <w:pPr>
              <w:pStyle w:val="4"/>
            </w:pPr>
            <w:r>
              <w:t>防治措施</w:t>
            </w:r>
            <w:r>
              <w:rPr>
                <w:rFonts w:hint="eastAsia"/>
              </w:rPr>
              <w:t>及工程量</w:t>
            </w:r>
          </w:p>
        </w:tc>
        <w:tc>
          <w:tcPr>
            <w:tcW w:w="2149" w:type="dxa"/>
            <w:gridSpan w:val="2"/>
            <w:tcBorders>
              <w:top w:val="single" w:color="auto" w:sz="2" w:space="0"/>
              <w:left w:val="single" w:color="auto" w:sz="2" w:space="0"/>
              <w:bottom w:val="single" w:color="auto" w:sz="2" w:space="0"/>
              <w:right w:val="single" w:color="auto" w:sz="4" w:space="0"/>
            </w:tcBorders>
            <w:vAlign w:val="center"/>
          </w:tcPr>
          <w:p>
            <w:pPr>
              <w:pStyle w:val="4"/>
            </w:pPr>
            <w:r>
              <w:t>防治分区</w:t>
            </w:r>
          </w:p>
        </w:tc>
        <w:tc>
          <w:tcPr>
            <w:tcW w:w="2169" w:type="dxa"/>
            <w:gridSpan w:val="3"/>
            <w:tcBorders>
              <w:top w:val="single" w:color="auto" w:sz="2" w:space="0"/>
              <w:left w:val="single" w:color="auto" w:sz="4" w:space="0"/>
              <w:bottom w:val="single" w:color="auto" w:sz="2" w:space="0"/>
              <w:right w:val="single" w:color="auto" w:sz="4" w:space="0"/>
            </w:tcBorders>
            <w:vAlign w:val="center"/>
          </w:tcPr>
          <w:p>
            <w:pPr>
              <w:pStyle w:val="4"/>
            </w:pPr>
            <w:r>
              <w:t>工程措施</w:t>
            </w:r>
          </w:p>
        </w:tc>
        <w:tc>
          <w:tcPr>
            <w:tcW w:w="1843" w:type="dxa"/>
            <w:gridSpan w:val="3"/>
            <w:tcBorders>
              <w:top w:val="single" w:color="auto" w:sz="2" w:space="0"/>
              <w:left w:val="single" w:color="auto" w:sz="4" w:space="0"/>
              <w:bottom w:val="single" w:color="auto" w:sz="2" w:space="0"/>
              <w:right w:val="single" w:color="auto" w:sz="2" w:space="0"/>
            </w:tcBorders>
            <w:vAlign w:val="center"/>
          </w:tcPr>
          <w:p>
            <w:pPr>
              <w:pStyle w:val="4"/>
            </w:pPr>
            <w:r>
              <w:t>植物措施</w:t>
            </w:r>
          </w:p>
        </w:tc>
        <w:tc>
          <w:tcPr>
            <w:tcW w:w="2626" w:type="dxa"/>
            <w:gridSpan w:val="5"/>
            <w:tcBorders>
              <w:top w:val="single" w:color="auto" w:sz="2" w:space="0"/>
              <w:left w:val="single" w:color="auto" w:sz="2" w:space="0"/>
              <w:bottom w:val="single" w:color="auto" w:sz="2" w:space="0"/>
              <w:right w:val="single" w:color="auto" w:sz="2" w:space="0"/>
            </w:tcBorders>
            <w:vAlign w:val="center"/>
          </w:tcPr>
          <w:p>
            <w:pPr>
              <w:pStyle w:val="4"/>
            </w:pPr>
            <w:r>
              <w:t>临时措施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39" w:hRule="atLeast"/>
          <w:jc w:val="center"/>
        </w:trPr>
        <w:tc>
          <w:tcPr>
            <w:tcW w:w="499" w:type="dxa"/>
            <w:vMerge w:val="continue"/>
            <w:tcBorders>
              <w:left w:val="single" w:color="auto" w:sz="2" w:space="0"/>
              <w:right w:val="single" w:color="auto" w:sz="2" w:space="0"/>
            </w:tcBorders>
            <w:vAlign w:val="center"/>
          </w:tcPr>
          <w:p>
            <w:pPr>
              <w:pStyle w:val="4"/>
            </w:pPr>
          </w:p>
        </w:tc>
        <w:tc>
          <w:tcPr>
            <w:tcW w:w="2149" w:type="dxa"/>
            <w:gridSpan w:val="2"/>
            <w:tcBorders>
              <w:top w:val="nil"/>
              <w:left w:val="single" w:color="auto" w:sz="4" w:space="0"/>
              <w:right w:val="single" w:color="auto" w:sz="4" w:space="0"/>
            </w:tcBorders>
            <w:vAlign w:val="center"/>
          </w:tcPr>
          <w:p>
            <w:pPr>
              <w:pStyle w:val="4"/>
            </w:pPr>
            <w:r>
              <w:rPr>
                <w:rFonts w:hint="eastAsia"/>
              </w:rPr>
              <w:t>道路工程防治区</w:t>
            </w:r>
          </w:p>
        </w:tc>
        <w:tc>
          <w:tcPr>
            <w:tcW w:w="2169" w:type="dxa"/>
            <w:gridSpan w:val="3"/>
            <w:vAlign w:val="center"/>
          </w:tcPr>
          <w:p>
            <w:pPr>
              <w:pStyle w:val="4"/>
              <w:jc w:val="left"/>
              <w:rPr>
                <w:rFonts w:hint="eastAsia" w:eastAsia="仿宋_GB2312"/>
                <w:szCs w:val="21"/>
                <w:vertAlign w:val="superscript"/>
                <w:lang w:eastAsia="zh-CN"/>
              </w:rPr>
            </w:pPr>
            <w:r>
              <w:rPr>
                <w:rFonts w:hint="eastAsia"/>
                <w:b/>
                <w:bCs/>
                <w:szCs w:val="21"/>
              </w:rPr>
              <w:t>主体设计：</w:t>
            </w:r>
            <w:r>
              <w:rPr>
                <w:rFonts w:hint="eastAsia"/>
                <w:szCs w:val="21"/>
              </w:rPr>
              <w:t>雨水管网</w:t>
            </w:r>
            <w:r>
              <w:rPr>
                <w:szCs w:val="21"/>
              </w:rPr>
              <w:t>3304m</w:t>
            </w:r>
            <w:r>
              <w:rPr>
                <w:rFonts w:hint="eastAsia"/>
                <w:szCs w:val="21"/>
              </w:rPr>
              <w:t>、排水沟</w:t>
            </w:r>
            <w:r>
              <w:rPr>
                <w:szCs w:val="21"/>
              </w:rPr>
              <w:t>496</w:t>
            </w:r>
            <w:r>
              <w:rPr>
                <w:rFonts w:hint="eastAsia"/>
                <w:szCs w:val="21"/>
              </w:rPr>
              <w:t>m、网格植草护坡</w:t>
            </w:r>
            <w:r>
              <w:rPr>
                <w:szCs w:val="21"/>
              </w:rPr>
              <w:t>1.53</w:t>
            </w:r>
            <w:r>
              <w:rPr>
                <w:rFonts w:hint="eastAsia"/>
                <w:szCs w:val="21"/>
                <w:lang w:eastAsia="zh-CN"/>
              </w:rPr>
              <w:t>hm2</w:t>
            </w:r>
            <w:r>
              <w:rPr>
                <w:rFonts w:hint="eastAsia"/>
                <w:szCs w:val="21"/>
              </w:rPr>
              <w:t>、透水砖</w:t>
            </w:r>
            <w:r>
              <w:rPr>
                <w:szCs w:val="21"/>
              </w:rPr>
              <w:t>1.21</w:t>
            </w:r>
            <w:r>
              <w:rPr>
                <w:rFonts w:hint="eastAsia"/>
                <w:szCs w:val="21"/>
                <w:lang w:eastAsia="zh-CN"/>
              </w:rPr>
              <w:t>hm2</w:t>
            </w:r>
          </w:p>
          <w:p>
            <w:pPr>
              <w:pStyle w:val="4"/>
              <w:jc w:val="left"/>
              <w:rPr>
                <w:rFonts w:hint="eastAsia" w:eastAsia="仿宋_GB2312"/>
                <w:b/>
                <w:bCs/>
                <w:szCs w:val="21"/>
                <w:lang w:eastAsia="zh-CN"/>
              </w:rPr>
            </w:pPr>
            <w:r>
              <w:rPr>
                <w:rFonts w:hint="eastAsia"/>
                <w:b/>
                <w:bCs/>
                <w:szCs w:val="21"/>
              </w:rPr>
              <w:t>方案新增：</w:t>
            </w:r>
            <w:r>
              <w:rPr>
                <w:rFonts w:hint="eastAsia"/>
                <w:szCs w:val="21"/>
              </w:rPr>
              <w:t>表土剥离</w:t>
            </w:r>
            <w:r>
              <w:rPr>
                <w:szCs w:val="21"/>
              </w:rPr>
              <w:t>1.38</w:t>
            </w:r>
            <w:r>
              <w:rPr>
                <w:rFonts w:hint="eastAsia"/>
                <w:szCs w:val="21"/>
              </w:rPr>
              <w:t>万m</w:t>
            </w:r>
            <w:r>
              <w:rPr>
                <w:szCs w:val="21"/>
                <w:vertAlign w:val="superscript"/>
              </w:rPr>
              <w:t>3</w:t>
            </w:r>
            <w:r>
              <w:rPr>
                <w:rFonts w:hint="eastAsia"/>
                <w:szCs w:val="21"/>
              </w:rPr>
              <w:t>、表土回填</w:t>
            </w:r>
            <w:r>
              <w:rPr>
                <w:szCs w:val="21"/>
              </w:rPr>
              <w:t>1.11</w:t>
            </w:r>
            <w:r>
              <w:rPr>
                <w:rFonts w:hint="eastAsia"/>
                <w:szCs w:val="21"/>
              </w:rPr>
              <w:t>万m</w:t>
            </w:r>
            <w:r>
              <w:rPr>
                <w:szCs w:val="21"/>
                <w:vertAlign w:val="superscript"/>
              </w:rPr>
              <w:t>3</w:t>
            </w:r>
            <w:r>
              <w:rPr>
                <w:rFonts w:hint="eastAsia"/>
                <w:szCs w:val="21"/>
              </w:rPr>
              <w:t>、土地整治0</w:t>
            </w:r>
            <w:r>
              <w:rPr>
                <w:szCs w:val="21"/>
              </w:rPr>
              <w:t>.22</w:t>
            </w:r>
            <w:r>
              <w:rPr>
                <w:rFonts w:hint="eastAsia"/>
                <w:szCs w:val="21"/>
                <w:lang w:eastAsia="zh-CN"/>
              </w:rPr>
              <w:t>hm2</w:t>
            </w:r>
          </w:p>
        </w:tc>
        <w:tc>
          <w:tcPr>
            <w:tcW w:w="1843" w:type="dxa"/>
            <w:gridSpan w:val="3"/>
            <w:vAlign w:val="center"/>
          </w:tcPr>
          <w:p>
            <w:pPr>
              <w:pStyle w:val="4"/>
              <w:jc w:val="left"/>
              <w:rPr>
                <w:szCs w:val="21"/>
              </w:rPr>
            </w:pPr>
            <w:r>
              <w:rPr>
                <w:rFonts w:hint="eastAsia"/>
                <w:b/>
                <w:bCs/>
                <w:szCs w:val="21"/>
              </w:rPr>
              <w:t>主体设计：</w:t>
            </w:r>
            <w:r>
              <w:rPr>
                <w:rFonts w:hint="eastAsia"/>
                <w:szCs w:val="21"/>
              </w:rPr>
              <w:t>三维网植草护坡</w:t>
            </w:r>
            <w:r>
              <w:rPr>
                <w:szCs w:val="21"/>
              </w:rPr>
              <w:t>5.34</w:t>
            </w:r>
            <w:r>
              <w:rPr>
                <w:rFonts w:hint="eastAsia"/>
                <w:szCs w:val="21"/>
                <w:lang w:eastAsia="zh-CN"/>
              </w:rPr>
              <w:t>hm2</w:t>
            </w:r>
            <w:r>
              <w:rPr>
                <w:rFonts w:hint="eastAsia"/>
                <w:szCs w:val="21"/>
              </w:rPr>
              <w:t>、绿化带</w:t>
            </w:r>
            <w:r>
              <w:rPr>
                <w:szCs w:val="21"/>
              </w:rPr>
              <w:t>0.17</w:t>
            </w:r>
            <w:r>
              <w:rPr>
                <w:rFonts w:hint="eastAsia"/>
                <w:szCs w:val="21"/>
                <w:lang w:eastAsia="zh-CN"/>
              </w:rPr>
              <w:t>hm2</w:t>
            </w:r>
            <w:r>
              <w:rPr>
                <w:rFonts w:hint="eastAsia"/>
                <w:szCs w:val="21"/>
              </w:rPr>
              <w:t>、行道树</w:t>
            </w:r>
            <w:r>
              <w:rPr>
                <w:szCs w:val="21"/>
              </w:rPr>
              <w:t>352</w:t>
            </w:r>
            <w:r>
              <w:rPr>
                <w:rFonts w:hint="eastAsia"/>
                <w:szCs w:val="21"/>
              </w:rPr>
              <w:t>棵</w:t>
            </w:r>
          </w:p>
        </w:tc>
        <w:tc>
          <w:tcPr>
            <w:tcW w:w="2626" w:type="dxa"/>
            <w:gridSpan w:val="5"/>
            <w:vAlign w:val="center"/>
          </w:tcPr>
          <w:p>
            <w:pPr>
              <w:pStyle w:val="4"/>
              <w:jc w:val="left"/>
              <w:rPr>
                <w:szCs w:val="21"/>
              </w:rPr>
            </w:pPr>
            <w:r>
              <w:rPr>
                <w:rFonts w:hint="eastAsia"/>
                <w:b/>
                <w:bCs/>
                <w:szCs w:val="21"/>
              </w:rPr>
              <w:t>主体设计：</w:t>
            </w:r>
            <w:r>
              <w:rPr>
                <w:rFonts w:hint="eastAsia"/>
                <w:szCs w:val="21"/>
              </w:rPr>
              <w:t>车辆清洗站</w:t>
            </w:r>
            <w:r>
              <w:rPr>
                <w:szCs w:val="21"/>
              </w:rPr>
              <w:t>1</w:t>
            </w:r>
            <w:r>
              <w:rPr>
                <w:rFonts w:hint="eastAsia"/>
                <w:szCs w:val="21"/>
              </w:rPr>
              <w:t>座</w:t>
            </w:r>
          </w:p>
          <w:p>
            <w:pPr>
              <w:pStyle w:val="4"/>
              <w:jc w:val="left"/>
              <w:rPr>
                <w:szCs w:val="21"/>
              </w:rPr>
            </w:pPr>
            <w:r>
              <w:rPr>
                <w:rFonts w:hint="eastAsia"/>
                <w:b/>
                <w:bCs/>
                <w:szCs w:val="21"/>
              </w:rPr>
              <w:t>方案新增：</w:t>
            </w:r>
            <w:r>
              <w:rPr>
                <w:rFonts w:hint="eastAsia"/>
                <w:szCs w:val="21"/>
              </w:rPr>
              <w:t>无纺布遮盖</w:t>
            </w:r>
            <w:r>
              <w:rPr>
                <w:szCs w:val="21"/>
              </w:rPr>
              <w:t>70500</w:t>
            </w:r>
            <w:r>
              <w:rPr>
                <w:rFonts w:hint="eastAsia"/>
                <w:szCs w:val="21"/>
              </w:rPr>
              <w:t>m</w:t>
            </w:r>
            <w:r>
              <w:rPr>
                <w:szCs w:val="21"/>
                <w:vertAlign w:val="superscript"/>
              </w:rPr>
              <w:t>2</w:t>
            </w:r>
            <w:r>
              <w:rPr>
                <w:rFonts w:hint="eastAsia"/>
                <w:szCs w:val="21"/>
              </w:rPr>
              <w:t>、临时排水沟</w:t>
            </w:r>
            <w:r>
              <w:rPr>
                <w:szCs w:val="21"/>
              </w:rPr>
              <w:t>2094m</w:t>
            </w:r>
            <w:r>
              <w:rPr>
                <w:rFonts w:hint="eastAsia"/>
                <w:szCs w:val="21"/>
              </w:rPr>
              <w:t>、沉沙池</w:t>
            </w:r>
            <w:r>
              <w:rPr>
                <w:szCs w:val="21"/>
              </w:rPr>
              <w:t>7</w:t>
            </w:r>
            <w:r>
              <w:rPr>
                <w:rFonts w:hint="eastAsia"/>
                <w:szCs w:val="21"/>
              </w:rPr>
              <w:t>口、编织袋装土拦挡</w:t>
            </w:r>
            <w:r>
              <w:rPr>
                <w:szCs w:val="21"/>
              </w:rPr>
              <w:t>1311m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499" w:type="dxa"/>
            <w:vMerge w:val="continue"/>
            <w:tcBorders>
              <w:left w:val="single" w:color="auto" w:sz="2" w:space="0"/>
              <w:right w:val="single" w:color="auto" w:sz="2" w:space="0"/>
            </w:tcBorders>
            <w:vAlign w:val="center"/>
          </w:tcPr>
          <w:p>
            <w:pPr>
              <w:pStyle w:val="4"/>
            </w:pPr>
          </w:p>
        </w:tc>
        <w:tc>
          <w:tcPr>
            <w:tcW w:w="2149" w:type="dxa"/>
            <w:gridSpan w:val="2"/>
            <w:tcBorders>
              <w:top w:val="single" w:color="auto" w:sz="4" w:space="0"/>
              <w:left w:val="single" w:color="auto" w:sz="4" w:space="0"/>
              <w:bottom w:val="single" w:color="auto" w:sz="4" w:space="0"/>
              <w:right w:val="single" w:color="auto" w:sz="4" w:space="0"/>
            </w:tcBorders>
            <w:vAlign w:val="center"/>
          </w:tcPr>
          <w:p>
            <w:pPr>
              <w:pStyle w:val="4"/>
            </w:pPr>
            <w:r>
              <w:rPr>
                <w:rFonts w:hint="eastAsia"/>
              </w:rPr>
              <w:t>桥梁工程防治区</w:t>
            </w:r>
          </w:p>
        </w:tc>
        <w:tc>
          <w:tcPr>
            <w:tcW w:w="2169" w:type="dxa"/>
            <w:gridSpan w:val="3"/>
            <w:tcBorders>
              <w:top w:val="single" w:color="auto" w:sz="4" w:space="0"/>
            </w:tcBorders>
            <w:vAlign w:val="center"/>
          </w:tcPr>
          <w:p>
            <w:pPr>
              <w:pStyle w:val="4"/>
              <w:jc w:val="left"/>
              <w:rPr>
                <w:rFonts w:hint="eastAsia" w:eastAsia="仿宋_GB2312"/>
                <w:szCs w:val="21"/>
                <w:lang w:eastAsia="zh-CN"/>
              </w:rPr>
            </w:pPr>
            <w:r>
              <w:rPr>
                <w:rFonts w:hint="eastAsia"/>
                <w:b/>
                <w:bCs/>
                <w:szCs w:val="21"/>
              </w:rPr>
              <w:t>方案新增：</w:t>
            </w:r>
            <w:r>
              <w:rPr>
                <w:rFonts w:hint="eastAsia"/>
                <w:szCs w:val="21"/>
              </w:rPr>
              <w:t>表土剥离</w:t>
            </w:r>
            <w:r>
              <w:rPr>
                <w:szCs w:val="21"/>
              </w:rPr>
              <w:t>0.07</w:t>
            </w:r>
            <w:r>
              <w:rPr>
                <w:rFonts w:hint="eastAsia"/>
                <w:szCs w:val="21"/>
              </w:rPr>
              <w:t>万m</w:t>
            </w:r>
            <w:r>
              <w:rPr>
                <w:szCs w:val="21"/>
                <w:vertAlign w:val="superscript"/>
              </w:rPr>
              <w:t>3</w:t>
            </w:r>
            <w:r>
              <w:rPr>
                <w:rFonts w:hint="eastAsia"/>
                <w:szCs w:val="21"/>
              </w:rPr>
              <w:t>、表土回填</w:t>
            </w:r>
            <w:r>
              <w:rPr>
                <w:szCs w:val="21"/>
              </w:rPr>
              <w:t>0.11</w:t>
            </w:r>
            <w:r>
              <w:rPr>
                <w:rFonts w:hint="eastAsia"/>
                <w:szCs w:val="21"/>
              </w:rPr>
              <w:t>万m</w:t>
            </w:r>
            <w:r>
              <w:rPr>
                <w:szCs w:val="21"/>
                <w:vertAlign w:val="superscript"/>
              </w:rPr>
              <w:t>3</w:t>
            </w:r>
            <w:r>
              <w:rPr>
                <w:rFonts w:hint="eastAsia"/>
                <w:szCs w:val="21"/>
              </w:rPr>
              <w:t>、土地整治0</w:t>
            </w:r>
            <w:r>
              <w:rPr>
                <w:szCs w:val="21"/>
              </w:rPr>
              <w:t>.33</w:t>
            </w:r>
            <w:r>
              <w:rPr>
                <w:rFonts w:hint="eastAsia"/>
                <w:szCs w:val="21"/>
                <w:lang w:eastAsia="zh-CN"/>
              </w:rPr>
              <w:t>hm2</w:t>
            </w:r>
          </w:p>
        </w:tc>
        <w:tc>
          <w:tcPr>
            <w:tcW w:w="1843" w:type="dxa"/>
            <w:gridSpan w:val="3"/>
            <w:tcBorders>
              <w:top w:val="single" w:color="auto" w:sz="4" w:space="0"/>
            </w:tcBorders>
            <w:vAlign w:val="center"/>
          </w:tcPr>
          <w:p>
            <w:pPr>
              <w:pStyle w:val="4"/>
              <w:jc w:val="left"/>
              <w:rPr>
                <w:szCs w:val="21"/>
              </w:rPr>
            </w:pPr>
            <w:r>
              <w:rPr>
                <w:rFonts w:hint="eastAsia"/>
                <w:b/>
                <w:bCs/>
                <w:szCs w:val="21"/>
              </w:rPr>
              <w:t>主体设计：</w:t>
            </w:r>
            <w:r>
              <w:rPr>
                <w:rFonts w:hint="eastAsia"/>
                <w:szCs w:val="21"/>
              </w:rPr>
              <w:t>绿化带</w:t>
            </w:r>
            <w:r>
              <w:rPr>
                <w:szCs w:val="21"/>
              </w:rPr>
              <w:t>0.03</w:t>
            </w:r>
            <w:r>
              <w:rPr>
                <w:rFonts w:hint="eastAsia"/>
                <w:szCs w:val="21"/>
                <w:lang w:eastAsia="zh-CN"/>
              </w:rPr>
              <w:t>hm2</w:t>
            </w:r>
            <w:r>
              <w:rPr>
                <w:rFonts w:hint="eastAsia"/>
                <w:szCs w:val="21"/>
              </w:rPr>
              <w:t>、行道树</w:t>
            </w:r>
            <w:r>
              <w:rPr>
                <w:szCs w:val="21"/>
              </w:rPr>
              <w:t>8</w:t>
            </w:r>
            <w:r>
              <w:rPr>
                <w:rFonts w:hint="eastAsia"/>
                <w:szCs w:val="21"/>
              </w:rPr>
              <w:t>棵</w:t>
            </w:r>
          </w:p>
          <w:p>
            <w:pPr>
              <w:pStyle w:val="4"/>
              <w:jc w:val="left"/>
              <w:rPr>
                <w:rFonts w:hint="eastAsia" w:eastAsia="仿宋_GB2312"/>
                <w:b/>
                <w:bCs/>
                <w:szCs w:val="21"/>
                <w:lang w:eastAsia="zh-CN"/>
              </w:rPr>
            </w:pPr>
            <w:r>
              <w:rPr>
                <w:rFonts w:hint="eastAsia"/>
                <w:b/>
                <w:bCs/>
                <w:szCs w:val="21"/>
              </w:rPr>
              <w:t>方案新增：</w:t>
            </w:r>
            <w:r>
              <w:rPr>
                <w:rFonts w:hint="eastAsia"/>
                <w:szCs w:val="21"/>
              </w:rPr>
              <w:t>撒播草籽0</w:t>
            </w:r>
            <w:r>
              <w:rPr>
                <w:szCs w:val="21"/>
              </w:rPr>
              <w:t>.33</w:t>
            </w:r>
            <w:r>
              <w:rPr>
                <w:rFonts w:hint="eastAsia"/>
                <w:szCs w:val="21"/>
                <w:lang w:eastAsia="zh-CN"/>
              </w:rPr>
              <w:t>hm2</w:t>
            </w:r>
          </w:p>
        </w:tc>
        <w:tc>
          <w:tcPr>
            <w:tcW w:w="2626" w:type="dxa"/>
            <w:gridSpan w:val="5"/>
            <w:tcBorders>
              <w:top w:val="single" w:color="auto" w:sz="4" w:space="0"/>
            </w:tcBorders>
            <w:vAlign w:val="center"/>
          </w:tcPr>
          <w:p>
            <w:pPr>
              <w:pStyle w:val="4"/>
              <w:jc w:val="left"/>
              <w:rPr>
                <w:b/>
                <w:bCs/>
                <w:szCs w:val="21"/>
              </w:rPr>
            </w:pPr>
            <w:r>
              <w:rPr>
                <w:rFonts w:hint="eastAsia"/>
                <w:b/>
                <w:bCs/>
                <w:szCs w:val="21"/>
              </w:rPr>
              <w:t>方案新增：</w:t>
            </w:r>
            <w:r>
              <w:rPr>
                <w:rFonts w:hint="eastAsia"/>
                <w:szCs w:val="21"/>
              </w:rPr>
              <w:t>无纺布遮盖</w:t>
            </w:r>
            <w:r>
              <w:rPr>
                <w:szCs w:val="21"/>
              </w:rPr>
              <w:t>1000</w:t>
            </w:r>
            <w:r>
              <w:rPr>
                <w:rFonts w:hint="eastAsia"/>
                <w:szCs w:val="21"/>
              </w:rPr>
              <w:t>m</w:t>
            </w:r>
            <w:r>
              <w:rPr>
                <w:szCs w:val="21"/>
                <w:vertAlign w:val="superscript"/>
              </w:rPr>
              <w:t>2</w:t>
            </w:r>
            <w:r>
              <w:rPr>
                <w:rFonts w:hint="eastAsia"/>
                <w:szCs w:val="21"/>
              </w:rPr>
              <w:t>、临时排水沟</w:t>
            </w:r>
            <w:r>
              <w:rPr>
                <w:szCs w:val="21"/>
              </w:rPr>
              <w:t>70m</w:t>
            </w:r>
            <w:r>
              <w:rPr>
                <w:rFonts w:hint="eastAsia"/>
                <w:szCs w:val="21"/>
              </w:rPr>
              <w:t>、临时沉沙池</w:t>
            </w:r>
            <w:r>
              <w:rPr>
                <w:szCs w:val="21"/>
              </w:rPr>
              <w:t>1</w:t>
            </w:r>
            <w:r>
              <w:rPr>
                <w:rFonts w:hint="eastAsia"/>
                <w:szCs w:val="21"/>
              </w:rPr>
              <w:t>口、临时泥浆池1</w:t>
            </w:r>
            <w:r>
              <w:rPr>
                <w:rFonts w:hint="eastAsia"/>
              </w:rPr>
              <w:t>口</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499" w:type="dxa"/>
            <w:vMerge w:val="continue"/>
            <w:tcBorders>
              <w:left w:val="single" w:color="auto" w:sz="2" w:space="0"/>
              <w:right w:val="single" w:color="auto" w:sz="2" w:space="0"/>
            </w:tcBorders>
            <w:vAlign w:val="center"/>
          </w:tcPr>
          <w:p>
            <w:pPr>
              <w:pStyle w:val="4"/>
            </w:pPr>
          </w:p>
        </w:tc>
        <w:tc>
          <w:tcPr>
            <w:tcW w:w="2149" w:type="dxa"/>
            <w:gridSpan w:val="2"/>
            <w:tcBorders>
              <w:top w:val="single" w:color="auto" w:sz="4" w:space="0"/>
              <w:left w:val="single" w:color="auto" w:sz="4" w:space="0"/>
              <w:bottom w:val="single" w:color="auto" w:sz="4" w:space="0"/>
              <w:right w:val="single" w:color="auto" w:sz="4" w:space="0"/>
            </w:tcBorders>
            <w:vAlign w:val="center"/>
          </w:tcPr>
          <w:p>
            <w:pPr>
              <w:pStyle w:val="4"/>
            </w:pPr>
            <w:r>
              <w:rPr>
                <w:rFonts w:hint="eastAsia"/>
              </w:rPr>
              <w:t>施工营地防治区</w:t>
            </w:r>
          </w:p>
        </w:tc>
        <w:tc>
          <w:tcPr>
            <w:tcW w:w="2169" w:type="dxa"/>
            <w:gridSpan w:val="3"/>
            <w:tcBorders>
              <w:top w:val="single" w:color="auto" w:sz="4" w:space="0"/>
            </w:tcBorders>
            <w:vAlign w:val="center"/>
          </w:tcPr>
          <w:p>
            <w:pPr>
              <w:pStyle w:val="4"/>
              <w:jc w:val="left"/>
              <w:rPr>
                <w:rFonts w:hint="eastAsia" w:eastAsia="仿宋_GB2312"/>
                <w:szCs w:val="21"/>
                <w:lang w:eastAsia="zh-CN"/>
              </w:rPr>
            </w:pPr>
            <w:r>
              <w:rPr>
                <w:rFonts w:hint="eastAsia"/>
                <w:b/>
                <w:bCs/>
                <w:szCs w:val="21"/>
              </w:rPr>
              <w:t>方案新增：</w:t>
            </w:r>
            <w:r>
              <w:rPr>
                <w:rFonts w:hint="eastAsia"/>
                <w:szCs w:val="21"/>
              </w:rPr>
              <w:t>表土回填</w:t>
            </w:r>
            <w:r>
              <w:rPr>
                <w:szCs w:val="21"/>
              </w:rPr>
              <w:t>0.01</w:t>
            </w:r>
            <w:r>
              <w:rPr>
                <w:rFonts w:hint="eastAsia"/>
                <w:szCs w:val="21"/>
              </w:rPr>
              <w:t>万m</w:t>
            </w:r>
            <w:r>
              <w:rPr>
                <w:szCs w:val="21"/>
                <w:vertAlign w:val="superscript"/>
              </w:rPr>
              <w:t>3</w:t>
            </w:r>
            <w:r>
              <w:rPr>
                <w:rFonts w:hint="eastAsia"/>
                <w:szCs w:val="21"/>
              </w:rPr>
              <w:t>、土地整治0</w:t>
            </w:r>
            <w:r>
              <w:rPr>
                <w:szCs w:val="21"/>
              </w:rPr>
              <w:t>.03</w:t>
            </w:r>
            <w:r>
              <w:rPr>
                <w:rFonts w:hint="eastAsia"/>
                <w:szCs w:val="21"/>
                <w:lang w:eastAsia="zh-CN"/>
              </w:rPr>
              <w:t>hm2</w:t>
            </w:r>
          </w:p>
        </w:tc>
        <w:tc>
          <w:tcPr>
            <w:tcW w:w="1843" w:type="dxa"/>
            <w:gridSpan w:val="3"/>
            <w:tcBorders>
              <w:top w:val="single" w:color="auto" w:sz="4" w:space="0"/>
            </w:tcBorders>
            <w:vAlign w:val="center"/>
          </w:tcPr>
          <w:p>
            <w:pPr>
              <w:pStyle w:val="4"/>
              <w:jc w:val="left"/>
              <w:rPr>
                <w:rFonts w:hint="eastAsia" w:eastAsia="仿宋_GB2312"/>
                <w:szCs w:val="21"/>
                <w:lang w:eastAsia="zh-CN"/>
              </w:rPr>
            </w:pPr>
            <w:r>
              <w:rPr>
                <w:rFonts w:hint="eastAsia"/>
                <w:b/>
                <w:bCs/>
                <w:szCs w:val="21"/>
              </w:rPr>
              <w:t>方案新增：</w:t>
            </w:r>
            <w:r>
              <w:rPr>
                <w:rFonts w:hint="eastAsia"/>
                <w:szCs w:val="21"/>
              </w:rPr>
              <w:t>撒播草籽0</w:t>
            </w:r>
            <w:r>
              <w:rPr>
                <w:szCs w:val="21"/>
              </w:rPr>
              <w:t>.03</w:t>
            </w:r>
            <w:r>
              <w:rPr>
                <w:rFonts w:hint="eastAsia"/>
                <w:szCs w:val="21"/>
                <w:lang w:eastAsia="zh-CN"/>
              </w:rPr>
              <w:t>hm2</w:t>
            </w:r>
          </w:p>
        </w:tc>
        <w:tc>
          <w:tcPr>
            <w:tcW w:w="2626" w:type="dxa"/>
            <w:gridSpan w:val="5"/>
            <w:tcBorders>
              <w:top w:val="single" w:color="auto" w:sz="4" w:space="0"/>
            </w:tcBorders>
            <w:vAlign w:val="center"/>
          </w:tcPr>
          <w:p>
            <w:pPr>
              <w:pStyle w:val="4"/>
              <w:jc w:val="left"/>
              <w:rPr>
                <w:szCs w:val="21"/>
              </w:rPr>
            </w:pPr>
            <w:r>
              <w:rPr>
                <w:rFonts w:hint="eastAsia"/>
                <w:b/>
                <w:bCs/>
                <w:szCs w:val="21"/>
              </w:rPr>
              <w:t>方案新增：</w:t>
            </w:r>
            <w:r>
              <w:rPr>
                <w:rFonts w:hint="eastAsia"/>
                <w:szCs w:val="21"/>
              </w:rPr>
              <w:t>临时排水沟</w:t>
            </w:r>
            <w:r>
              <w:rPr>
                <w:szCs w:val="21"/>
              </w:rPr>
              <w:t>43m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499" w:type="dxa"/>
            <w:vMerge w:val="continue"/>
            <w:tcBorders>
              <w:left w:val="single" w:color="auto" w:sz="2" w:space="0"/>
              <w:right w:val="single" w:color="auto" w:sz="2" w:space="0"/>
            </w:tcBorders>
            <w:vAlign w:val="center"/>
          </w:tcPr>
          <w:p>
            <w:pPr>
              <w:pStyle w:val="4"/>
            </w:pPr>
          </w:p>
        </w:tc>
        <w:tc>
          <w:tcPr>
            <w:tcW w:w="2149" w:type="dxa"/>
            <w:gridSpan w:val="2"/>
            <w:tcBorders>
              <w:top w:val="single" w:color="auto" w:sz="4" w:space="0"/>
              <w:left w:val="single" w:color="auto" w:sz="4" w:space="0"/>
              <w:bottom w:val="single" w:color="auto" w:sz="4" w:space="0"/>
              <w:right w:val="single" w:color="auto" w:sz="4" w:space="0"/>
            </w:tcBorders>
            <w:vAlign w:val="center"/>
          </w:tcPr>
          <w:p>
            <w:pPr>
              <w:pStyle w:val="4"/>
              <w:rPr>
                <w:szCs w:val="21"/>
              </w:rPr>
            </w:pPr>
            <w:r>
              <w:rPr>
                <w:rFonts w:hint="eastAsia"/>
              </w:rPr>
              <w:t>表土堆场防治区</w:t>
            </w:r>
          </w:p>
        </w:tc>
        <w:tc>
          <w:tcPr>
            <w:tcW w:w="2169" w:type="dxa"/>
            <w:gridSpan w:val="3"/>
            <w:tcBorders>
              <w:top w:val="single" w:color="auto" w:sz="4" w:space="0"/>
            </w:tcBorders>
            <w:vAlign w:val="center"/>
          </w:tcPr>
          <w:p>
            <w:pPr>
              <w:pStyle w:val="4"/>
              <w:jc w:val="left"/>
              <w:rPr>
                <w:rFonts w:hint="eastAsia" w:eastAsia="仿宋_GB2312"/>
                <w:szCs w:val="21"/>
                <w:lang w:eastAsia="zh-CN"/>
              </w:rPr>
            </w:pPr>
            <w:r>
              <w:rPr>
                <w:rFonts w:hint="eastAsia"/>
                <w:b/>
                <w:bCs/>
                <w:szCs w:val="21"/>
              </w:rPr>
              <w:t>方案新增：</w:t>
            </w:r>
            <w:r>
              <w:rPr>
                <w:rFonts w:hint="eastAsia"/>
                <w:szCs w:val="21"/>
              </w:rPr>
              <w:t>土地整治0</w:t>
            </w:r>
            <w:r>
              <w:rPr>
                <w:szCs w:val="21"/>
              </w:rPr>
              <w:t>.76</w:t>
            </w:r>
            <w:r>
              <w:rPr>
                <w:rFonts w:hint="eastAsia"/>
                <w:szCs w:val="21"/>
                <w:lang w:eastAsia="zh-CN"/>
              </w:rPr>
              <w:t>hm2</w:t>
            </w:r>
          </w:p>
        </w:tc>
        <w:tc>
          <w:tcPr>
            <w:tcW w:w="1843" w:type="dxa"/>
            <w:gridSpan w:val="3"/>
            <w:tcBorders>
              <w:top w:val="single" w:color="auto" w:sz="4" w:space="0"/>
            </w:tcBorders>
            <w:vAlign w:val="center"/>
          </w:tcPr>
          <w:p>
            <w:pPr>
              <w:pStyle w:val="4"/>
              <w:jc w:val="left"/>
              <w:rPr>
                <w:rFonts w:hint="eastAsia" w:eastAsia="仿宋_GB2312"/>
                <w:szCs w:val="21"/>
                <w:lang w:eastAsia="zh-CN"/>
              </w:rPr>
            </w:pPr>
            <w:r>
              <w:rPr>
                <w:rFonts w:hint="eastAsia"/>
                <w:b/>
                <w:bCs/>
                <w:szCs w:val="21"/>
              </w:rPr>
              <w:t>方案新增：</w:t>
            </w:r>
            <w:r>
              <w:rPr>
                <w:rFonts w:hint="eastAsia"/>
                <w:szCs w:val="21"/>
              </w:rPr>
              <w:t>撒播草籽</w:t>
            </w:r>
            <w:r>
              <w:rPr>
                <w:szCs w:val="21"/>
              </w:rPr>
              <w:t>1.52</w:t>
            </w:r>
            <w:r>
              <w:rPr>
                <w:rFonts w:hint="eastAsia"/>
                <w:szCs w:val="21"/>
                <w:lang w:eastAsia="zh-CN"/>
              </w:rPr>
              <w:t>hm2</w:t>
            </w:r>
          </w:p>
        </w:tc>
        <w:tc>
          <w:tcPr>
            <w:tcW w:w="2626" w:type="dxa"/>
            <w:gridSpan w:val="5"/>
            <w:tcBorders>
              <w:top w:val="single" w:color="auto" w:sz="4" w:space="0"/>
            </w:tcBorders>
            <w:vAlign w:val="center"/>
          </w:tcPr>
          <w:p>
            <w:pPr>
              <w:pStyle w:val="4"/>
              <w:jc w:val="left"/>
              <w:rPr>
                <w:szCs w:val="21"/>
              </w:rPr>
            </w:pPr>
            <w:r>
              <w:rPr>
                <w:rFonts w:hint="eastAsia"/>
                <w:b/>
                <w:bCs/>
                <w:szCs w:val="21"/>
              </w:rPr>
              <w:t>方案新增：</w:t>
            </w:r>
            <w:r>
              <w:rPr>
                <w:rFonts w:hint="eastAsia"/>
                <w:szCs w:val="21"/>
              </w:rPr>
              <w:t>防雨布遮盖</w:t>
            </w:r>
            <w:r>
              <w:rPr>
                <w:szCs w:val="21"/>
              </w:rPr>
              <w:t>7600</w:t>
            </w:r>
            <w:r>
              <w:rPr>
                <w:rFonts w:hint="eastAsia"/>
                <w:szCs w:val="21"/>
              </w:rPr>
              <w:t>m</w:t>
            </w:r>
            <w:r>
              <w:rPr>
                <w:szCs w:val="21"/>
                <w:vertAlign w:val="superscript"/>
              </w:rPr>
              <w:t>2</w:t>
            </w:r>
            <w:r>
              <w:rPr>
                <w:rFonts w:hint="eastAsia"/>
                <w:szCs w:val="21"/>
              </w:rPr>
              <w:t>、临时排水沟</w:t>
            </w:r>
            <w:r>
              <w:rPr>
                <w:szCs w:val="21"/>
              </w:rPr>
              <w:t>486m</w:t>
            </w:r>
            <w:r>
              <w:rPr>
                <w:rFonts w:hint="eastAsia"/>
                <w:szCs w:val="21"/>
              </w:rPr>
              <w:t>、沉沙池</w:t>
            </w:r>
            <w:r>
              <w:rPr>
                <w:szCs w:val="21"/>
              </w:rPr>
              <w:t>2</w:t>
            </w:r>
            <w:r>
              <w:rPr>
                <w:rFonts w:hint="eastAsia"/>
                <w:szCs w:val="21"/>
              </w:rPr>
              <w:t>口、编织袋装土拦挡</w:t>
            </w:r>
            <w:r>
              <w:rPr>
                <w:szCs w:val="21"/>
              </w:rPr>
              <w:t>486m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2648" w:type="dxa"/>
            <w:gridSpan w:val="3"/>
            <w:tcBorders>
              <w:top w:val="single" w:color="auto" w:sz="2" w:space="0"/>
              <w:left w:val="single" w:color="auto" w:sz="2" w:space="0"/>
              <w:bottom w:val="single" w:color="auto" w:sz="2" w:space="0"/>
              <w:right w:val="single" w:color="auto" w:sz="4" w:space="0"/>
            </w:tcBorders>
            <w:vAlign w:val="center"/>
          </w:tcPr>
          <w:p>
            <w:pPr>
              <w:pStyle w:val="4"/>
            </w:pPr>
            <w:r>
              <w:t>投资（万元）</w:t>
            </w:r>
          </w:p>
        </w:tc>
        <w:tc>
          <w:tcPr>
            <w:tcW w:w="2169" w:type="dxa"/>
            <w:gridSpan w:val="3"/>
            <w:tcBorders>
              <w:top w:val="single" w:color="auto" w:sz="2" w:space="0"/>
              <w:left w:val="single" w:color="auto" w:sz="4" w:space="0"/>
              <w:bottom w:val="single" w:color="auto" w:sz="2" w:space="0"/>
              <w:right w:val="single" w:color="auto" w:sz="4" w:space="0"/>
            </w:tcBorders>
            <w:vAlign w:val="center"/>
          </w:tcPr>
          <w:p>
            <w:pPr>
              <w:pStyle w:val="4"/>
            </w:pPr>
            <w:r>
              <w:t>658.32</w:t>
            </w:r>
          </w:p>
          <w:p>
            <w:pPr>
              <w:pStyle w:val="4"/>
            </w:pPr>
            <w:r>
              <w:t>（新增84.66）</w:t>
            </w:r>
          </w:p>
        </w:tc>
        <w:tc>
          <w:tcPr>
            <w:tcW w:w="1843" w:type="dxa"/>
            <w:gridSpan w:val="3"/>
            <w:tcBorders>
              <w:top w:val="single" w:color="auto" w:sz="2" w:space="0"/>
              <w:left w:val="single" w:color="auto" w:sz="4" w:space="0"/>
              <w:bottom w:val="single" w:color="auto" w:sz="2" w:space="0"/>
              <w:right w:val="single" w:color="auto" w:sz="4" w:space="0"/>
            </w:tcBorders>
            <w:vAlign w:val="center"/>
          </w:tcPr>
          <w:p>
            <w:pPr>
              <w:pStyle w:val="4"/>
            </w:pPr>
            <w:r>
              <w:t>596.66</w:t>
            </w:r>
          </w:p>
          <w:p>
            <w:pPr>
              <w:pStyle w:val="4"/>
            </w:pPr>
            <w:r>
              <w:t>（新增1.86）</w:t>
            </w:r>
          </w:p>
        </w:tc>
        <w:tc>
          <w:tcPr>
            <w:tcW w:w="2626" w:type="dxa"/>
            <w:gridSpan w:val="5"/>
            <w:tcBorders>
              <w:top w:val="single" w:color="auto" w:sz="2" w:space="0"/>
              <w:left w:val="single" w:color="auto" w:sz="2" w:space="0"/>
              <w:bottom w:val="single" w:color="auto" w:sz="2" w:space="0"/>
              <w:right w:val="single" w:color="auto" w:sz="2" w:space="0"/>
            </w:tcBorders>
            <w:vAlign w:val="center"/>
          </w:tcPr>
          <w:p>
            <w:pPr>
              <w:pStyle w:val="4"/>
            </w:pPr>
            <w:r>
              <w:t>110.13</w:t>
            </w:r>
            <w:r>
              <w:rPr>
                <w:rFonts w:hint="eastAsia"/>
              </w:rPr>
              <w:t>（新增</w:t>
            </w:r>
            <w:r>
              <w:t>109.33</w:t>
            </w:r>
            <w:r>
              <w:rPr>
                <w:rFonts w:hint="eastAsi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2648" w:type="dxa"/>
            <w:gridSpan w:val="3"/>
            <w:tcBorders>
              <w:top w:val="single" w:color="auto" w:sz="2" w:space="0"/>
              <w:left w:val="single" w:color="auto" w:sz="2" w:space="0"/>
              <w:bottom w:val="single" w:color="auto" w:sz="2" w:space="0"/>
              <w:right w:val="single" w:color="auto" w:sz="4" w:space="0"/>
            </w:tcBorders>
            <w:vAlign w:val="center"/>
          </w:tcPr>
          <w:p>
            <w:pPr>
              <w:pStyle w:val="4"/>
            </w:pPr>
            <w:r>
              <w:t>水土保持总投资（万元）</w:t>
            </w:r>
          </w:p>
        </w:tc>
        <w:tc>
          <w:tcPr>
            <w:tcW w:w="2169" w:type="dxa"/>
            <w:gridSpan w:val="3"/>
            <w:tcBorders>
              <w:top w:val="single" w:color="auto" w:sz="2" w:space="0"/>
              <w:left w:val="single" w:color="auto" w:sz="4" w:space="0"/>
              <w:bottom w:val="single" w:color="auto" w:sz="2" w:space="0"/>
              <w:right w:val="single" w:color="auto" w:sz="4" w:space="0"/>
            </w:tcBorders>
            <w:vAlign w:val="center"/>
          </w:tcPr>
          <w:p>
            <w:pPr>
              <w:pStyle w:val="4"/>
            </w:pPr>
            <w:r>
              <w:t>1423.60</w:t>
            </w:r>
          </w:p>
          <w:p>
            <w:pPr>
              <w:pStyle w:val="4"/>
            </w:pPr>
            <w:r>
              <w:t>（新增254.34）</w:t>
            </w:r>
          </w:p>
        </w:tc>
        <w:tc>
          <w:tcPr>
            <w:tcW w:w="1843" w:type="dxa"/>
            <w:gridSpan w:val="3"/>
            <w:tcBorders>
              <w:top w:val="single" w:color="auto" w:sz="2" w:space="0"/>
              <w:left w:val="single" w:color="auto" w:sz="4" w:space="0"/>
              <w:bottom w:val="single" w:color="auto" w:sz="2" w:space="0"/>
              <w:right w:val="single" w:color="auto" w:sz="4" w:space="0"/>
            </w:tcBorders>
            <w:vAlign w:val="center"/>
          </w:tcPr>
          <w:p>
            <w:pPr>
              <w:pStyle w:val="4"/>
            </w:pPr>
            <w:r>
              <w:t>独立费用</w:t>
            </w:r>
          </w:p>
          <w:p>
            <w:pPr>
              <w:pStyle w:val="4"/>
            </w:pPr>
            <w:r>
              <w:t>（万元）</w:t>
            </w:r>
          </w:p>
        </w:tc>
        <w:tc>
          <w:tcPr>
            <w:tcW w:w="2626" w:type="dxa"/>
            <w:gridSpan w:val="5"/>
            <w:tcBorders>
              <w:top w:val="single" w:color="auto" w:sz="2" w:space="0"/>
              <w:left w:val="single" w:color="auto" w:sz="4" w:space="0"/>
              <w:bottom w:val="single" w:color="auto" w:sz="2" w:space="0"/>
              <w:right w:val="single" w:color="auto" w:sz="2" w:space="0"/>
            </w:tcBorders>
            <w:vAlign w:val="center"/>
          </w:tcPr>
          <w:p>
            <w:pPr>
              <w:pStyle w:val="4"/>
            </w:pPr>
            <w:r>
              <w:t>19.16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2648" w:type="dxa"/>
            <w:gridSpan w:val="3"/>
            <w:tcBorders>
              <w:top w:val="single" w:color="auto" w:sz="2" w:space="0"/>
              <w:left w:val="single" w:color="auto" w:sz="2" w:space="0"/>
              <w:bottom w:val="single" w:color="auto" w:sz="4" w:space="0"/>
              <w:right w:val="single" w:color="auto" w:sz="4" w:space="0"/>
            </w:tcBorders>
            <w:vAlign w:val="center"/>
          </w:tcPr>
          <w:p>
            <w:pPr>
              <w:pStyle w:val="4"/>
            </w:pPr>
            <w:r>
              <w:t>监理费（万元）</w:t>
            </w:r>
          </w:p>
        </w:tc>
        <w:tc>
          <w:tcPr>
            <w:tcW w:w="2169" w:type="dxa"/>
            <w:gridSpan w:val="3"/>
            <w:tcBorders>
              <w:top w:val="single" w:color="auto" w:sz="2" w:space="0"/>
              <w:left w:val="single" w:color="auto" w:sz="4" w:space="0"/>
              <w:bottom w:val="single" w:color="auto" w:sz="4" w:space="0"/>
              <w:right w:val="single" w:color="auto" w:sz="2" w:space="0"/>
            </w:tcBorders>
            <w:vAlign w:val="center"/>
          </w:tcPr>
          <w:p>
            <w:pPr>
              <w:pStyle w:val="4"/>
            </w:pPr>
            <w:r>
              <w:t>0.00</w:t>
            </w:r>
          </w:p>
        </w:tc>
        <w:tc>
          <w:tcPr>
            <w:tcW w:w="1843" w:type="dxa"/>
            <w:gridSpan w:val="3"/>
            <w:tcBorders>
              <w:top w:val="single" w:color="auto" w:sz="2" w:space="0"/>
              <w:left w:val="single" w:color="auto" w:sz="4" w:space="0"/>
              <w:bottom w:val="single" w:color="auto" w:sz="4" w:space="0"/>
              <w:right w:val="single" w:color="auto" w:sz="4" w:space="0"/>
            </w:tcBorders>
            <w:vAlign w:val="center"/>
          </w:tcPr>
          <w:p>
            <w:pPr>
              <w:pStyle w:val="4"/>
            </w:pPr>
            <w:r>
              <w:t>监测费（万元）</w:t>
            </w:r>
          </w:p>
        </w:tc>
        <w:tc>
          <w:tcPr>
            <w:tcW w:w="708" w:type="dxa"/>
            <w:gridSpan w:val="2"/>
            <w:tcBorders>
              <w:top w:val="single" w:color="auto" w:sz="2" w:space="0"/>
              <w:left w:val="single" w:color="auto" w:sz="4" w:space="0"/>
              <w:bottom w:val="single" w:color="auto" w:sz="4" w:space="0"/>
              <w:right w:val="single" w:color="auto" w:sz="4" w:space="0"/>
            </w:tcBorders>
            <w:vAlign w:val="center"/>
          </w:tcPr>
          <w:p>
            <w:pPr>
              <w:pStyle w:val="4"/>
            </w:pPr>
            <w:r>
              <w:t>9.75</w:t>
            </w:r>
          </w:p>
        </w:tc>
        <w:tc>
          <w:tcPr>
            <w:tcW w:w="851" w:type="dxa"/>
            <w:gridSpan w:val="2"/>
            <w:tcBorders>
              <w:top w:val="single" w:color="auto" w:sz="2" w:space="0"/>
              <w:left w:val="single" w:color="auto" w:sz="4" w:space="0"/>
              <w:bottom w:val="single" w:color="auto" w:sz="4" w:space="0"/>
              <w:right w:val="single" w:color="auto" w:sz="2" w:space="0"/>
            </w:tcBorders>
            <w:vAlign w:val="center"/>
          </w:tcPr>
          <w:p>
            <w:pPr>
              <w:pStyle w:val="4"/>
            </w:pPr>
            <w:r>
              <w:t>补偿费（万元）</w:t>
            </w:r>
          </w:p>
        </w:tc>
        <w:tc>
          <w:tcPr>
            <w:tcW w:w="1067" w:type="dxa"/>
            <w:tcBorders>
              <w:top w:val="single" w:color="auto" w:sz="2" w:space="0"/>
              <w:left w:val="single" w:color="auto" w:sz="2" w:space="0"/>
              <w:bottom w:val="single" w:color="auto" w:sz="4" w:space="0"/>
              <w:right w:val="single" w:color="auto" w:sz="2" w:space="0"/>
            </w:tcBorders>
            <w:vAlign w:val="center"/>
          </w:tcPr>
          <w:p>
            <w:pPr>
              <w:pStyle w:val="4"/>
            </w:pPr>
            <w:r>
              <w:t>16.086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2648" w:type="dxa"/>
            <w:gridSpan w:val="3"/>
            <w:tcBorders>
              <w:top w:val="single" w:color="auto" w:sz="4" w:space="0"/>
              <w:left w:val="single" w:color="auto" w:sz="4" w:space="0"/>
              <w:bottom w:val="single" w:color="auto" w:sz="4" w:space="0"/>
              <w:right w:val="single" w:color="auto" w:sz="4" w:space="0"/>
            </w:tcBorders>
            <w:vAlign w:val="center"/>
          </w:tcPr>
          <w:p>
            <w:pPr>
              <w:pStyle w:val="4"/>
            </w:pPr>
            <w:r>
              <w:t>方案编制单位</w:t>
            </w:r>
          </w:p>
        </w:tc>
        <w:tc>
          <w:tcPr>
            <w:tcW w:w="2169" w:type="dxa"/>
            <w:gridSpan w:val="3"/>
            <w:tcBorders>
              <w:top w:val="single" w:color="auto" w:sz="4" w:space="0"/>
              <w:left w:val="single" w:color="auto" w:sz="4" w:space="0"/>
              <w:bottom w:val="single" w:color="auto" w:sz="4" w:space="0"/>
              <w:right w:val="single" w:color="auto" w:sz="4" w:space="0"/>
            </w:tcBorders>
            <w:vAlign w:val="center"/>
          </w:tcPr>
          <w:p>
            <w:pPr>
              <w:pStyle w:val="4"/>
            </w:pPr>
            <w:r>
              <w:rPr>
                <w:rFonts w:hint="eastAsia"/>
              </w:rPr>
              <w:t>四川金原工程勘察设计有限责任公司</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pStyle w:val="4"/>
            </w:pPr>
            <w:r>
              <w:rPr>
                <w:rFonts w:hint="eastAsia"/>
              </w:rPr>
              <w:t>建设管理</w:t>
            </w:r>
          </w:p>
          <w:p>
            <w:pPr>
              <w:pStyle w:val="4"/>
            </w:pPr>
            <w:r>
              <w:rPr>
                <w:rFonts w:hint="eastAsia"/>
              </w:rPr>
              <w:t>代理机构</w:t>
            </w:r>
          </w:p>
        </w:tc>
        <w:tc>
          <w:tcPr>
            <w:tcW w:w="2626" w:type="dxa"/>
            <w:gridSpan w:val="5"/>
            <w:tcBorders>
              <w:top w:val="single" w:color="auto" w:sz="4" w:space="0"/>
              <w:left w:val="single" w:color="auto" w:sz="4" w:space="0"/>
              <w:bottom w:val="single" w:color="auto" w:sz="4" w:space="0"/>
              <w:right w:val="single" w:color="auto" w:sz="4" w:space="0"/>
            </w:tcBorders>
            <w:vAlign w:val="center"/>
          </w:tcPr>
          <w:p>
            <w:pPr>
              <w:pStyle w:val="4"/>
            </w:pPr>
            <w:r>
              <w:rPr>
                <w:rFonts w:hint="eastAsia"/>
              </w:rPr>
              <w:t>重庆市港城工业园区建设有限公司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2648" w:type="dxa"/>
            <w:gridSpan w:val="3"/>
            <w:tcBorders>
              <w:top w:val="single" w:color="auto" w:sz="4" w:space="0"/>
              <w:left w:val="single" w:color="auto" w:sz="4" w:space="0"/>
              <w:bottom w:val="single" w:color="auto" w:sz="4" w:space="0"/>
              <w:right w:val="single" w:color="auto" w:sz="4" w:space="0"/>
            </w:tcBorders>
            <w:vAlign w:val="center"/>
          </w:tcPr>
          <w:p>
            <w:pPr>
              <w:pStyle w:val="4"/>
            </w:pPr>
            <w:r>
              <w:t>法定代表人</w:t>
            </w:r>
          </w:p>
        </w:tc>
        <w:tc>
          <w:tcPr>
            <w:tcW w:w="2169" w:type="dxa"/>
            <w:gridSpan w:val="3"/>
            <w:vAlign w:val="center"/>
          </w:tcPr>
          <w:p>
            <w:pPr>
              <w:pStyle w:val="4"/>
            </w:pPr>
            <w:r>
              <w:t>陈文先</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pStyle w:val="4"/>
            </w:pPr>
            <w:r>
              <w:rPr>
                <w:rFonts w:hint="eastAsia"/>
              </w:rPr>
              <w:t>法定代表人</w:t>
            </w:r>
          </w:p>
        </w:tc>
        <w:tc>
          <w:tcPr>
            <w:tcW w:w="2626" w:type="dxa"/>
            <w:gridSpan w:val="5"/>
            <w:tcBorders>
              <w:top w:val="single" w:color="auto" w:sz="4" w:space="0"/>
              <w:left w:val="single" w:color="auto" w:sz="4" w:space="0"/>
              <w:bottom w:val="single" w:color="auto" w:sz="4" w:space="0"/>
              <w:right w:val="single" w:color="auto" w:sz="4" w:space="0"/>
            </w:tcBorders>
            <w:vAlign w:val="center"/>
          </w:tcPr>
          <w:p>
            <w:pPr>
              <w:pStyle w:val="4"/>
            </w:pPr>
            <w:r>
              <w:rPr>
                <w:rFonts w:hint="eastAsia"/>
              </w:rPr>
              <w:t>曾国涛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2648" w:type="dxa"/>
            <w:gridSpan w:val="3"/>
            <w:tcBorders>
              <w:top w:val="single" w:color="auto" w:sz="4" w:space="0"/>
              <w:left w:val="single" w:color="auto" w:sz="4" w:space="0"/>
              <w:bottom w:val="single" w:color="auto" w:sz="4" w:space="0"/>
              <w:right w:val="single" w:color="auto" w:sz="4" w:space="0"/>
            </w:tcBorders>
            <w:vAlign w:val="center"/>
          </w:tcPr>
          <w:p>
            <w:pPr>
              <w:pStyle w:val="4"/>
            </w:pPr>
            <w:r>
              <w:t>地址</w:t>
            </w:r>
          </w:p>
        </w:tc>
        <w:tc>
          <w:tcPr>
            <w:tcW w:w="2169" w:type="dxa"/>
            <w:gridSpan w:val="3"/>
            <w:vAlign w:val="center"/>
          </w:tcPr>
          <w:p>
            <w:pPr>
              <w:pStyle w:val="4"/>
            </w:pPr>
            <w:r>
              <w:t>成都市高新区科园南路88号A2-9楼</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pStyle w:val="4"/>
            </w:pPr>
            <w:r>
              <w:rPr>
                <w:rFonts w:hint="eastAsia"/>
              </w:rPr>
              <w:t>地址</w:t>
            </w:r>
          </w:p>
        </w:tc>
        <w:tc>
          <w:tcPr>
            <w:tcW w:w="2626" w:type="dxa"/>
            <w:gridSpan w:val="5"/>
            <w:tcBorders>
              <w:top w:val="single" w:color="auto" w:sz="4" w:space="0"/>
              <w:left w:val="single" w:color="auto" w:sz="4" w:space="0"/>
              <w:bottom w:val="single" w:color="auto" w:sz="4" w:space="0"/>
              <w:right w:val="single" w:color="auto" w:sz="4" w:space="0"/>
            </w:tcBorders>
            <w:vAlign w:val="center"/>
          </w:tcPr>
          <w:p>
            <w:pPr>
              <w:pStyle w:val="4"/>
            </w:pPr>
            <w:r>
              <w:rPr>
                <w:rFonts w:hint="eastAsia"/>
              </w:rPr>
              <w:t>重庆市江北区港城南路22号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2648" w:type="dxa"/>
            <w:gridSpan w:val="3"/>
            <w:tcBorders>
              <w:top w:val="single" w:color="auto" w:sz="4" w:space="0"/>
              <w:left w:val="single" w:color="auto" w:sz="4" w:space="0"/>
              <w:bottom w:val="single" w:color="auto" w:sz="4" w:space="0"/>
              <w:right w:val="single" w:color="auto" w:sz="4" w:space="0"/>
            </w:tcBorders>
            <w:vAlign w:val="center"/>
          </w:tcPr>
          <w:p>
            <w:pPr>
              <w:pStyle w:val="4"/>
            </w:pPr>
            <w:r>
              <w:t>邮编</w:t>
            </w:r>
          </w:p>
        </w:tc>
        <w:tc>
          <w:tcPr>
            <w:tcW w:w="2169" w:type="dxa"/>
            <w:gridSpan w:val="3"/>
            <w:vAlign w:val="center"/>
          </w:tcPr>
          <w:p>
            <w:pPr>
              <w:pStyle w:val="4"/>
            </w:pPr>
            <w:r>
              <w:t>610041</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pStyle w:val="4"/>
            </w:pPr>
            <w:r>
              <w:rPr>
                <w:rFonts w:hint="eastAsia"/>
              </w:rPr>
              <w:t>邮编</w:t>
            </w:r>
          </w:p>
        </w:tc>
        <w:tc>
          <w:tcPr>
            <w:tcW w:w="2626" w:type="dxa"/>
            <w:gridSpan w:val="5"/>
            <w:tcBorders>
              <w:top w:val="single" w:color="auto" w:sz="4" w:space="0"/>
              <w:left w:val="single" w:color="auto" w:sz="4" w:space="0"/>
              <w:bottom w:val="single" w:color="auto" w:sz="4" w:space="0"/>
              <w:right w:val="single" w:color="auto" w:sz="4" w:space="0"/>
            </w:tcBorders>
            <w:vAlign w:val="center"/>
          </w:tcPr>
          <w:p>
            <w:pPr>
              <w:pStyle w:val="4"/>
            </w:pPr>
            <w:r>
              <w:t>400026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2648" w:type="dxa"/>
            <w:gridSpan w:val="3"/>
            <w:tcBorders>
              <w:top w:val="single" w:color="auto" w:sz="4" w:space="0"/>
              <w:left w:val="single" w:color="auto" w:sz="4" w:space="0"/>
              <w:bottom w:val="single" w:color="auto" w:sz="4" w:space="0"/>
              <w:right w:val="single" w:color="auto" w:sz="4" w:space="0"/>
            </w:tcBorders>
            <w:vAlign w:val="center"/>
          </w:tcPr>
          <w:p>
            <w:pPr>
              <w:pStyle w:val="4"/>
            </w:pPr>
            <w:r>
              <w:t>联系人及电话</w:t>
            </w:r>
          </w:p>
        </w:tc>
        <w:tc>
          <w:tcPr>
            <w:tcW w:w="2169" w:type="dxa"/>
            <w:gridSpan w:val="3"/>
            <w:vAlign w:val="center"/>
          </w:tcPr>
          <w:p>
            <w:pPr>
              <w:pStyle w:val="4"/>
            </w:pPr>
            <w:r>
              <w:rPr>
                <w:rFonts w:hint="eastAsia"/>
              </w:rPr>
              <w:t>李霞/13983133560</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pStyle w:val="4"/>
            </w:pPr>
            <w:r>
              <w:rPr>
                <w:rFonts w:hint="eastAsia"/>
              </w:rPr>
              <w:t>联系人及电话</w:t>
            </w:r>
          </w:p>
        </w:tc>
        <w:tc>
          <w:tcPr>
            <w:tcW w:w="2626" w:type="dxa"/>
            <w:gridSpan w:val="5"/>
            <w:tcBorders>
              <w:top w:val="single" w:color="auto" w:sz="4" w:space="0"/>
              <w:left w:val="single" w:color="auto" w:sz="4" w:space="0"/>
              <w:bottom w:val="single" w:color="auto" w:sz="4" w:space="0"/>
              <w:right w:val="single" w:color="auto" w:sz="4" w:space="0"/>
            </w:tcBorders>
            <w:vAlign w:val="center"/>
          </w:tcPr>
          <w:p>
            <w:pPr>
              <w:pStyle w:val="4"/>
            </w:pPr>
            <w:r>
              <w:rPr>
                <w:rFonts w:hint="eastAsia"/>
              </w:rPr>
              <w:t>陈磊/</w:t>
            </w:r>
            <w:r>
              <w:t>13220339070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2648" w:type="dxa"/>
            <w:gridSpan w:val="3"/>
            <w:tcBorders>
              <w:top w:val="single" w:color="auto" w:sz="4" w:space="0"/>
              <w:left w:val="single" w:color="auto" w:sz="4" w:space="0"/>
              <w:bottom w:val="single" w:color="auto" w:sz="4" w:space="0"/>
              <w:right w:val="single" w:color="auto" w:sz="4" w:space="0"/>
            </w:tcBorders>
            <w:vAlign w:val="center"/>
          </w:tcPr>
          <w:p>
            <w:pPr>
              <w:pStyle w:val="4"/>
            </w:pPr>
            <w:r>
              <w:rPr>
                <w:rFonts w:hint="eastAsia"/>
              </w:rPr>
              <w:t>传真</w:t>
            </w:r>
          </w:p>
        </w:tc>
        <w:tc>
          <w:tcPr>
            <w:tcW w:w="2169" w:type="dxa"/>
            <w:gridSpan w:val="3"/>
            <w:vAlign w:val="center"/>
          </w:tcPr>
          <w:p>
            <w:pPr>
              <w:pStyle w:val="4"/>
            </w:pPr>
            <w:r>
              <w:rPr>
                <w:rFonts w:hint="eastAsia"/>
              </w:rPr>
              <w:t>/</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pStyle w:val="4"/>
            </w:pPr>
            <w:r>
              <w:rPr>
                <w:rFonts w:hint="eastAsia"/>
              </w:rPr>
              <w:t>传真</w:t>
            </w:r>
          </w:p>
        </w:tc>
        <w:tc>
          <w:tcPr>
            <w:tcW w:w="2626" w:type="dxa"/>
            <w:gridSpan w:val="5"/>
            <w:tcBorders>
              <w:top w:val="single" w:color="auto" w:sz="4" w:space="0"/>
              <w:left w:val="single" w:color="auto" w:sz="4" w:space="0"/>
              <w:bottom w:val="single" w:color="auto" w:sz="4" w:space="0"/>
              <w:right w:val="single" w:color="auto" w:sz="4" w:space="0"/>
            </w:tcBorders>
            <w:vAlign w:val="center"/>
          </w:tcPr>
          <w:p>
            <w:pPr>
              <w:pStyle w:val="4"/>
            </w:pPr>
            <w:r>
              <w:rPr>
                <w:rFonts w:hint="eastAsi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jc w:val="center"/>
        </w:trPr>
        <w:tc>
          <w:tcPr>
            <w:tcW w:w="2648" w:type="dxa"/>
            <w:gridSpan w:val="3"/>
            <w:tcBorders>
              <w:top w:val="single" w:color="auto" w:sz="4" w:space="0"/>
              <w:left w:val="single" w:color="auto" w:sz="4" w:space="0"/>
              <w:bottom w:val="single" w:color="auto" w:sz="4" w:space="0"/>
              <w:right w:val="single" w:color="auto" w:sz="4" w:space="0"/>
            </w:tcBorders>
            <w:vAlign w:val="center"/>
          </w:tcPr>
          <w:p>
            <w:pPr>
              <w:pStyle w:val="4"/>
            </w:pPr>
            <w:r>
              <w:t>电子邮箱</w:t>
            </w:r>
          </w:p>
        </w:tc>
        <w:tc>
          <w:tcPr>
            <w:tcW w:w="2169" w:type="dxa"/>
            <w:gridSpan w:val="3"/>
            <w:vAlign w:val="center"/>
          </w:tcPr>
          <w:p>
            <w:pPr>
              <w:pStyle w:val="4"/>
            </w:pPr>
            <w:r>
              <w:t>761286186@qq.com</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pStyle w:val="4"/>
            </w:pPr>
            <w:r>
              <w:rPr>
                <w:rFonts w:hint="eastAsia"/>
              </w:rPr>
              <w:t>电子邮箱</w:t>
            </w:r>
          </w:p>
        </w:tc>
        <w:tc>
          <w:tcPr>
            <w:tcW w:w="2626" w:type="dxa"/>
            <w:gridSpan w:val="5"/>
            <w:tcBorders>
              <w:top w:val="single" w:color="auto" w:sz="4" w:space="0"/>
              <w:left w:val="single" w:color="auto" w:sz="4" w:space="0"/>
              <w:bottom w:val="single" w:color="auto" w:sz="4" w:space="0"/>
              <w:right w:val="single" w:color="auto" w:sz="4" w:space="0"/>
            </w:tcBorders>
            <w:vAlign w:val="center"/>
          </w:tcPr>
          <w:p>
            <w:pPr>
              <w:pStyle w:val="4"/>
            </w:pPr>
            <w:r>
              <w:t>423556093@qq.com</w:t>
            </w:r>
          </w:p>
        </w:tc>
      </w:tr>
    </w:tbl>
    <w:p>
      <w:pPr>
        <w:spacing w:line="500" w:lineRule="exact"/>
        <w:jc w:val="left"/>
        <w:rPr>
          <w:rFonts w:ascii="方正黑体_GBK" w:hAnsi="宋体" w:eastAsia="方正黑体_GBK" w:cs="宋体"/>
          <w:bCs/>
          <w:sz w:val="32"/>
          <w:szCs w:val="32"/>
        </w:rPr>
      </w:pPr>
      <w:r>
        <w:rPr>
          <w:rFonts w:hint="eastAsia" w:ascii="方正黑体_GBK" w:hAnsi="宋体" w:eastAsia="方正黑体_GBK" w:cs="宋体"/>
          <w:bCs/>
          <w:sz w:val="32"/>
          <w:szCs w:val="32"/>
        </w:rPr>
        <w:br w:type="page"/>
      </w:r>
      <w:r>
        <w:rPr>
          <w:rFonts w:hint="eastAsia" w:ascii="方正黑体_GBK" w:hAnsi="宋体" w:eastAsia="方正黑体_GBK" w:cs="宋体"/>
          <w:bCs/>
          <w:sz w:val="32"/>
          <w:szCs w:val="32"/>
        </w:rPr>
        <w:t>附件2</w:t>
      </w:r>
    </w:p>
    <w:p>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hint="eastAsia" w:ascii="Times New Roman" w:hAnsi="Times New Roman" w:eastAsia="方正小标宋_GBK" w:cs="Times New Roman"/>
          <w:bCs/>
          <w:w w:val="95"/>
          <w:sz w:val="44"/>
          <w:szCs w:val="44"/>
        </w:rPr>
      </w:pPr>
      <w:r>
        <w:rPr>
          <w:rFonts w:hint="eastAsia" w:ascii="Times New Roman" w:hAnsi="Times New Roman" w:eastAsia="方正小标宋_GBK" w:cs="Times New Roman"/>
          <w:bCs/>
          <w:w w:val="95"/>
          <w:sz w:val="44"/>
          <w:szCs w:val="44"/>
        </w:rPr>
        <w:t>双溪河至东风船厂功能联动区路网工程（嘉溢华分区路网）水土保持方案报告书</w:t>
      </w:r>
    </w:p>
    <w:p>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ascii="Times New Roman" w:hAnsi="Times New Roman" w:eastAsia="仿宋_GB2312"/>
          <w:b/>
          <w:sz w:val="44"/>
          <w:szCs w:val="44"/>
        </w:rPr>
      </w:pPr>
      <w:r>
        <w:rPr>
          <w:rFonts w:hint="eastAsia" w:ascii="Times New Roman" w:hAnsi="Times New Roman" w:eastAsia="方正小标宋_GBK" w:cs="Times New Roman"/>
          <w:bCs/>
          <w:w w:val="95"/>
          <w:sz w:val="44"/>
          <w:szCs w:val="44"/>
        </w:rPr>
        <w:t>专家评审意见</w:t>
      </w:r>
    </w:p>
    <w:p>
      <w:pPr>
        <w:keepNext w:val="0"/>
        <w:keepLines w:val="0"/>
        <w:pageBreakBefore w:val="0"/>
        <w:widowControl w:val="0"/>
        <w:kinsoku/>
        <w:wordWrap/>
        <w:overflowPunct/>
        <w:topLinePunct w:val="0"/>
        <w:autoSpaceDE/>
        <w:autoSpaceDN/>
        <w:bidi w:val="0"/>
        <w:adjustRightInd/>
        <w:snapToGrid/>
        <w:spacing w:line="596" w:lineRule="exact"/>
        <w:ind w:firstLine="560" w:firstLineChars="200"/>
        <w:textAlignment w:val="auto"/>
        <w:rPr>
          <w:rFonts w:ascii="Times New Roman" w:hAnsi="Times New Roman"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2023年12月15日，重庆市江北区农业农村委员会组织召开了《双溪河至东风船厂功能联动区路网工程（嘉溢华分区路网）水土保持方案报告书》（以下简称《水保方案》）专家评审会。重庆市港城工业园区建设有限公司（以下简称项目法人）、四川金原工程勘察设计有限责任公司（以下简称报告编制单位）的代表及特邀专家参加了会议。会议成立了由李渊同志任组长，张学伍和牛青霞同志为成员的专家组，专家组成员会前详细审阅了《水保方案》，会上认真听取了项目法人和报告编制单位的汇报，进行了深入讨论。根据“渝水〔2018〕267号”、“办水保〔2023〕177号”和“渝水规范〔2021〕2 号”，专家组对《水保方案（送审稿）》进行了质量评分，质量评定等级合格，专家组同时提出了修改补充意见。</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2023年12月26日，项目法人提交了修改完善后的《双溪河至东风船厂功能联动区路网工程（嘉溢华分区路网）水土保持方案报告书（报批稿）》。经专家组复核，形成专家评审意见如下：</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一、综合说明</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（一）方案编制所依据的法律法规、规范性文件、标准规范、技术文件及采用的资料基本正确。</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（二）同意方案设计水平年为2025年。</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（三）同意水土流失防治责任范围的界定，水土流失防治责任范围面积为11.49</w:t>
      </w:r>
      <w:r>
        <w:rPr>
          <w:rFonts w:hint="eastAsia" w:ascii="Times New Roman" w:hAnsi="Times New Roman" w:eastAsia="方正仿宋_GBK" w:cs="Times New Roman"/>
          <w:color w:val="000000"/>
          <w:sz w:val="32"/>
          <w:szCs w:val="32"/>
          <w:lang w:eastAsia="zh-CN"/>
        </w:rPr>
        <w:t>hm2</w:t>
      </w:r>
      <w:r>
        <w:rPr>
          <w:rFonts w:hint="eastAsia" w:ascii="Times New Roman" w:hAnsi="Times New Roman" w:eastAsia="方正仿宋_GBK"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（四）同意项目水土流失防治标准执行等级为西南紫色土区建设类项目一级标准。</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（五）同意该项目水土流失防治目标。其中水土流失治理度97%、土壤流失控制比1.0、渣土防护率94%、表土保护率92%、林草植被恢复率97%、林草覆盖率25%。</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二、项目及项目区概况</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（一）工程项目概况阐述清楚。</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项目位于重庆市江北区寸滩街道黑石子轻轨站南侧区域，为新建项目。</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项目建设内容包括3条路、1座桥梁及配套工程，共实施长度共1.67km。其中：横一路为城市次干路，双向六车道，路幅宽32米，起点于K0+255，向西延伸与三支路相交，向西南延伸以桥梁形式与拟建北滨路东延伸段相交，实施长度491.444m；二支路为城市支路，双向两车道，路幅宽16m，起点于K0+264.884，向西与三支路相交，向南延伸终点与拟建北滨路东延伸段相交，实施长度636.098m；三支路为城市支路，双向两车道，路幅宽16m，起点接现状海尔路，向东南方延伸与横一路相交后，继续向东南方延伸与一支路相交，终点与二支路相交，实施长度463.804m；横一路接北滨路东延伸段桥梁宽32m，长82.672m，为单箱多室预应力混凝土连续梁桥。</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根据工程建设需要，项目布设施工营地共1处/0.03</w:t>
      </w:r>
      <w:r>
        <w:rPr>
          <w:rFonts w:ascii="Times New Roman" w:hAnsi="Times New Roman" w:eastAsia="方正仿宋_GBK"/>
          <w:sz w:val="32"/>
          <w:szCs w:val="32"/>
        </w:rPr>
        <w:t>hm</w:t>
      </w:r>
      <w:r>
        <w:rPr>
          <w:rFonts w:ascii="Times New Roman" w:hAnsi="Times New Roman" w:eastAsia="方正仿宋_GBK"/>
          <w:sz w:val="32"/>
          <w:szCs w:val="32"/>
          <w:vertAlign w:val="superscript"/>
        </w:rPr>
        <w:t>2</w:t>
      </w:r>
      <w:r>
        <w:rPr>
          <w:rFonts w:hint="eastAsia" w:ascii="Times New Roman" w:hAnsi="Times New Roman" w:eastAsia="方正仿宋_GBK" w:cs="Times New Roman"/>
          <w:color w:val="000000"/>
          <w:sz w:val="32"/>
          <w:szCs w:val="32"/>
        </w:rPr>
        <w:t>，表土堆场2处/0.76</w:t>
      </w:r>
      <w:r>
        <w:rPr>
          <w:rFonts w:ascii="Times New Roman" w:hAnsi="Times New Roman" w:eastAsia="方正仿宋_GBK"/>
          <w:sz w:val="32"/>
          <w:szCs w:val="32"/>
        </w:rPr>
        <w:t>hm</w:t>
      </w:r>
      <w:r>
        <w:rPr>
          <w:rFonts w:ascii="Times New Roman" w:hAnsi="Times New Roman" w:eastAsia="方正仿宋_GBK"/>
          <w:sz w:val="32"/>
          <w:szCs w:val="32"/>
          <w:vertAlign w:val="superscript"/>
        </w:rPr>
        <w:t>2</w:t>
      </w:r>
      <w:r>
        <w:rPr>
          <w:rFonts w:hint="eastAsia" w:ascii="Times New Roman" w:hAnsi="Times New Roman" w:eastAsia="方正仿宋_GBK" w:cs="Times New Roman"/>
          <w:color w:val="000000"/>
          <w:sz w:val="32"/>
          <w:szCs w:val="32"/>
        </w:rPr>
        <w:t>，临时堆料及加工区域3处/0.24</w:t>
      </w:r>
      <w:r>
        <w:rPr>
          <w:rFonts w:ascii="Times New Roman" w:hAnsi="Times New Roman" w:eastAsia="方正仿宋_GBK"/>
          <w:sz w:val="32"/>
          <w:szCs w:val="32"/>
        </w:rPr>
        <w:t>hm</w:t>
      </w:r>
      <w:r>
        <w:rPr>
          <w:rFonts w:ascii="Times New Roman" w:hAnsi="Times New Roman" w:eastAsia="方正仿宋_GBK"/>
          <w:sz w:val="32"/>
          <w:szCs w:val="32"/>
          <w:vertAlign w:val="superscript"/>
        </w:rPr>
        <w:t>2</w:t>
      </w:r>
      <w:r>
        <w:rPr>
          <w:rFonts w:hint="eastAsia" w:ascii="Times New Roman" w:hAnsi="Times New Roman" w:eastAsia="方正仿宋_GBK" w:cs="Times New Roman"/>
          <w:color w:val="000000"/>
          <w:sz w:val="32"/>
          <w:szCs w:val="32"/>
        </w:rPr>
        <w:t>（利用道路及桥梁空闲地），施工人员住宿区1处/0.03</w:t>
      </w:r>
      <w:r>
        <w:rPr>
          <w:rFonts w:ascii="Times New Roman" w:hAnsi="Times New Roman" w:eastAsia="方正仿宋_GBK"/>
          <w:sz w:val="32"/>
          <w:szCs w:val="32"/>
        </w:rPr>
        <w:t>hm</w:t>
      </w:r>
      <w:r>
        <w:rPr>
          <w:rFonts w:ascii="Times New Roman" w:hAnsi="Times New Roman" w:eastAsia="方正仿宋_GBK"/>
          <w:sz w:val="32"/>
          <w:szCs w:val="32"/>
          <w:vertAlign w:val="superscript"/>
        </w:rPr>
        <w:t>2</w:t>
      </w:r>
      <w:r>
        <w:rPr>
          <w:rFonts w:hint="eastAsia" w:ascii="Times New Roman" w:hAnsi="Times New Roman" w:eastAsia="方正仿宋_GBK" w:cs="Times New Roman"/>
          <w:color w:val="000000"/>
          <w:sz w:val="32"/>
          <w:szCs w:val="32"/>
        </w:rPr>
        <w:t>（利用道路空闲地）。本项目所需沙石料全部采用外购；施工用水、施工用电就近利用市政供水、供电，不涉及临时占地。</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项目总占地11.49</w:t>
      </w:r>
      <w:r>
        <w:rPr>
          <w:rFonts w:ascii="Times New Roman" w:hAnsi="Times New Roman" w:eastAsia="方正仿宋_GBK"/>
          <w:sz w:val="32"/>
          <w:szCs w:val="32"/>
        </w:rPr>
        <w:t>hm</w:t>
      </w:r>
      <w:r>
        <w:rPr>
          <w:rFonts w:ascii="Times New Roman" w:hAnsi="Times New Roman" w:eastAsia="方正仿宋_GBK"/>
          <w:sz w:val="32"/>
          <w:szCs w:val="32"/>
          <w:vertAlign w:val="superscript"/>
        </w:rPr>
        <w:t>2</w:t>
      </w:r>
      <w:r>
        <w:rPr>
          <w:rFonts w:hint="eastAsia" w:ascii="Times New Roman" w:hAnsi="Times New Roman" w:eastAsia="方正仿宋_GBK" w:cs="Times New Roman"/>
          <w:color w:val="000000"/>
          <w:sz w:val="32"/>
          <w:szCs w:val="32"/>
        </w:rPr>
        <w:t>，其中：永久占地面积3.73</w:t>
      </w:r>
      <w:r>
        <w:rPr>
          <w:rFonts w:ascii="Times New Roman" w:hAnsi="Times New Roman" w:eastAsia="方正仿宋_GBK"/>
          <w:sz w:val="32"/>
          <w:szCs w:val="32"/>
        </w:rPr>
        <w:t>hm</w:t>
      </w:r>
      <w:r>
        <w:rPr>
          <w:rFonts w:ascii="Times New Roman" w:hAnsi="Times New Roman" w:eastAsia="方正仿宋_GBK"/>
          <w:sz w:val="32"/>
          <w:szCs w:val="32"/>
          <w:vertAlign w:val="superscript"/>
        </w:rPr>
        <w:t>2</w:t>
      </w:r>
      <w:r>
        <w:rPr>
          <w:rFonts w:hint="eastAsia" w:ascii="Times New Roman" w:hAnsi="Times New Roman" w:eastAsia="方正仿宋_GBK" w:cs="Times New Roman"/>
          <w:color w:val="000000"/>
          <w:sz w:val="32"/>
          <w:szCs w:val="32"/>
        </w:rPr>
        <w:t>，临时占地面积7.76</w:t>
      </w:r>
      <w:r>
        <w:rPr>
          <w:rFonts w:ascii="Times New Roman" w:hAnsi="Times New Roman" w:eastAsia="方正仿宋_GBK"/>
          <w:sz w:val="32"/>
          <w:szCs w:val="32"/>
        </w:rPr>
        <w:t>hm</w:t>
      </w:r>
      <w:r>
        <w:rPr>
          <w:rFonts w:ascii="Times New Roman" w:hAnsi="Times New Roman" w:eastAsia="方正仿宋_GBK"/>
          <w:sz w:val="32"/>
          <w:szCs w:val="32"/>
          <w:vertAlign w:val="superscript"/>
        </w:rPr>
        <w:t>2</w:t>
      </w:r>
      <w:r>
        <w:rPr>
          <w:rFonts w:hint="eastAsia" w:ascii="Times New Roman" w:hAnsi="Times New Roman" w:eastAsia="方正仿宋_GBK" w:cs="Times New Roman"/>
          <w:color w:val="000000"/>
          <w:sz w:val="32"/>
          <w:szCs w:val="32"/>
        </w:rPr>
        <w:t>。项目土石方挖方28.59万</w:t>
      </w:r>
      <w:r>
        <w:rPr>
          <w:rFonts w:hint="eastAsia" w:ascii="Times New Roman" w:hAnsi="Times New Roman" w:eastAsia="方正仿宋_GBK"/>
          <w:bCs/>
          <w:color w:val="000000"/>
          <w:sz w:val="32"/>
          <w:szCs w:val="32"/>
        </w:rPr>
        <w:t>m</w:t>
      </w:r>
      <w:r>
        <w:rPr>
          <w:rFonts w:hint="eastAsia" w:ascii="Times New Roman" w:hAnsi="Times New Roman" w:eastAsia="方正仿宋_GBK"/>
          <w:bCs/>
          <w:color w:val="000000"/>
          <w:sz w:val="32"/>
          <w:szCs w:val="32"/>
          <w:vertAlign w:val="superscript"/>
        </w:rPr>
        <w:t>3</w:t>
      </w:r>
      <w:r>
        <w:rPr>
          <w:rFonts w:hint="eastAsia" w:ascii="Times New Roman" w:hAnsi="Times New Roman" w:eastAsia="方正仿宋_GBK" w:cs="Times New Roman"/>
          <w:color w:val="000000"/>
          <w:sz w:val="32"/>
          <w:szCs w:val="32"/>
        </w:rPr>
        <w:t>（含表土剥离1.45万</w:t>
      </w:r>
      <w:r>
        <w:rPr>
          <w:rFonts w:hint="eastAsia" w:ascii="Times New Roman" w:hAnsi="Times New Roman" w:eastAsia="方正仿宋_GBK"/>
          <w:bCs/>
          <w:color w:val="000000"/>
          <w:sz w:val="32"/>
          <w:szCs w:val="32"/>
        </w:rPr>
        <w:t>m</w:t>
      </w:r>
      <w:r>
        <w:rPr>
          <w:rFonts w:hint="eastAsia" w:ascii="Times New Roman" w:hAnsi="Times New Roman" w:eastAsia="方正仿宋_GBK"/>
          <w:bCs/>
          <w:color w:val="000000"/>
          <w:sz w:val="32"/>
          <w:szCs w:val="32"/>
          <w:vertAlign w:val="superscript"/>
        </w:rPr>
        <w:t>3</w:t>
      </w:r>
      <w:r>
        <w:rPr>
          <w:rFonts w:hint="eastAsia" w:ascii="Times New Roman" w:hAnsi="Times New Roman" w:eastAsia="方正仿宋_GBK" w:cs="Times New Roman"/>
          <w:color w:val="000000"/>
          <w:sz w:val="32"/>
          <w:szCs w:val="32"/>
        </w:rPr>
        <w:t>），填方81.44万</w:t>
      </w:r>
      <w:r>
        <w:rPr>
          <w:rFonts w:hint="eastAsia" w:ascii="Times New Roman" w:hAnsi="Times New Roman" w:eastAsia="方正仿宋_GBK"/>
          <w:bCs/>
          <w:color w:val="000000"/>
          <w:sz w:val="32"/>
          <w:szCs w:val="32"/>
        </w:rPr>
        <w:t>m</w:t>
      </w:r>
      <w:r>
        <w:rPr>
          <w:rFonts w:hint="eastAsia" w:ascii="Times New Roman" w:hAnsi="Times New Roman" w:eastAsia="方正仿宋_GBK"/>
          <w:bCs/>
          <w:color w:val="000000"/>
          <w:sz w:val="32"/>
          <w:szCs w:val="32"/>
          <w:vertAlign w:val="superscript"/>
        </w:rPr>
        <w:t>3</w:t>
      </w:r>
      <w:r>
        <w:rPr>
          <w:rFonts w:hint="eastAsia" w:ascii="Times New Roman" w:hAnsi="Times New Roman" w:eastAsia="方正仿宋_GBK" w:cs="Times New Roman"/>
          <w:color w:val="000000"/>
          <w:sz w:val="32"/>
          <w:szCs w:val="32"/>
        </w:rPr>
        <w:t>（含表土回覆1.45万</w:t>
      </w:r>
      <w:r>
        <w:rPr>
          <w:rFonts w:hint="eastAsia" w:ascii="Times New Roman" w:hAnsi="Times New Roman" w:eastAsia="方正仿宋_GBK"/>
          <w:bCs/>
          <w:color w:val="000000"/>
          <w:sz w:val="32"/>
          <w:szCs w:val="32"/>
        </w:rPr>
        <w:t>m</w:t>
      </w:r>
      <w:r>
        <w:rPr>
          <w:rFonts w:hint="eastAsia" w:ascii="Times New Roman" w:hAnsi="Times New Roman" w:eastAsia="方正仿宋_GBK"/>
          <w:bCs/>
          <w:color w:val="000000"/>
          <w:sz w:val="32"/>
          <w:szCs w:val="32"/>
          <w:vertAlign w:val="superscript"/>
        </w:rPr>
        <w:t>3</w:t>
      </w:r>
      <w:r>
        <w:rPr>
          <w:rFonts w:hint="eastAsia" w:ascii="Times New Roman" w:hAnsi="Times New Roman" w:eastAsia="方正仿宋_GBK" w:cs="Times New Roman"/>
          <w:color w:val="000000"/>
          <w:sz w:val="32"/>
          <w:szCs w:val="32"/>
        </w:rPr>
        <w:t>），借方52.85万</w:t>
      </w:r>
      <w:r>
        <w:rPr>
          <w:rFonts w:hint="eastAsia" w:ascii="Times New Roman" w:hAnsi="Times New Roman" w:eastAsia="方正仿宋_GBK"/>
          <w:bCs/>
          <w:color w:val="000000"/>
          <w:sz w:val="32"/>
          <w:szCs w:val="32"/>
        </w:rPr>
        <w:t>m</w:t>
      </w:r>
      <w:r>
        <w:rPr>
          <w:rFonts w:hint="eastAsia" w:ascii="Times New Roman" w:hAnsi="Times New Roman" w:eastAsia="方正仿宋_GBK"/>
          <w:bCs/>
          <w:color w:val="000000"/>
          <w:sz w:val="32"/>
          <w:szCs w:val="32"/>
          <w:vertAlign w:val="superscript"/>
        </w:rPr>
        <w:t>3</w:t>
      </w:r>
      <w:r>
        <w:rPr>
          <w:rFonts w:hint="eastAsia" w:ascii="Times New Roman" w:hAnsi="Times New Roman" w:eastAsia="方正仿宋_GBK" w:cs="Times New Roman"/>
          <w:color w:val="000000"/>
          <w:sz w:val="32"/>
          <w:szCs w:val="32"/>
        </w:rPr>
        <w:t>。项目借方全部来自港城园区桥溪河智慧产业园南区二期项目土地整治工程J10-1、J10-2、J11-2-5-2地块区域滑坡削方产生的余方，不设置专门的取土场。</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项目计划于2024年3月进场施工，2025年8月完工，工期共计18个月。项目用地范围内居民住所，采用货币一次性赔偿迁拆款。项目总投资为40817.29万元，土建投资21809.57万元，资金来源为区级财政资金及合规融资。</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（二）项目区地形地貌、地质、土壤植被、气象、水文等情况阐述较为清楚。</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三、项目水土保持评价</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（一）</w:t>
      </w:r>
      <w:r>
        <w:rPr>
          <w:rFonts w:hint="eastAsia" w:ascii="Times New Roman" w:hAnsi="Times New Roman" w:eastAsia="方正仿宋_GBK" w:cs="Times New Roman"/>
          <w:color w:val="000000"/>
          <w:sz w:val="32"/>
          <w:szCs w:val="32"/>
          <w:lang w:val="zh-CN"/>
        </w:rPr>
        <w:t>基本同意对主体工程选址（线）水土保持制约因素分析评价</w:t>
      </w:r>
      <w:r>
        <w:rPr>
          <w:rFonts w:hint="eastAsia" w:ascii="Times New Roman" w:hAnsi="Times New Roman" w:eastAsia="方正仿宋_GBK"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（二）基本同意对项目建设方案、工程占地、土石方平衡、弃渣场设置、施工方法等的水土保持评价。</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（三）基本同意对主体工程设计中水土保持功能工程的评价及水土保持措施的界定。</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四、水土流失分析与预测</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（一）同意对项目水土流失现状及影响分析。项目扰动地表面积11.49</w:t>
      </w:r>
      <w:r>
        <w:rPr>
          <w:rFonts w:ascii="Times New Roman" w:hAnsi="Times New Roman" w:eastAsia="方正仿宋_GBK"/>
          <w:sz w:val="32"/>
          <w:szCs w:val="32"/>
        </w:rPr>
        <w:t>hm</w:t>
      </w:r>
      <w:r>
        <w:rPr>
          <w:rFonts w:ascii="Times New Roman" w:hAnsi="Times New Roman" w:eastAsia="方正仿宋_GBK"/>
          <w:sz w:val="32"/>
          <w:szCs w:val="32"/>
          <w:vertAlign w:val="superscript"/>
        </w:rPr>
        <w:t>2</w:t>
      </w:r>
      <w:r>
        <w:rPr>
          <w:rFonts w:hint="eastAsia"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zh-CN"/>
        </w:rPr>
        <w:t>损毁植被面积为</w:t>
      </w:r>
      <w:r>
        <w:rPr>
          <w:rFonts w:hint="eastAsia" w:ascii="Times New Roman" w:hAnsi="Times New Roman" w:eastAsia="方正仿宋_GBK" w:cs="Times New Roman"/>
          <w:color w:val="000000"/>
          <w:sz w:val="32"/>
          <w:szCs w:val="32"/>
        </w:rPr>
        <w:t>4.53</w:t>
      </w:r>
      <w:r>
        <w:rPr>
          <w:rFonts w:ascii="Times New Roman" w:hAnsi="Times New Roman" w:eastAsia="方正仿宋_GBK"/>
          <w:sz w:val="32"/>
          <w:szCs w:val="32"/>
        </w:rPr>
        <w:t>hm</w:t>
      </w:r>
      <w:r>
        <w:rPr>
          <w:rFonts w:ascii="Times New Roman" w:hAnsi="Times New Roman" w:eastAsia="方正仿宋_GBK"/>
          <w:sz w:val="32"/>
          <w:szCs w:val="32"/>
          <w:vertAlign w:val="superscript"/>
        </w:rPr>
        <w:t>2</w:t>
      </w:r>
      <w:r>
        <w:rPr>
          <w:rFonts w:hint="eastAsia" w:ascii="Times New Roman" w:hAnsi="Times New Roman" w:eastAsia="方正仿宋_GBK"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（二）基本同意水土流失量预测方法及成果。工程建设可能造成水土流失总量1438t，其中新增水土流失量1082t。</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（三）基本同意水土流失的危害性分析。</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五、水土保持措施布设</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（一）同意工程划分为道路工程防治区、桥梁工程防治区、施工营地防治区、表土堆场防治区四个一级防治分区。</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（二）同意由主体工程设计中具有水保功能的措施和方案新增措施所组成的水土流失防治措施体系。</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（三）同意各防治区措施布局及措施典型设计。</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Times New Roman"/>
          <w:color w:val="000000"/>
          <w:sz w:val="32"/>
          <w:szCs w:val="32"/>
        </w:rPr>
      </w:pPr>
      <w:bookmarkStart w:id="1" w:name="_Hlk92930231"/>
      <w:bookmarkStart w:id="2" w:name="_Hlk154428780"/>
      <w:bookmarkStart w:id="3" w:name="_Toc185424438"/>
      <w:bookmarkStart w:id="4" w:name="_Toc182948497"/>
      <w:bookmarkStart w:id="5" w:name="_Toc185586846"/>
      <w:r>
        <w:rPr>
          <w:rFonts w:hint="eastAsia" w:ascii="Times New Roman" w:hAnsi="Times New Roman" w:eastAsia="方正仿宋_GBK" w:cs="Times New Roman"/>
          <w:color w:val="000000"/>
          <w:sz w:val="32"/>
          <w:szCs w:val="32"/>
        </w:rPr>
        <w:t>（1）道路工程防治区</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施工前，剥离项目区可剥离表土，并运至表土堆场集中堆放；在施工出入口布设车辆清洗站；在道路汇水侧坡顶布设临时排水沟，出水口布设临时沉沙池；在填方边坡坡脚处布设编织袋装土拦挡，拦挡外侧布设临时排水沟，出水口布设沉沙池。施工过程中，遇降雨，对区内裸露边坡及临时堆土采用无纺布临时遮盖。施工后期，按设计在挖方边坡坡顶、填方边坡坡脚布设永久排水沟；对挖方边坡实施网格植草护坡、填方边坡实施三维网植草护坡；在人行道布设雨水管网、铺设透水砖、种植行道树；车行道中部及外侧布设绿化带。</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（2）桥梁工程防治区</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施工前，剥离区内可剥离表土，并运至表土堆场集中堆放。在汇水侧按地势布设临时排水沟，出水口布设沉沙池。施工过程中，遇降雨，桥台开挖、回填形成的裸露坡面、临时堆土采用无纺布遮盖，对临时堆料及加工区域采用无纺布遮盖；桥墩钻孔泥浆利用临时泥浆池进行沉淀。施工后期，按设计在桥面布设绿化带、种植行道树，桥下裸露地表进行覆土整地后，撒播草籽复绿。</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（3）施工营地防治区</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施工前，沿营地周边修建临时排水沟。施工结束后，拆除地面设施及硬化地表后，进行覆土整地，撒播草籽绿化。</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（4）表土堆场防治区</w:t>
      </w:r>
    </w:p>
    <w:bookmarkEnd w:id="1"/>
    <w:p>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Times New Roman"/>
          <w:color w:val="000000"/>
          <w:sz w:val="32"/>
          <w:szCs w:val="32"/>
        </w:rPr>
      </w:pPr>
      <w:bookmarkStart w:id="6" w:name="_Hlk105743075"/>
      <w:r>
        <w:rPr>
          <w:rFonts w:hint="eastAsia" w:ascii="Times New Roman" w:hAnsi="Times New Roman" w:eastAsia="方正仿宋_GBK" w:cs="Times New Roman"/>
          <w:color w:val="000000"/>
          <w:sz w:val="32"/>
          <w:szCs w:val="32"/>
        </w:rPr>
        <w:t>堆土前，在堆土场坡脚布设编织袋装土拦挡，拦挡外侧布设临时排水沟，出水口处布设沉沙池。堆土过程中，遇降雨，采用防雨布覆盖。堆土堆放完毕后，对堆放的表土进行撒播草籽防护。表土堆场拆除后将剩余表土回覆并进行土地整治后撒播草籽防护。</w:t>
      </w:r>
    </w:p>
    <w:bookmarkEnd w:id="2"/>
    <w:bookmarkEnd w:id="6"/>
    <w:p>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（四）水土保持施工组织设计基本可行。</w:t>
      </w:r>
    </w:p>
    <w:bookmarkEnd w:id="3"/>
    <w:bookmarkEnd w:id="4"/>
    <w:bookmarkEnd w:id="5"/>
    <w:p>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六、水土保持监测</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水土保持监测方案基本可行，在开展监测工作时应进一步完善和优化。</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七、水土保持投资估算及效益分析</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（一）投资估算编制依据正确，费用及定额选择基本合理，编制深度基本满足规范要求。</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二）经审核，项目水土保持总投资为1423.60万元，其中主体设计已列水土保持投资1169.26万元，方案新增水土保持投资254.34万元（其中：工程措施投资84.66万元，植物措施投资1.86万元，监测措施投资9.75万元，施工临时措施投资109.33万元，独立费用19.16万元，基本预备费13.49万元，水土保持补偿费16.086万元）。</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（三）效益分析方法正确，分析结果基本合理。</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八、水土保持管理</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方案中提出的组织管理、后续设计、水土保持监测、水土保持监理、水土保持施工、水土保持设施验收等水土保持管理要求基本可行。</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九、其他</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left"/>
        <w:textAlignment w:val="auto"/>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本项目临近长江，施工过程中项目业主应根据批复的水土保持方案落实水土保持措施，切实减少新增水土流失。</w:t>
      </w:r>
    </w:p>
    <w:p>
      <w:pPr>
        <w:keepNext w:val="0"/>
        <w:keepLines w:val="0"/>
        <w:pageBreakBefore w:val="0"/>
        <w:widowControl w:val="0"/>
        <w:kinsoku/>
        <w:wordWrap/>
        <w:overflowPunct/>
        <w:topLinePunct w:val="0"/>
        <w:autoSpaceDE/>
        <w:autoSpaceDN/>
        <w:bidi w:val="0"/>
        <w:adjustRightInd/>
        <w:snapToGrid/>
        <w:spacing w:line="596" w:lineRule="exact"/>
        <w:ind w:firstLine="420"/>
        <w:textAlignment w:val="auto"/>
        <w:rPr>
          <w:rFonts w:ascii="宋体" w:hAnsi="Times New Roman"/>
          <w:sz w:val="28"/>
          <w:szCs w:val="20"/>
        </w:rPr>
      </w:pPr>
      <w:r>
        <w:drawing>
          <wp:anchor distT="0" distB="0" distL="114300" distR="114300" simplePos="0" relativeHeight="251658240" behindDoc="1" locked="0" layoutInCell="1" allowOverlap="1">
            <wp:simplePos x="0" y="0"/>
            <wp:positionH relativeFrom="column">
              <wp:posOffset>4149090</wp:posOffset>
            </wp:positionH>
            <wp:positionV relativeFrom="paragraph">
              <wp:posOffset>260985</wp:posOffset>
            </wp:positionV>
            <wp:extent cx="1038225" cy="590550"/>
            <wp:effectExtent l="0" t="0" r="952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038225" cy="590550"/>
                    </a:xfrm>
                    <a:prstGeom prst="rect">
                      <a:avLst/>
                    </a:prstGeom>
                    <a:noFill/>
                    <a:ln w="9525">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96" w:lineRule="exact"/>
        <w:ind w:right="-315" w:rightChars="-150" w:firstLine="4480" w:firstLineChars="1400"/>
        <w:textAlignment w:val="auto"/>
        <w:rPr>
          <w:rFonts w:ascii="Times New Roman" w:hAnsi="宋体" w:eastAsia="仿宋_GB2312"/>
          <w:sz w:val="28"/>
          <w:szCs w:val="24"/>
        </w:rPr>
      </w:pPr>
      <w:r>
        <w:rPr>
          <w:rFonts w:hint="eastAsia" w:ascii="Times New Roman" w:hAnsi="Times New Roman" w:eastAsia="方正仿宋_GBK" w:cs="Times New Roman"/>
          <w:color w:val="000000"/>
          <w:sz w:val="32"/>
          <w:szCs w:val="32"/>
        </w:rPr>
        <w:t>专家组组长：</w:t>
      </w:r>
    </w:p>
    <w:p>
      <w:pPr>
        <w:keepNext w:val="0"/>
        <w:keepLines w:val="0"/>
        <w:pageBreakBefore w:val="0"/>
        <w:widowControl w:val="0"/>
        <w:kinsoku/>
        <w:wordWrap/>
        <w:overflowPunct/>
        <w:topLinePunct w:val="0"/>
        <w:autoSpaceDE/>
        <w:autoSpaceDN/>
        <w:bidi w:val="0"/>
        <w:adjustRightInd/>
        <w:snapToGrid/>
        <w:spacing w:line="596" w:lineRule="exact"/>
        <w:ind w:firstLine="5320" w:firstLineChars="1900"/>
        <w:textAlignment w:val="auto"/>
      </w:pPr>
      <w:r>
        <w:rPr>
          <w:rFonts w:ascii="Times New Roman" w:hAnsi="Times New Roman" w:eastAsia="仿宋_GB2312"/>
          <w:sz w:val="28"/>
          <w:szCs w:val="28"/>
        </w:rPr>
        <w:t>2023</w:t>
      </w:r>
      <w:r>
        <w:rPr>
          <w:rFonts w:hint="eastAsia" w:ascii="Times New Roman" w:hAnsi="宋体" w:eastAsia="仿宋_GB2312"/>
          <w:sz w:val="28"/>
          <w:szCs w:val="28"/>
        </w:rPr>
        <w:t>年</w:t>
      </w:r>
      <w:r>
        <w:rPr>
          <w:rFonts w:ascii="Times New Roman" w:hAnsi="Times New Roman" w:eastAsia="仿宋_GB2312"/>
          <w:sz w:val="28"/>
          <w:szCs w:val="28"/>
        </w:rPr>
        <w:t>12</w:t>
      </w:r>
      <w:r>
        <w:rPr>
          <w:rFonts w:hint="eastAsia" w:ascii="Times New Roman" w:hAnsi="宋体" w:eastAsia="仿宋_GB2312"/>
          <w:sz w:val="28"/>
          <w:szCs w:val="28"/>
        </w:rPr>
        <w:t>月</w:t>
      </w:r>
      <w:r>
        <w:rPr>
          <w:rFonts w:ascii="Times New Roman" w:hAnsi="Times New Roman" w:eastAsia="仿宋_GB2312"/>
          <w:sz w:val="28"/>
          <w:szCs w:val="28"/>
        </w:rPr>
        <w:t>27</w:t>
      </w:r>
      <w:r>
        <w:rPr>
          <w:rFonts w:hint="eastAsia" w:ascii="Times New Roman" w:hAnsi="宋体" w:eastAsia="仿宋_GB2312"/>
          <w:sz w:val="28"/>
          <w:szCs w:val="28"/>
        </w:rPr>
        <w:t>日</w:t>
      </w:r>
      <w:bookmarkStart w:id="7" w:name="_GoBack"/>
      <w:bookmark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F276A8"/>
    <w:rsid w:val="7BF27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表格内容"/>
    <w:basedOn w:val="1"/>
    <w:qFormat/>
    <w:uiPriority w:val="0"/>
    <w:pPr>
      <w:widowControl/>
      <w:adjustRightInd w:val="0"/>
      <w:snapToGrid w:val="0"/>
      <w:jc w:val="center"/>
    </w:pPr>
    <w:rPr>
      <w:rFonts w:ascii="Times New Roman" w:hAnsi="Times New Roman" w:eastAsia="仿宋_GB2312"/>
      <w:kern w:val="0"/>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2024-01-08T08:44:00Z</dcterms:created>
  <dc:creator>hp</dc:creator>
  <cp:lastModifiedBy>hp</cp:lastModifiedBy>
  <dcterms:modified xsi:type="dcterms:W3CDTF">2024-01-08T08:45:11Z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