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江北嘴中央商务区</w:t>
      </w: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金融业主要经济指标统计报表制度</w:t>
      </w:r>
    </w:p>
    <w:p w:rsidR="00675A42" w:rsidRDefault="00675A42"/>
    <w:p w:rsidR="00675A42" w:rsidRDefault="00675A42">
      <w:pPr>
        <w:spacing w:line="440" w:lineRule="exact"/>
        <w:ind w:firstLineChars="200" w:firstLine="420"/>
        <w:rPr>
          <w:rFonts w:ascii="宋体" w:hAnsi="宋体"/>
          <w:szCs w:val="21"/>
        </w:rPr>
      </w:pPr>
    </w:p>
    <w:p w:rsidR="008E2292" w:rsidRPr="00BF7B13" w:rsidRDefault="008E2292" w:rsidP="008E2292">
      <w:pPr>
        <w:spacing w:line="514" w:lineRule="exact"/>
        <w:ind w:firstLineChars="200" w:firstLine="560"/>
        <w:rPr>
          <w:rFonts w:ascii="方正黑体_GBK" w:eastAsia="方正黑体_GBK"/>
          <w:sz w:val="28"/>
          <w:szCs w:val="32"/>
        </w:rPr>
      </w:pPr>
      <w:r w:rsidRPr="00BF7B13">
        <w:rPr>
          <w:rFonts w:ascii="方正黑体_GBK" w:eastAsia="方正黑体_GBK" w:hint="eastAsia"/>
          <w:sz w:val="28"/>
          <w:szCs w:val="32"/>
        </w:rPr>
        <w:t>一、总 说 明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 w:rsidRPr="00BF7B13">
        <w:rPr>
          <w:rFonts w:eastAsia="方正仿宋_GBK"/>
          <w:sz w:val="28"/>
          <w:szCs w:val="32"/>
        </w:rPr>
        <w:t>为</w:t>
      </w:r>
      <w:r w:rsidRPr="00BF7B13">
        <w:rPr>
          <w:rFonts w:eastAsia="方正仿宋_GBK" w:hint="eastAsia"/>
          <w:sz w:val="28"/>
          <w:szCs w:val="32"/>
        </w:rPr>
        <w:t>清楚</w:t>
      </w:r>
      <w:r w:rsidRPr="00BF7B13">
        <w:rPr>
          <w:rFonts w:eastAsia="方正仿宋_GBK"/>
          <w:sz w:val="28"/>
          <w:szCs w:val="32"/>
        </w:rPr>
        <w:t>了解江北嘴</w:t>
      </w:r>
      <w:r w:rsidRPr="00BF7B13">
        <w:rPr>
          <w:rFonts w:eastAsia="方正仿宋_GBK" w:hint="eastAsia"/>
          <w:sz w:val="28"/>
          <w:szCs w:val="32"/>
        </w:rPr>
        <w:t>中央商务区传统金融业</w:t>
      </w:r>
      <w:r w:rsidRPr="00BF7B13">
        <w:rPr>
          <w:rFonts w:eastAsia="方正仿宋_GBK"/>
          <w:sz w:val="28"/>
          <w:szCs w:val="32"/>
        </w:rPr>
        <w:t>发展情况，为</w:t>
      </w:r>
      <w:r w:rsidRPr="00BF7B13">
        <w:rPr>
          <w:rFonts w:eastAsia="方正仿宋_GBK" w:hint="eastAsia"/>
          <w:sz w:val="28"/>
          <w:szCs w:val="32"/>
        </w:rPr>
        <w:t>党委</w:t>
      </w:r>
      <w:r w:rsidRPr="00BF7B13">
        <w:rPr>
          <w:rFonts w:eastAsia="方正仿宋_GBK"/>
          <w:sz w:val="28"/>
          <w:szCs w:val="32"/>
        </w:rPr>
        <w:t>政府及有关部门制定行业发展规划和</w:t>
      </w:r>
      <w:r w:rsidRPr="00BF7B13">
        <w:rPr>
          <w:rFonts w:eastAsia="方正仿宋_GBK" w:hint="eastAsia"/>
          <w:sz w:val="28"/>
          <w:szCs w:val="32"/>
        </w:rPr>
        <w:t>相关</w:t>
      </w:r>
      <w:r w:rsidRPr="00BF7B13">
        <w:rPr>
          <w:rFonts w:eastAsia="方正仿宋_GBK"/>
          <w:sz w:val="28"/>
          <w:szCs w:val="32"/>
        </w:rPr>
        <w:t>政策提供依据，根据《中华人民共和国统计法》，特制定本报表制度。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ascii="方正楷体_GBK" w:eastAsia="方正楷体_GBK"/>
          <w:sz w:val="28"/>
          <w:szCs w:val="32"/>
        </w:rPr>
      </w:pPr>
      <w:r w:rsidRPr="00BF7B13">
        <w:rPr>
          <w:rFonts w:ascii="方正楷体_GBK" w:eastAsia="方正楷体_GBK" w:hint="eastAsia"/>
          <w:sz w:val="28"/>
          <w:szCs w:val="32"/>
        </w:rPr>
        <w:t>（一）调查范围和对象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 w:rsidRPr="00BF7B13">
        <w:rPr>
          <w:rFonts w:eastAsia="方正仿宋_GBK" w:hint="eastAsia"/>
          <w:sz w:val="28"/>
          <w:szCs w:val="32"/>
        </w:rPr>
        <w:t>1.</w:t>
      </w:r>
      <w:r w:rsidRPr="00BF7B13">
        <w:rPr>
          <w:rFonts w:eastAsia="方正仿宋_GBK"/>
          <w:sz w:val="28"/>
          <w:szCs w:val="32"/>
        </w:rPr>
        <w:t>调查范围：江北嘴</w:t>
      </w:r>
      <w:r w:rsidRPr="00BF7B13">
        <w:rPr>
          <w:rFonts w:eastAsia="方正仿宋_GBK" w:hint="eastAsia"/>
          <w:sz w:val="28"/>
          <w:szCs w:val="32"/>
        </w:rPr>
        <w:t>中央商务区范围</w:t>
      </w:r>
      <w:r w:rsidRPr="00BF7B13">
        <w:rPr>
          <w:rFonts w:eastAsia="方正仿宋_GBK"/>
          <w:sz w:val="28"/>
          <w:szCs w:val="32"/>
        </w:rPr>
        <w:t>内的</w:t>
      </w:r>
      <w:r w:rsidRPr="00BF7B13">
        <w:rPr>
          <w:rFonts w:eastAsia="方正仿宋_GBK" w:hint="eastAsia"/>
          <w:sz w:val="28"/>
          <w:szCs w:val="32"/>
        </w:rPr>
        <w:t>传统</w:t>
      </w:r>
      <w:r w:rsidRPr="00BF7B13">
        <w:rPr>
          <w:rFonts w:eastAsia="方正仿宋_GBK"/>
          <w:sz w:val="28"/>
          <w:szCs w:val="32"/>
        </w:rPr>
        <w:t>金融业</w:t>
      </w:r>
      <w:r w:rsidRPr="00BF7B13">
        <w:rPr>
          <w:rFonts w:eastAsia="方正仿宋_GBK" w:hint="eastAsia"/>
          <w:sz w:val="28"/>
          <w:szCs w:val="32"/>
        </w:rPr>
        <w:t>机构</w:t>
      </w:r>
      <w:r w:rsidRPr="00BF7B13">
        <w:rPr>
          <w:rFonts w:eastAsia="方正仿宋_GBK"/>
          <w:sz w:val="28"/>
          <w:szCs w:val="32"/>
        </w:rPr>
        <w:t>，包含银行、证券、保险类企业。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 w:rsidRPr="00BF7B13">
        <w:rPr>
          <w:rFonts w:eastAsia="方正仿宋_GBK" w:hint="eastAsia"/>
          <w:sz w:val="28"/>
          <w:szCs w:val="32"/>
        </w:rPr>
        <w:t>2.</w:t>
      </w:r>
      <w:r w:rsidRPr="00BF7B13">
        <w:rPr>
          <w:rFonts w:eastAsia="方正仿宋_GBK"/>
          <w:sz w:val="28"/>
          <w:szCs w:val="32"/>
        </w:rPr>
        <w:t>调查对象：区域内从事上述国民经济活动的单位。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ascii="方正楷体_GBK" w:eastAsia="方正楷体_GBK"/>
          <w:sz w:val="28"/>
          <w:szCs w:val="32"/>
        </w:rPr>
      </w:pPr>
      <w:r w:rsidRPr="00BF7B13">
        <w:rPr>
          <w:rFonts w:ascii="方正楷体_GBK" w:eastAsia="方正楷体_GBK" w:hint="eastAsia"/>
          <w:sz w:val="28"/>
          <w:szCs w:val="32"/>
        </w:rPr>
        <w:t>（二）调查方法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 w:rsidRPr="00BF7B13">
        <w:rPr>
          <w:rFonts w:eastAsia="方正仿宋_GBK" w:hint="eastAsia"/>
          <w:sz w:val="28"/>
          <w:szCs w:val="32"/>
        </w:rPr>
        <w:t>本调查采用全面调查的方式，对辖区所有传统金融业机构进行调查。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ascii="方正楷体_GBK" w:eastAsia="方正楷体_GBK"/>
          <w:sz w:val="28"/>
          <w:szCs w:val="32"/>
        </w:rPr>
      </w:pPr>
      <w:r w:rsidRPr="00BF7B13">
        <w:rPr>
          <w:rFonts w:ascii="方正楷体_GBK" w:eastAsia="方正楷体_GBK" w:hint="eastAsia"/>
          <w:sz w:val="28"/>
          <w:szCs w:val="32"/>
        </w:rPr>
        <w:t>（三）组织方式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 w:rsidRPr="00BF7B13">
        <w:rPr>
          <w:rFonts w:eastAsia="方正仿宋_GBK"/>
          <w:sz w:val="28"/>
          <w:szCs w:val="32"/>
        </w:rPr>
        <w:t>本制度由江北嘴管委办具体组织实施</w:t>
      </w:r>
      <w:r w:rsidRPr="00BF7B13">
        <w:rPr>
          <w:rFonts w:eastAsia="方正仿宋_GBK" w:hint="eastAsia"/>
          <w:sz w:val="28"/>
          <w:szCs w:val="32"/>
        </w:rPr>
        <w:t>，由</w:t>
      </w:r>
      <w:r w:rsidRPr="00BF7B13">
        <w:rPr>
          <w:rFonts w:eastAsia="方正仿宋_GBK"/>
          <w:sz w:val="28"/>
          <w:szCs w:val="32"/>
        </w:rPr>
        <w:t>江北嘴管委办</w:t>
      </w:r>
      <w:r w:rsidRPr="00BF7B13">
        <w:rPr>
          <w:rFonts w:eastAsia="方正仿宋_GBK" w:hint="eastAsia"/>
          <w:sz w:val="28"/>
          <w:szCs w:val="32"/>
        </w:rPr>
        <w:t>统计所收集整理数据，数据通过“江北嘴企业大数据应用平台”（有相关保密协定）进行上报，并收集签字盖章的</w:t>
      </w:r>
      <w:r w:rsidRPr="00BF7B13">
        <w:rPr>
          <w:rFonts w:eastAsia="方正仿宋_GBK"/>
          <w:sz w:val="28"/>
          <w:szCs w:val="32"/>
        </w:rPr>
        <w:t>电子扫描</w:t>
      </w:r>
      <w:r w:rsidRPr="00BF7B13">
        <w:rPr>
          <w:rFonts w:eastAsia="方正仿宋_GBK" w:hint="eastAsia"/>
          <w:sz w:val="28"/>
          <w:szCs w:val="32"/>
        </w:rPr>
        <w:t>件</w:t>
      </w:r>
      <w:r w:rsidRPr="00BF7B13">
        <w:rPr>
          <w:rFonts w:eastAsia="方正仿宋_GBK"/>
          <w:sz w:val="28"/>
          <w:szCs w:val="32"/>
        </w:rPr>
        <w:t>存档备查。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ascii="方正楷体_GBK" w:eastAsia="方正楷体_GBK"/>
          <w:sz w:val="28"/>
          <w:szCs w:val="32"/>
        </w:rPr>
      </w:pPr>
      <w:r w:rsidRPr="00BF7B13">
        <w:rPr>
          <w:rFonts w:ascii="方正楷体_GBK" w:eastAsia="方正楷体_GBK" w:hint="eastAsia"/>
          <w:sz w:val="28"/>
          <w:szCs w:val="32"/>
        </w:rPr>
        <w:t>（四）数据发布</w:t>
      </w:r>
    </w:p>
    <w:p w:rsidR="008E2292" w:rsidRPr="00BF7B13" w:rsidRDefault="008E2292" w:rsidP="008E2292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 w:rsidRPr="00BF7B13">
        <w:rPr>
          <w:rFonts w:eastAsia="方正仿宋_GBK" w:hint="eastAsia"/>
          <w:sz w:val="28"/>
          <w:szCs w:val="32"/>
        </w:rPr>
        <w:t>调查取得的汇总结果除依法应当保密的外，根据国家有关规定，通过江北嘴企业大数据平台发布。</w:t>
      </w:r>
    </w:p>
    <w:p w:rsidR="00675A42" w:rsidRDefault="00BF7B13" w:rsidP="00BF7B13">
      <w:pPr>
        <w:spacing w:line="514" w:lineRule="exact"/>
        <w:ind w:firstLineChars="200" w:firstLine="800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br w:type="page"/>
      </w: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lastRenderedPageBreak/>
        <w:t>重庆市江北区</w:t>
      </w:r>
    </w:p>
    <w:p w:rsidR="00675A42" w:rsidRDefault="00BF7B13"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文化和旅游消费动态监测统计报表制度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一、调查目的</w:t>
      </w:r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 xml:space="preserve">  </w:t>
      </w:r>
      <w:r>
        <w:rPr>
          <w:rFonts w:eastAsia="方正仿宋_GBK" w:hint="eastAsia"/>
          <w:sz w:val="28"/>
          <w:szCs w:val="32"/>
        </w:rPr>
        <w:t>根据《文化和旅游部</w:t>
      </w:r>
      <w:r>
        <w:rPr>
          <w:rFonts w:eastAsia="方正仿宋_GBK" w:hint="eastAsia"/>
          <w:sz w:val="28"/>
          <w:szCs w:val="32"/>
        </w:rPr>
        <w:t xml:space="preserve"> </w:t>
      </w:r>
      <w:r>
        <w:rPr>
          <w:rFonts w:eastAsia="方正仿宋_GBK" w:hint="eastAsia"/>
          <w:sz w:val="28"/>
          <w:szCs w:val="32"/>
        </w:rPr>
        <w:t>国家发展改革委</w:t>
      </w:r>
      <w:r>
        <w:rPr>
          <w:rFonts w:eastAsia="方正仿宋_GBK" w:hint="eastAsia"/>
          <w:sz w:val="28"/>
          <w:szCs w:val="32"/>
        </w:rPr>
        <w:t xml:space="preserve"> </w:t>
      </w:r>
      <w:r>
        <w:rPr>
          <w:rFonts w:eastAsia="方正仿宋_GBK" w:hint="eastAsia"/>
          <w:sz w:val="28"/>
          <w:szCs w:val="32"/>
        </w:rPr>
        <w:t>财政部关于开展文化和旅游消费试点示范工作的通知》（文旅产业发〔</w:t>
      </w:r>
      <w:r>
        <w:rPr>
          <w:rFonts w:eastAsia="方正仿宋_GBK" w:hint="eastAsia"/>
          <w:sz w:val="28"/>
          <w:szCs w:val="32"/>
        </w:rPr>
        <w:t>2020</w:t>
      </w:r>
      <w:r>
        <w:rPr>
          <w:rFonts w:eastAsia="方正仿宋_GBK" w:hint="eastAsia"/>
          <w:sz w:val="28"/>
          <w:szCs w:val="32"/>
        </w:rPr>
        <w:t>〕</w:t>
      </w:r>
      <w:r>
        <w:rPr>
          <w:rFonts w:eastAsia="方正仿宋_GBK" w:hint="eastAsia"/>
          <w:sz w:val="28"/>
          <w:szCs w:val="32"/>
        </w:rPr>
        <w:t>71</w:t>
      </w:r>
      <w:r>
        <w:rPr>
          <w:rFonts w:eastAsia="方正仿宋_GBK" w:hint="eastAsia"/>
          <w:sz w:val="28"/>
          <w:szCs w:val="32"/>
        </w:rPr>
        <w:t>号）文件要求，我委积极推进统筹建立江北区文化和旅游消费监测体系工作，并于</w:t>
      </w:r>
      <w:r>
        <w:rPr>
          <w:rFonts w:eastAsia="方正仿宋_GBK" w:hint="eastAsia"/>
          <w:sz w:val="28"/>
          <w:szCs w:val="32"/>
        </w:rPr>
        <w:t>2021</w:t>
      </w:r>
      <w:r>
        <w:rPr>
          <w:rFonts w:eastAsia="方正仿宋_GBK" w:hint="eastAsia"/>
          <w:sz w:val="28"/>
          <w:szCs w:val="32"/>
        </w:rPr>
        <w:t>年</w:t>
      </w:r>
      <w:r>
        <w:rPr>
          <w:rFonts w:eastAsia="方正仿宋_GBK" w:hint="eastAsia"/>
          <w:sz w:val="28"/>
          <w:szCs w:val="32"/>
        </w:rPr>
        <w:t>4</w:t>
      </w:r>
      <w:r>
        <w:rPr>
          <w:rFonts w:eastAsia="方正仿宋_GBK" w:hint="eastAsia"/>
          <w:sz w:val="28"/>
          <w:szCs w:val="32"/>
        </w:rPr>
        <w:t>月</w:t>
      </w:r>
      <w:r>
        <w:rPr>
          <w:rFonts w:eastAsia="方正仿宋_GBK" w:hint="eastAsia"/>
          <w:sz w:val="28"/>
          <w:szCs w:val="32"/>
        </w:rPr>
        <w:t>15</w:t>
      </w:r>
      <w:r>
        <w:rPr>
          <w:rFonts w:eastAsia="方正仿宋_GBK" w:hint="eastAsia"/>
          <w:sz w:val="28"/>
          <w:szCs w:val="32"/>
        </w:rPr>
        <w:t>日报区政府第</w:t>
      </w:r>
      <w:r>
        <w:rPr>
          <w:rFonts w:eastAsia="方正仿宋_GBK" w:hint="eastAsia"/>
          <w:sz w:val="28"/>
          <w:szCs w:val="32"/>
        </w:rPr>
        <w:t>131</w:t>
      </w:r>
      <w:r>
        <w:rPr>
          <w:rFonts w:eastAsia="方正仿宋_GBK" w:hint="eastAsia"/>
          <w:sz w:val="28"/>
          <w:szCs w:val="32"/>
        </w:rPr>
        <w:t>次常务会议审定通过。现为动态把握文旅产业数据，改善文旅环境，打造江北区文旅产业特色，全面提升我区文旅消费质量和水平，加强我区文旅产业统计专业能力，推动我区文旅产业的高质量发展，提升我区文旅产业综合竞争力，依照《中华人民共和国统计法》的规定，特制定本制度。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二、调查内容</w:t>
      </w:r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江北区文旅企业、园区、基地、景区等的经营情况，包括企业基本情况、经营情况等。调查内容详见附件《江北区文旅企业、市级以上文化产业示范基地统计报表》《江北区市级以上文化产业示范园区和文旅消费集聚区统计报表》《江北区旅行社、旅游景区、星级饭店相关旅游统计报表》。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 xml:space="preserve">三、调查对象及范围 </w:t>
      </w:r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本项目调查对象为江北区文旅企业、园区、基地、景区等，调查范围为全区。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四、调查方法</w:t>
      </w:r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采用统计报表的形式对全区文旅企业、园区、基地、景区等发放统计报表，由第三方调查机构到企业采集数据并整理汇总，报交至区文化和旅游发展委员会。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五、组织方式</w:t>
      </w:r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本制度由江北区文化和旅游发展委员会负责组织实施，由第三方</w:t>
      </w:r>
      <w:r>
        <w:rPr>
          <w:rFonts w:eastAsia="方正仿宋_GBK" w:hint="eastAsia"/>
          <w:sz w:val="28"/>
          <w:szCs w:val="32"/>
        </w:rPr>
        <w:lastRenderedPageBreak/>
        <w:t>调查机构负责收集整理数据，数据采用企业填报后将纸质版定期报送至区文化和旅游发展委员会。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六、数据发布</w:t>
      </w:r>
      <w:bookmarkStart w:id="0" w:name="_GoBack"/>
      <w:bookmarkEnd w:id="0"/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本次调查的基础数据以纸质数据的形式提供。企业所报信息仅供区政府内部参考使用，不作对外宣传使用。</w:t>
      </w:r>
    </w:p>
    <w:p w:rsidR="00675A42" w:rsidRDefault="00BF7B13">
      <w:pPr>
        <w:spacing w:line="514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七、报告期和报送时间</w:t>
      </w:r>
    </w:p>
    <w:p w:rsidR="00675A42" w:rsidRDefault="00BF7B13">
      <w:pPr>
        <w:spacing w:line="514" w:lineRule="exact"/>
        <w:ind w:firstLineChars="200" w:firstLine="560"/>
        <w:rPr>
          <w:rFonts w:eastAsia="方正仿宋_GBK"/>
          <w:sz w:val="28"/>
          <w:szCs w:val="32"/>
        </w:rPr>
      </w:pPr>
      <w:r>
        <w:rPr>
          <w:rFonts w:eastAsia="方正仿宋_GBK" w:hint="eastAsia"/>
          <w:sz w:val="28"/>
          <w:szCs w:val="32"/>
        </w:rPr>
        <w:t>本制度报表为季报。由第三方调查机构负责采集填报，前三季度为季后</w:t>
      </w:r>
      <w:r>
        <w:rPr>
          <w:rFonts w:eastAsia="方正仿宋_GBK" w:hint="eastAsia"/>
          <w:sz w:val="28"/>
          <w:szCs w:val="32"/>
        </w:rPr>
        <w:t>30</w:t>
      </w:r>
      <w:r>
        <w:rPr>
          <w:rFonts w:eastAsia="方正仿宋_GBK" w:hint="eastAsia"/>
          <w:sz w:val="28"/>
          <w:szCs w:val="32"/>
        </w:rPr>
        <w:t>日前完成报送，第四季度为次年第一季度内完成报送。</w:t>
      </w:r>
    </w:p>
    <w:p w:rsidR="00675A42" w:rsidRDefault="00675A42" w:rsidP="00D970F9">
      <w:pPr>
        <w:spacing w:line="514" w:lineRule="exact"/>
        <w:rPr>
          <w:rFonts w:eastAsia="方正仿宋_GBK"/>
          <w:sz w:val="28"/>
          <w:szCs w:val="32"/>
        </w:rPr>
      </w:pPr>
    </w:p>
    <w:sectPr w:rsidR="0067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45" w:rsidRDefault="00F07A45" w:rsidP="00D970F9">
      <w:r>
        <w:separator/>
      </w:r>
    </w:p>
  </w:endnote>
  <w:endnote w:type="continuationSeparator" w:id="0">
    <w:p w:rsidR="00F07A45" w:rsidRDefault="00F07A45" w:rsidP="00D9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45" w:rsidRDefault="00F07A45" w:rsidP="00D970F9">
      <w:r>
        <w:separator/>
      </w:r>
    </w:p>
  </w:footnote>
  <w:footnote w:type="continuationSeparator" w:id="0">
    <w:p w:rsidR="00F07A45" w:rsidRDefault="00F07A45" w:rsidP="00D9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72946F"/>
    <w:multiLevelType w:val="singleLevel"/>
    <w:tmpl w:val="B472946F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675A42"/>
    <w:rsid w:val="00733802"/>
    <w:rsid w:val="008E2292"/>
    <w:rsid w:val="00AC354F"/>
    <w:rsid w:val="00BF7B13"/>
    <w:rsid w:val="00D970F9"/>
    <w:rsid w:val="00F07A45"/>
    <w:rsid w:val="0C446FB5"/>
    <w:rsid w:val="15F61841"/>
    <w:rsid w:val="2F2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8FD9C-9410-463D-B1C2-CE06922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9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70F9"/>
    <w:rPr>
      <w:kern w:val="2"/>
      <w:sz w:val="18"/>
      <w:szCs w:val="18"/>
    </w:rPr>
  </w:style>
  <w:style w:type="paragraph" w:styleId="a5">
    <w:name w:val="Balloon Text"/>
    <w:basedOn w:val="a"/>
    <w:link w:val="Char0"/>
    <w:rsid w:val="00D970F9"/>
    <w:rPr>
      <w:sz w:val="18"/>
      <w:szCs w:val="18"/>
    </w:rPr>
  </w:style>
  <w:style w:type="character" w:customStyle="1" w:styleId="Char0">
    <w:name w:val="批注框文本 Char"/>
    <w:basedOn w:val="a0"/>
    <w:link w:val="a5"/>
    <w:rsid w:val="00D970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2023-04-03T03:30:00Z</cp:lastPrinted>
  <dcterms:created xsi:type="dcterms:W3CDTF">2014-10-29T12:08:00Z</dcterms:created>
  <dcterms:modified xsi:type="dcterms:W3CDTF">2023-04-03T03:30:00Z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