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25" w:rsidRPr="003D5725" w:rsidRDefault="003D5725" w:rsidP="003D5725">
      <w:pPr>
        <w:rPr>
          <w:rFonts w:ascii="Times New Roman" w:eastAsia="方正黑体_GBK" w:hAnsi="Times New Roman" w:cs="Times New Roman"/>
          <w:sz w:val="32"/>
          <w:szCs w:val="32"/>
        </w:rPr>
      </w:pPr>
      <w:r w:rsidRPr="003D5725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3D5725">
        <w:rPr>
          <w:rFonts w:ascii="Times New Roman" w:eastAsia="方正黑体_GBK" w:hAnsi="Times New Roman" w:cs="Times New Roman"/>
          <w:sz w:val="32"/>
          <w:szCs w:val="32"/>
        </w:rPr>
        <w:t>2</w:t>
      </w:r>
    </w:p>
    <w:p w:rsidR="003D5725" w:rsidRDefault="003D5725" w:rsidP="003D5725">
      <w:pPr>
        <w:spacing w:line="560" w:lineRule="exact"/>
        <w:rPr>
          <w:rFonts w:ascii="方正小标宋_GBK" w:eastAsia="方正小标宋_GBK" w:hint="eastAsia"/>
          <w:sz w:val="40"/>
          <w:szCs w:val="44"/>
        </w:rPr>
      </w:pPr>
    </w:p>
    <w:p w:rsidR="00675A42" w:rsidRDefault="00BF7B13">
      <w:pPr>
        <w:spacing w:line="560" w:lineRule="exact"/>
        <w:jc w:val="center"/>
        <w:rPr>
          <w:rFonts w:ascii="方正小标宋_GBK" w:eastAsia="方正小标宋_GBK"/>
          <w:sz w:val="40"/>
          <w:szCs w:val="44"/>
        </w:rPr>
      </w:pPr>
      <w:proofErr w:type="gramStart"/>
      <w:r>
        <w:rPr>
          <w:rFonts w:ascii="方正小标宋_GBK" w:eastAsia="方正小标宋_GBK" w:hint="eastAsia"/>
          <w:sz w:val="40"/>
          <w:szCs w:val="44"/>
        </w:rPr>
        <w:t>江北嘴</w:t>
      </w:r>
      <w:proofErr w:type="gramEnd"/>
      <w:r>
        <w:rPr>
          <w:rFonts w:ascii="方正小标宋_GBK" w:eastAsia="方正小标宋_GBK" w:hint="eastAsia"/>
          <w:sz w:val="40"/>
          <w:szCs w:val="44"/>
        </w:rPr>
        <w:t>中央商务区</w:t>
      </w:r>
    </w:p>
    <w:p w:rsidR="00675A42" w:rsidRDefault="00BF7B13">
      <w:pPr>
        <w:spacing w:line="56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ascii="方正小标宋_GBK" w:eastAsia="方正小标宋_GBK" w:hint="eastAsia"/>
          <w:sz w:val="40"/>
          <w:szCs w:val="44"/>
        </w:rPr>
        <w:t>金融业主要经济指标统计报表制度</w:t>
      </w:r>
    </w:p>
    <w:p w:rsidR="00675A42" w:rsidRDefault="00675A42"/>
    <w:p w:rsidR="00675A42" w:rsidRDefault="00675A42">
      <w:pPr>
        <w:spacing w:line="440" w:lineRule="exact"/>
        <w:ind w:firstLineChars="200" w:firstLine="420"/>
        <w:rPr>
          <w:rFonts w:ascii="宋体" w:hAnsi="宋体"/>
          <w:szCs w:val="21"/>
        </w:rPr>
      </w:pPr>
    </w:p>
    <w:p w:rsidR="008E2292" w:rsidRPr="003D5725" w:rsidRDefault="008E2292" w:rsidP="003D5725">
      <w:pPr>
        <w:spacing w:line="594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 w:rsidRPr="003D5725">
        <w:rPr>
          <w:rFonts w:ascii="Times New Roman" w:eastAsia="方正黑体_GBK" w:hAnsi="Times New Roman" w:cs="Times New Roman"/>
          <w:sz w:val="32"/>
          <w:szCs w:val="32"/>
        </w:rPr>
        <w:t>一、总</w:t>
      </w:r>
      <w:r w:rsidRPr="003D5725"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  <w:r w:rsidRPr="003D5725">
        <w:rPr>
          <w:rFonts w:ascii="Times New Roman" w:eastAsia="方正黑体_GBK" w:hAnsi="Times New Roman" w:cs="Times New Roman"/>
          <w:sz w:val="32"/>
          <w:szCs w:val="32"/>
        </w:rPr>
        <w:t>说</w:t>
      </w:r>
      <w:r w:rsidRPr="003D5725">
        <w:rPr>
          <w:rFonts w:ascii="Times New Roman" w:eastAsia="方正黑体_GBK" w:hAnsi="Times New Roman" w:cs="Times New Roman"/>
          <w:sz w:val="32"/>
          <w:szCs w:val="32"/>
        </w:rPr>
        <w:t xml:space="preserve"> </w:t>
      </w:r>
      <w:r w:rsidRPr="003D5725">
        <w:rPr>
          <w:rFonts w:ascii="Times New Roman" w:eastAsia="方正黑体_GBK" w:hAnsi="Times New Roman" w:cs="Times New Roman"/>
          <w:sz w:val="32"/>
          <w:szCs w:val="32"/>
        </w:rPr>
        <w:t>明</w:t>
      </w:r>
    </w:p>
    <w:p w:rsidR="008E2292" w:rsidRPr="003D5725" w:rsidRDefault="008E2292" w:rsidP="003D572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5725">
        <w:rPr>
          <w:rFonts w:ascii="Times New Roman" w:eastAsia="方正仿宋_GBK" w:hAnsi="Times New Roman" w:cs="Times New Roman"/>
          <w:sz w:val="32"/>
          <w:szCs w:val="32"/>
        </w:rPr>
        <w:t>为清楚了解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江北嘴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中央商务区传统金融业发展情况，为党委政府及有关部门制定行业发展规划和相关政策提供依据，根据《中华人民共和国统计法》，特制定本报表制度。</w:t>
      </w:r>
    </w:p>
    <w:p w:rsidR="008E2292" w:rsidRPr="003D5725" w:rsidRDefault="008E2292" w:rsidP="003D5725">
      <w:pPr>
        <w:spacing w:line="594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3D5725">
        <w:rPr>
          <w:rFonts w:ascii="Times New Roman" w:eastAsia="方正楷体_GBK" w:hAnsi="Times New Roman" w:cs="Times New Roman"/>
          <w:sz w:val="32"/>
          <w:szCs w:val="32"/>
        </w:rPr>
        <w:t>（一）调查范围和对象</w:t>
      </w:r>
    </w:p>
    <w:p w:rsidR="008E2292" w:rsidRPr="003D5725" w:rsidRDefault="008E2292" w:rsidP="003D572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5725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调查范围：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江北嘴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中央商务区范围内的传统金融业机构，包含银行、证券、保险类企业。</w:t>
      </w:r>
    </w:p>
    <w:p w:rsidR="008E2292" w:rsidRPr="003D5725" w:rsidRDefault="008E2292" w:rsidP="003D572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5725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调查对象：区域内从事上述国民经济活动的单位。</w:t>
      </w:r>
    </w:p>
    <w:p w:rsidR="008E2292" w:rsidRPr="003D5725" w:rsidRDefault="008E2292" w:rsidP="003D5725">
      <w:pPr>
        <w:spacing w:line="594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3D5725">
        <w:rPr>
          <w:rFonts w:ascii="Times New Roman" w:eastAsia="方正楷体_GBK" w:hAnsi="Times New Roman" w:cs="Times New Roman"/>
          <w:sz w:val="32"/>
          <w:szCs w:val="32"/>
        </w:rPr>
        <w:t>（二）调查方法</w:t>
      </w:r>
    </w:p>
    <w:p w:rsidR="008E2292" w:rsidRPr="003D5725" w:rsidRDefault="008E2292" w:rsidP="003D572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5725">
        <w:rPr>
          <w:rFonts w:ascii="Times New Roman" w:eastAsia="方正仿宋_GBK" w:hAnsi="Times New Roman" w:cs="Times New Roman"/>
          <w:sz w:val="32"/>
          <w:szCs w:val="32"/>
        </w:rPr>
        <w:t>本调查采用全面调查的方式，对辖区所有传统金融业机构进行调查。</w:t>
      </w:r>
    </w:p>
    <w:p w:rsidR="008E2292" w:rsidRPr="003D5725" w:rsidRDefault="008E2292" w:rsidP="003D5725">
      <w:pPr>
        <w:spacing w:line="594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3D5725">
        <w:rPr>
          <w:rFonts w:ascii="Times New Roman" w:eastAsia="方正楷体_GBK" w:hAnsi="Times New Roman" w:cs="Times New Roman"/>
          <w:sz w:val="32"/>
          <w:szCs w:val="32"/>
        </w:rPr>
        <w:t>（三）组织方式</w:t>
      </w:r>
    </w:p>
    <w:p w:rsidR="008E2292" w:rsidRPr="003D5725" w:rsidRDefault="008E2292" w:rsidP="003D572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5725">
        <w:rPr>
          <w:rFonts w:ascii="Times New Roman" w:eastAsia="方正仿宋_GBK" w:hAnsi="Times New Roman" w:cs="Times New Roman"/>
          <w:sz w:val="32"/>
          <w:szCs w:val="32"/>
        </w:rPr>
        <w:t>本制度由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江北嘴管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委办具体组织实施，由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江北嘴管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委办统计所收集整理数据，数据通过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江北嘴企业大数据应用平台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（有相关保密协定）进行上报，并收集签字盖章的电子扫描件存档备查。</w:t>
      </w:r>
    </w:p>
    <w:p w:rsidR="008E2292" w:rsidRPr="003D5725" w:rsidRDefault="008E2292" w:rsidP="003D5725">
      <w:pPr>
        <w:spacing w:line="594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 w:rsidRPr="003D5725">
        <w:rPr>
          <w:rFonts w:ascii="Times New Roman" w:eastAsia="方正楷体_GBK" w:hAnsi="Times New Roman" w:cs="Times New Roman"/>
          <w:sz w:val="32"/>
          <w:szCs w:val="32"/>
        </w:rPr>
        <w:t>（四）数据发布</w:t>
      </w:r>
    </w:p>
    <w:p w:rsidR="008E2292" w:rsidRPr="003D5725" w:rsidRDefault="008E2292" w:rsidP="003D572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5725">
        <w:rPr>
          <w:rFonts w:ascii="Times New Roman" w:eastAsia="方正仿宋_GBK" w:hAnsi="Times New Roman" w:cs="Times New Roman"/>
          <w:sz w:val="32"/>
          <w:szCs w:val="32"/>
        </w:rPr>
        <w:t>调查取得的汇总结果除依法应当保密的外，根据国家有关规定，通过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江北嘴企业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大数据平台发布。</w:t>
      </w:r>
    </w:p>
    <w:p w:rsidR="00675A42" w:rsidRDefault="00BF7B13">
      <w:pPr>
        <w:spacing w:line="560" w:lineRule="exact"/>
        <w:jc w:val="center"/>
        <w:rPr>
          <w:rFonts w:ascii="方正小标宋_GBK" w:eastAsia="方正小标宋_GBK"/>
          <w:sz w:val="40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0"/>
          <w:szCs w:val="44"/>
        </w:rPr>
        <w:lastRenderedPageBreak/>
        <w:t>重庆市江北区</w:t>
      </w:r>
    </w:p>
    <w:p w:rsidR="00675A42" w:rsidRDefault="00BF7B13">
      <w:pPr>
        <w:spacing w:line="560" w:lineRule="exact"/>
        <w:jc w:val="center"/>
        <w:rPr>
          <w:rFonts w:ascii="方正小标宋_GBK" w:eastAsia="方正小标宋_GBK"/>
          <w:sz w:val="40"/>
          <w:szCs w:val="44"/>
        </w:rPr>
      </w:pPr>
      <w:r>
        <w:rPr>
          <w:rFonts w:ascii="方正小标宋_GBK" w:eastAsia="方正小标宋_GBK" w:hint="eastAsia"/>
          <w:sz w:val="40"/>
          <w:szCs w:val="44"/>
        </w:rPr>
        <w:t>文化和旅游消费动态监测统计报表制度</w:t>
      </w:r>
    </w:p>
    <w:p w:rsidR="003D5725" w:rsidRPr="003D5725" w:rsidRDefault="003D5725" w:rsidP="003D5725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675A42" w:rsidRPr="003D5725" w:rsidRDefault="00BF7B13" w:rsidP="003D5725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D5725">
        <w:rPr>
          <w:rFonts w:ascii="Times New Roman" w:eastAsia="黑体" w:hAnsi="Times New Roman" w:cs="Times New Roman"/>
          <w:sz w:val="32"/>
          <w:szCs w:val="32"/>
        </w:rPr>
        <w:t>一、调查目的</w:t>
      </w:r>
    </w:p>
    <w:p w:rsidR="00675A42" w:rsidRPr="003D5725" w:rsidRDefault="00BF7B13" w:rsidP="003D572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5725">
        <w:rPr>
          <w:rFonts w:ascii="Times New Roman" w:eastAsia="方正仿宋_GBK" w:hAnsi="Times New Roman" w:cs="Times New Roman"/>
          <w:sz w:val="32"/>
          <w:szCs w:val="32"/>
        </w:rPr>
        <w:t xml:space="preserve">  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根据《文化和旅游部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国家发展改革委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 xml:space="preserve"> 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财政部关于开展文化和旅游消费试点示范工作的通知》（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文旅产业发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〔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2020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〕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71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号）文件要求，我委积极推进统筹建立江北区文化和旅游消费监测体系工作，并于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2021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年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4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月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15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日报区政府第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131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次常务会议审定通过。现为动态把握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文旅产业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数据，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改善文旅环境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，打造江北区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文旅产业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特色，全面提升我区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文旅消费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质量和水平，加强我区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文旅产业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统计专业能力，推动我区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文旅产业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的高质量发展，提升我区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文旅产业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综合竞争力，依照《中华人民共和国统计法》的规定，特制定本制度。</w:t>
      </w:r>
    </w:p>
    <w:p w:rsidR="00675A42" w:rsidRPr="003D5725" w:rsidRDefault="00BF7B13" w:rsidP="003D5725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D5725">
        <w:rPr>
          <w:rFonts w:ascii="Times New Roman" w:eastAsia="黑体" w:hAnsi="Times New Roman" w:cs="Times New Roman"/>
          <w:sz w:val="32"/>
          <w:szCs w:val="32"/>
        </w:rPr>
        <w:t>二、调查内容</w:t>
      </w:r>
    </w:p>
    <w:p w:rsidR="00675A42" w:rsidRPr="003D5725" w:rsidRDefault="00BF7B13" w:rsidP="003D572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5725">
        <w:rPr>
          <w:rFonts w:ascii="Times New Roman" w:eastAsia="方正仿宋_GBK" w:hAnsi="Times New Roman" w:cs="Times New Roman"/>
          <w:sz w:val="32"/>
          <w:szCs w:val="32"/>
        </w:rPr>
        <w:t>江北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区文旅企业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、园区、基地、景区等的经营情况，包括企业基本情况、经营情况等。调查内容详见附件《江北区文旅企业、市级以上文化产业示范基地统计报表》《江北区市级以上文化产业示范园区和文旅消费集聚区统计报表》《江北区旅行社、旅游景区、星级饭店相关旅游统计报表》。</w:t>
      </w:r>
    </w:p>
    <w:p w:rsidR="00675A42" w:rsidRPr="003D5725" w:rsidRDefault="00BF7B13" w:rsidP="003D5725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D5725">
        <w:rPr>
          <w:rFonts w:ascii="Times New Roman" w:eastAsia="黑体" w:hAnsi="Times New Roman" w:cs="Times New Roman"/>
          <w:sz w:val="32"/>
          <w:szCs w:val="32"/>
        </w:rPr>
        <w:t>三、调查对象及范围</w:t>
      </w:r>
      <w:r w:rsidRPr="003D5725">
        <w:rPr>
          <w:rFonts w:ascii="Times New Roman" w:eastAsia="黑体" w:hAnsi="Times New Roman" w:cs="Times New Roman"/>
          <w:sz w:val="32"/>
          <w:szCs w:val="32"/>
        </w:rPr>
        <w:t xml:space="preserve"> </w:t>
      </w:r>
    </w:p>
    <w:p w:rsidR="00675A42" w:rsidRPr="003D5725" w:rsidRDefault="00BF7B13" w:rsidP="003D572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5725">
        <w:rPr>
          <w:rFonts w:ascii="Times New Roman" w:eastAsia="方正仿宋_GBK" w:hAnsi="Times New Roman" w:cs="Times New Roman"/>
          <w:sz w:val="32"/>
          <w:szCs w:val="32"/>
        </w:rPr>
        <w:t>本项目调查对象为江北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区文旅企业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、园区、基地、景区等，调查范围为全区。</w:t>
      </w:r>
    </w:p>
    <w:p w:rsidR="00675A42" w:rsidRPr="003D5725" w:rsidRDefault="00BF7B13" w:rsidP="003D5725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D5725">
        <w:rPr>
          <w:rFonts w:ascii="Times New Roman" w:eastAsia="黑体" w:hAnsi="Times New Roman" w:cs="Times New Roman"/>
          <w:sz w:val="32"/>
          <w:szCs w:val="32"/>
        </w:rPr>
        <w:t>四、调查方法</w:t>
      </w:r>
    </w:p>
    <w:p w:rsidR="00675A42" w:rsidRPr="003D5725" w:rsidRDefault="00BF7B13" w:rsidP="003D572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5725">
        <w:rPr>
          <w:rFonts w:ascii="Times New Roman" w:eastAsia="方正仿宋_GBK" w:hAnsi="Times New Roman" w:cs="Times New Roman"/>
          <w:sz w:val="32"/>
          <w:szCs w:val="32"/>
        </w:rPr>
        <w:lastRenderedPageBreak/>
        <w:t>采用统计报表的形式对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全区文旅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企业、园区、基地、景区等发放统计报表，由第三方调查机构到企业采集数据并整理汇总，报交至区文化和旅游发展委员会。</w:t>
      </w:r>
    </w:p>
    <w:p w:rsidR="00675A42" w:rsidRPr="003D5725" w:rsidRDefault="00BF7B13" w:rsidP="003D5725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D5725">
        <w:rPr>
          <w:rFonts w:ascii="Times New Roman" w:eastAsia="黑体" w:hAnsi="Times New Roman" w:cs="Times New Roman"/>
          <w:sz w:val="32"/>
          <w:szCs w:val="32"/>
        </w:rPr>
        <w:t>五、组织方式</w:t>
      </w:r>
    </w:p>
    <w:p w:rsidR="00675A42" w:rsidRPr="003D5725" w:rsidRDefault="00BF7B13" w:rsidP="003D572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5725">
        <w:rPr>
          <w:rFonts w:ascii="Times New Roman" w:eastAsia="方正仿宋_GBK" w:hAnsi="Times New Roman" w:cs="Times New Roman"/>
          <w:sz w:val="32"/>
          <w:szCs w:val="32"/>
        </w:rPr>
        <w:t>本制度由江北区文化和旅游发展委员会负责组织实施，由第三方调查机构负责收集整理数据，数据采用企业填报后将纸质版定期报送至区文化和旅游发展委员会。</w:t>
      </w:r>
    </w:p>
    <w:p w:rsidR="00675A42" w:rsidRPr="003D5725" w:rsidRDefault="00BF7B13" w:rsidP="003D5725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D5725">
        <w:rPr>
          <w:rFonts w:ascii="Times New Roman" w:eastAsia="黑体" w:hAnsi="Times New Roman" w:cs="Times New Roman"/>
          <w:sz w:val="32"/>
          <w:szCs w:val="32"/>
        </w:rPr>
        <w:t>六、数据发布</w:t>
      </w:r>
    </w:p>
    <w:p w:rsidR="00675A42" w:rsidRPr="003D5725" w:rsidRDefault="00BF7B13" w:rsidP="003D572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5725">
        <w:rPr>
          <w:rFonts w:ascii="Times New Roman" w:eastAsia="方正仿宋_GBK" w:hAnsi="Times New Roman" w:cs="Times New Roman"/>
          <w:sz w:val="32"/>
          <w:szCs w:val="32"/>
        </w:rPr>
        <w:t>本次调查的基础数据以纸质数据的形式提供。企业所报信息仅供区政府内部参考使用，不</w:t>
      </w:r>
      <w:proofErr w:type="gramStart"/>
      <w:r w:rsidRPr="003D5725">
        <w:rPr>
          <w:rFonts w:ascii="Times New Roman" w:eastAsia="方正仿宋_GBK" w:hAnsi="Times New Roman" w:cs="Times New Roman"/>
          <w:sz w:val="32"/>
          <w:szCs w:val="32"/>
        </w:rPr>
        <w:t>作对外</w:t>
      </w:r>
      <w:proofErr w:type="gramEnd"/>
      <w:r w:rsidRPr="003D5725">
        <w:rPr>
          <w:rFonts w:ascii="Times New Roman" w:eastAsia="方正仿宋_GBK" w:hAnsi="Times New Roman" w:cs="Times New Roman"/>
          <w:sz w:val="32"/>
          <w:szCs w:val="32"/>
        </w:rPr>
        <w:t>宣传使用。</w:t>
      </w:r>
    </w:p>
    <w:p w:rsidR="00675A42" w:rsidRPr="003D5725" w:rsidRDefault="00BF7B13" w:rsidP="003D5725">
      <w:pPr>
        <w:spacing w:line="594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D5725">
        <w:rPr>
          <w:rFonts w:ascii="Times New Roman" w:eastAsia="黑体" w:hAnsi="Times New Roman" w:cs="Times New Roman"/>
          <w:sz w:val="32"/>
          <w:szCs w:val="32"/>
        </w:rPr>
        <w:t>七、报告期和报送时间</w:t>
      </w:r>
    </w:p>
    <w:p w:rsidR="00675A42" w:rsidRPr="003D5725" w:rsidRDefault="00BF7B13" w:rsidP="003D5725">
      <w:pPr>
        <w:spacing w:line="594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D5725">
        <w:rPr>
          <w:rFonts w:ascii="Times New Roman" w:eastAsia="方正仿宋_GBK" w:hAnsi="Times New Roman" w:cs="Times New Roman"/>
          <w:sz w:val="32"/>
          <w:szCs w:val="32"/>
        </w:rPr>
        <w:t>本制度报表为季报。由第三方调查机构负责采集填报，前三季度为季后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30</w:t>
      </w:r>
      <w:r w:rsidRPr="003D5725">
        <w:rPr>
          <w:rFonts w:ascii="Times New Roman" w:eastAsia="方正仿宋_GBK" w:hAnsi="Times New Roman" w:cs="Times New Roman"/>
          <w:sz w:val="32"/>
          <w:szCs w:val="32"/>
        </w:rPr>
        <w:t>日前完成报送，第四季度为次年第一季度内完成报送。</w:t>
      </w:r>
    </w:p>
    <w:p w:rsidR="00675A42" w:rsidRDefault="00675A42" w:rsidP="00D970F9">
      <w:pPr>
        <w:spacing w:line="514" w:lineRule="exact"/>
        <w:rPr>
          <w:rFonts w:eastAsia="方正仿宋_GBK"/>
          <w:sz w:val="28"/>
          <w:szCs w:val="32"/>
        </w:rPr>
      </w:pPr>
    </w:p>
    <w:sectPr w:rsidR="00675A42" w:rsidSect="003D5725">
      <w:pgSz w:w="11906" w:h="16838"/>
      <w:pgMar w:top="1440" w:right="1446" w:bottom="1440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48" w:rsidRDefault="00921548" w:rsidP="00D970F9">
      <w:r>
        <w:separator/>
      </w:r>
    </w:p>
  </w:endnote>
  <w:endnote w:type="continuationSeparator" w:id="0">
    <w:p w:rsidR="00921548" w:rsidRDefault="00921548" w:rsidP="00D9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48" w:rsidRDefault="00921548" w:rsidP="00D970F9">
      <w:r>
        <w:separator/>
      </w:r>
    </w:p>
  </w:footnote>
  <w:footnote w:type="continuationSeparator" w:id="0">
    <w:p w:rsidR="00921548" w:rsidRDefault="00921548" w:rsidP="00D97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72946F"/>
    <w:multiLevelType w:val="singleLevel"/>
    <w:tmpl w:val="B472946F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42"/>
    <w:rsid w:val="003D5725"/>
    <w:rsid w:val="00675A42"/>
    <w:rsid w:val="00733802"/>
    <w:rsid w:val="008E2292"/>
    <w:rsid w:val="00921548"/>
    <w:rsid w:val="00AC354F"/>
    <w:rsid w:val="00BF7B13"/>
    <w:rsid w:val="00D970F9"/>
    <w:rsid w:val="00F07A45"/>
    <w:rsid w:val="0C446FB5"/>
    <w:rsid w:val="15F61841"/>
    <w:rsid w:val="2F27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88FD9C-9410-463D-B1C2-CE06922D0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970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970F9"/>
    <w:rPr>
      <w:kern w:val="2"/>
      <w:sz w:val="18"/>
      <w:szCs w:val="18"/>
    </w:rPr>
  </w:style>
  <w:style w:type="paragraph" w:styleId="a5">
    <w:name w:val="Balloon Text"/>
    <w:basedOn w:val="a"/>
    <w:link w:val="Char0"/>
    <w:rsid w:val="00D970F9"/>
    <w:rPr>
      <w:sz w:val="18"/>
      <w:szCs w:val="18"/>
    </w:rPr>
  </w:style>
  <w:style w:type="character" w:customStyle="1" w:styleId="Char0">
    <w:name w:val="批注框文本 Char"/>
    <w:basedOn w:val="a0"/>
    <w:link w:val="a5"/>
    <w:rsid w:val="00D970F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AutoBVT</cp:lastModifiedBy>
  <cp:revision>5</cp:revision>
  <cp:lastPrinted>2023-04-03T03:30:00Z</cp:lastPrinted>
  <dcterms:created xsi:type="dcterms:W3CDTF">2014-10-29T12:08:00Z</dcterms:created>
  <dcterms:modified xsi:type="dcterms:W3CDTF">2023-10-26T08:09:00Z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