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62626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62626"/>
          <w:spacing w:val="0"/>
          <w:sz w:val="44"/>
          <w:szCs w:val="44"/>
        </w:rPr>
        <w:t>重庆市江北区文化和旅游发展委员会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62626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62626"/>
          <w:spacing w:val="0"/>
          <w:sz w:val="44"/>
          <w:szCs w:val="44"/>
        </w:rPr>
        <w:t>关于注销《娱乐经营许可证》的公告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12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vertAlign w:val="baseline"/>
        </w:rPr>
        <w:t>近期，重庆市江北区万玺国汇酒吧已完成营业执照注销登记，为促进我区娱乐场所市场规范、健康发展，根据《行政许可法》第七十条第三款规定，拟决定对重庆市江北区万玺国汇酒吧《娱乐经营许可证》实施注销。现就相关情况予以公示，公示日期2022年9月13日至2022年9月26日。公示期内，如有异议，请向重庆市江北区文化和旅游发展委员会反映并提供相关证据材料。联系电话：023-67954943；邮箱：1527687606 @qq.com。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vertAlign w:val="baseline"/>
        </w:rPr>
        <w:t>特此公告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vertAlign w:val="baseli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vertAlign w:val="baseline"/>
        </w:rPr>
        <w:t>                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vertAlign w:val="baseline"/>
        </w:rPr>
        <w:t>   重庆市江北区文化和旅游发展委员会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vertAlign w:val="baseline"/>
        </w:rPr>
        <w:t>               2022年9月13日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262626"/>
          <w:spacing w:val="0"/>
          <w:sz w:val="48"/>
          <w:szCs w:val="48"/>
        </w:rPr>
      </w:pPr>
    </w:p>
    <w:sectPr>
      <w:pgSz w:w="11906" w:h="16838"/>
      <w:pgMar w:top="1984" w:right="1446" w:bottom="1644" w:left="1446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TFhNmM0MjVhNDU5OTViNGYwOTFlOGJmNjUyZDkifQ=="/>
  </w:docVars>
  <w:rsids>
    <w:rsidRoot w:val="734E7A23"/>
    <w:rsid w:val="1B783BBC"/>
    <w:rsid w:val="734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306</Characters>
  <Lines>0</Lines>
  <Paragraphs>0</Paragraphs>
  <TotalTime>5</TotalTime>
  <ScaleCrop>false</ScaleCrop>
  <LinksUpToDate>false</LinksUpToDate>
  <CharactersWithSpaces>308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2022-12-29T04:44:00Z</dcterms:created>
  <dc:creator>周小怪</dc:creator>
  <cp:lastModifiedBy>周小怪</cp:lastModifiedBy>
  <dcterms:modified xsi:type="dcterms:W3CDTF">2022-12-29T04:50:22Z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76385D58186B4074BA092807C8CF1460</vt:lpwstr>
  </property>
</Properties>
</file>