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江北区第五批区级非遗代表性传承人推荐名单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一、传统技艺</w:t>
      </w:r>
    </w:p>
    <w:tbl>
      <w:tblPr>
        <w:tblStyle w:val="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522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熊鸭子传统制作技艺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欧剑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 xml:space="preserve"> 江北工艺漆器髹饰技艺 </w:t>
            </w:r>
            <w:r>
              <w:rPr>
                <w:rFonts w:ascii="方正仿宋_GBK" w:eastAsia="方正仿宋_GBK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朱竹霏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 xml:space="preserve">江北铜雕 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徐国山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老院子肥肠鸡底料制作技艺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人道美泡菜传统制作技艺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雕板拓印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李荆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虎巴抄手制作技艺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欧陪宗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守柴炉烤鸭传统制作技艺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赵礼兵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宋彬老宋家传统泡菜制作技艺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宋彬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巴江水毛肚火锅制作技艺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祥昌厚老卤料制作技艺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王嘉锋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小天鹅火锅制作技艺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 xml:space="preserve">何永智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谢家山土豆腐传统制作技艺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谢开仲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杨氏编结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杨玫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姚记传统字画修复技艺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姚品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秦阿哥尖椒鸡传统制作技艺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秦华林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</w:rPr>
              <w:t>周氏糖画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周泽民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怀粮米汤生煎包传统制作技艺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占志南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二、传统美术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19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195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387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9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江北烙画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江北版画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李永永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皮革雕刻技艺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雷镭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明斌蛋雕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袁明斌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19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竹壳雕刻技艺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19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任静南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廖记传统装裱技艺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廖炳德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刘氏面塑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曾强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19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传统插花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19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范江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1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赵氏剪纸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赵倩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三、传统体育、游艺与杂技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15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155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412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5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15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江北岳家拳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赵天全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15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崑崙刘家拳 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刘继东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15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一木长嘴壶表演艺术  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陈洋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15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重庆佟氏击技术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蒲清明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四、传统医药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5151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5151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425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0" w:type="dxa"/>
            <w:vMerge w:val="continue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51" w:type="dxa"/>
            <w:vMerge w:val="continue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5" w:type="dxa"/>
            <w:vMerge w:val="continue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1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兴民正骨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王秋力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15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范艺露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15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周氏动留针术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王毅刚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15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细药灸条灼灸术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王毅刚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15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铁板吹喉丹传统制作工艺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1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燕青门传统膏剂制作技艺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王星全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15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1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none"/>
              </w:rPr>
              <w:t>燕青门传统丸剂制作技艺</w:t>
            </w: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none"/>
                <w:lang w:val="en-US" w:eastAsia="zh-CN"/>
              </w:rPr>
              <w:t>康明强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15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none"/>
                <w:lang w:val="en-US" w:eastAsia="zh-CN"/>
              </w:rPr>
              <w:t>马敬兵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15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燕青门传统中医药文化</w:t>
            </w: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谢树川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  <w:vAlign w:val="top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151" w:type="dxa"/>
            <w:vMerge w:val="continue"/>
            <w:vAlign w:val="top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唐成林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五、传统音乐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18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5180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1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巴渝古琴演奏艺术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汪沄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方正仿宋_GBK" w:eastAsia="方正仿宋_GBK" w:hAnsiTheme="minorHAnsi" w:cstheme="minorBidi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1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1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梅派古琴演奏艺术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能婴古琴演奏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覃应琴</w:t>
            </w:r>
          </w:p>
        </w:tc>
      </w:tr>
    </w:tbl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FhNmM0MjVhNDU5OTViNGYwOTFlOGJmNjUyZDkifQ=="/>
  </w:docVars>
  <w:rsids>
    <w:rsidRoot w:val="79687495"/>
    <w:rsid w:val="0DD95C10"/>
    <w:rsid w:val="1B783BBC"/>
    <w:rsid w:val="5E6E7157"/>
    <w:rsid w:val="673343CE"/>
    <w:rsid w:val="79687495"/>
    <w:rsid w:val="7EF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607</Characters>
  <Lines>0</Lines>
  <Paragraphs>0</Paragraphs>
  <TotalTime>0</TotalTime>
  <ScaleCrop>false</ScaleCrop>
  <LinksUpToDate>false</LinksUpToDate>
  <CharactersWithSpaces>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2022-10-26T03:20:00Z</dcterms:created>
  <dc:creator>周小怪</dc:creator>
  <cp:lastModifiedBy>周小怪</cp:lastModifiedBy>
  <dcterms:modified xsi:type="dcterms:W3CDTF">2022-10-26T07:45:24Z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52B22162463A485B8DC304AFC8550AB7</vt:lpwstr>
  </property>
</Properties>
</file>