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小标宋简体"/>
          <w:bCs/>
          <w:color w:val="000000"/>
          <w:sz w:val="44"/>
        </w:rPr>
      </w:pPr>
    </w:p>
    <w:p>
      <w:pPr>
        <w:spacing w:line="600" w:lineRule="exact"/>
        <w:jc w:val="center"/>
        <w:rPr>
          <w:rFonts w:eastAsia="方正小标宋简体"/>
          <w:bCs/>
          <w:color w:val="000000"/>
          <w:sz w:val="44"/>
        </w:rPr>
      </w:pPr>
    </w:p>
    <w:p>
      <w:pPr>
        <w:spacing w:line="600" w:lineRule="exact"/>
        <w:jc w:val="center"/>
        <w:rPr>
          <w:rFonts w:eastAsia="方正小标宋简体"/>
          <w:bCs/>
          <w:color w:val="000000"/>
          <w:sz w:val="44"/>
        </w:rPr>
      </w:pPr>
    </w:p>
    <w:p>
      <w:pPr>
        <w:spacing w:line="600" w:lineRule="exact"/>
        <w:jc w:val="center"/>
        <w:rPr>
          <w:rFonts w:eastAsia="方正小标宋简体"/>
          <w:bCs/>
          <w:color w:val="000000"/>
          <w:sz w:val="44"/>
        </w:rPr>
      </w:pPr>
    </w:p>
    <w:p>
      <w:pPr>
        <w:spacing w:line="600" w:lineRule="exact"/>
        <w:jc w:val="center"/>
        <w:rPr>
          <w:rFonts w:eastAsia="方正小标宋简体"/>
          <w:bCs/>
          <w:color w:val="000000"/>
          <w:sz w:val="44"/>
        </w:rPr>
      </w:pPr>
    </w:p>
    <w:p>
      <w:pPr>
        <w:spacing w:line="600" w:lineRule="exact"/>
        <w:jc w:val="center"/>
        <w:rPr>
          <w:rFonts w:eastAsia="方正小标宋简体"/>
          <w:bCs/>
          <w:color w:val="000000"/>
          <w:sz w:val="44"/>
        </w:rPr>
      </w:pPr>
    </w:p>
    <w:p>
      <w:pPr>
        <w:spacing w:line="600" w:lineRule="exact"/>
        <w:jc w:val="center"/>
        <w:rPr>
          <w:rFonts w:hint="eastAsia" w:eastAsia="方正小标宋简体"/>
          <w:bCs/>
          <w:color w:val="000000"/>
          <w:sz w:val="44"/>
        </w:rPr>
      </w:pPr>
    </w:p>
    <w:p>
      <w:pPr>
        <w:spacing w:line="600" w:lineRule="exact"/>
        <w:jc w:val="center"/>
        <w:rPr>
          <w:rFonts w:eastAsia="方正仿宋_GBK"/>
          <w:bCs/>
          <w:color w:val="000000"/>
          <w:sz w:val="32"/>
        </w:rPr>
      </w:pPr>
      <w:r>
        <w:rPr>
          <w:rFonts w:eastAsia="方正仿宋_GBK"/>
          <w:bCs/>
          <w:color w:val="000000"/>
          <w:sz w:val="32"/>
        </w:rPr>
        <w:t>江</w:t>
      </w:r>
      <w:r>
        <w:rPr>
          <w:rFonts w:hint="eastAsia" w:eastAsia="方正仿宋_GBK"/>
          <w:bCs/>
          <w:color w:val="000000"/>
          <w:sz w:val="32"/>
        </w:rPr>
        <w:t>医保</w:t>
      </w:r>
      <w:r>
        <w:rPr>
          <w:rFonts w:hint="eastAsia"/>
          <w:bCs/>
          <w:color w:val="000000"/>
          <w:sz w:val="32"/>
          <w:lang w:eastAsia="zh-CN"/>
        </w:rPr>
        <w:t>中心</w:t>
      </w:r>
      <w:r>
        <w:rPr>
          <w:rFonts w:eastAsia="方正仿宋_GBK"/>
          <w:bCs/>
          <w:color w:val="000000"/>
          <w:sz w:val="32"/>
        </w:rPr>
        <w:t>发〔20</w:t>
      </w:r>
      <w:r>
        <w:rPr>
          <w:rFonts w:hint="eastAsia" w:eastAsia="方正仿宋_GBK"/>
          <w:bCs/>
          <w:color w:val="000000"/>
          <w:sz w:val="32"/>
          <w:lang w:val="en-US" w:eastAsia="zh-CN"/>
        </w:rPr>
        <w:t>20</w:t>
      </w:r>
      <w:r>
        <w:rPr>
          <w:rFonts w:eastAsia="方正仿宋_GBK"/>
          <w:bCs/>
          <w:color w:val="000000"/>
          <w:sz w:val="32"/>
        </w:rPr>
        <w:t>〕</w:t>
      </w:r>
      <w:r>
        <w:rPr>
          <w:rFonts w:hint="eastAsia"/>
          <w:bCs/>
          <w:color w:val="000000"/>
          <w:sz w:val="32"/>
          <w:lang w:val="en-US" w:eastAsia="zh-CN"/>
        </w:rPr>
        <w:t>3</w:t>
      </w:r>
      <w:bookmarkStart w:id="0" w:name="_GoBack"/>
      <w:bookmarkEnd w:id="0"/>
      <w:r>
        <w:rPr>
          <w:rFonts w:eastAsia="方正仿宋_GBK"/>
          <w:bCs/>
          <w:color w:val="000000"/>
          <w:sz w:val="32"/>
        </w:rPr>
        <w:t>号</w:t>
      </w:r>
    </w:p>
    <w:p>
      <w:pPr>
        <w:spacing w:line="400" w:lineRule="exact"/>
        <w:rPr>
          <w:rFonts w:hint="eastAsia"/>
        </w:rPr>
      </w:pPr>
    </w:p>
    <w:p>
      <w:pPr>
        <w:keepNext w:val="0"/>
        <w:keepLines w:val="0"/>
        <w:pageBreakBefore w:val="0"/>
        <w:widowControl w:val="0"/>
        <w:kinsoku/>
        <w:wordWrap/>
        <w:overflowPunct/>
        <w:topLinePunct w:val="0"/>
        <w:autoSpaceDE/>
        <w:autoSpaceDN/>
        <w:bidi w:val="0"/>
        <w:adjustRightInd/>
        <w:snapToGrid w:val="0"/>
        <w:spacing w:line="594" w:lineRule="exact"/>
        <w:ind w:left="0" w:right="0" w:firstLine="0"/>
        <w:jc w:val="center"/>
        <w:textAlignment w:val="auto"/>
        <w:outlineLvl w:val="9"/>
        <w:rPr>
          <w:rFonts w:hint="eastAsia" w:ascii="方正小标宋_GBK" w:eastAsia="方正小标宋_GBK" w:cs="方正小标宋_GBK"/>
          <w:b w:val="0"/>
          <w:bCs/>
          <w:snapToGrid w:val="0"/>
          <w:kern w:val="0"/>
          <w:sz w:val="44"/>
          <w:szCs w:val="44"/>
        </w:rPr>
      </w:pPr>
      <w:r>
        <w:rPr>
          <w:rFonts w:hint="eastAsia" w:ascii="方正小标宋_GBK" w:eastAsia="方正小标宋_GBK" w:cs="方正小标宋_GBK"/>
          <w:b w:val="0"/>
          <w:bCs/>
          <w:snapToGrid w:val="0"/>
          <w:kern w:val="0"/>
          <w:sz w:val="44"/>
          <w:szCs w:val="44"/>
          <w:lang w:eastAsia="zh-CN"/>
        </w:rPr>
        <w:t>重庆市</w:t>
      </w:r>
      <w:r>
        <w:rPr>
          <w:rFonts w:hint="eastAsia" w:ascii="方正小标宋_GBK" w:eastAsia="方正小标宋_GBK" w:cs="方正小标宋_GBK"/>
          <w:b w:val="0"/>
          <w:bCs/>
          <w:snapToGrid w:val="0"/>
          <w:kern w:val="0"/>
          <w:sz w:val="44"/>
          <w:szCs w:val="44"/>
        </w:rPr>
        <w:t>江北区医疗保障</w:t>
      </w:r>
      <w:r>
        <w:rPr>
          <w:rFonts w:ascii="方正小标宋_GBK" w:eastAsia="方正小标宋_GBK" w:cs="方正小标宋_GBK"/>
          <w:b w:val="0"/>
          <w:bCs/>
          <w:snapToGrid w:val="0"/>
          <w:kern w:val="0"/>
          <w:sz w:val="44"/>
          <w:szCs w:val="44"/>
        </w:rPr>
        <w:t>事务中心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关于取消61家医药机构医保定点资格的通知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val="en-US" w:eastAsia="zh-CN"/>
        </w:rPr>
        <w:t>辖区各定点医药机构</w:t>
      </w:r>
      <w:r>
        <w:rPr>
          <w:rFonts w:hint="eastAsia" w:ascii="Times New Roman" w:hAnsi="Times New Roman" w:eastAsia="方正仿宋_GBK" w:cs="方正仿宋_GBK"/>
          <w:sz w:val="32"/>
          <w:szCs w:val="32"/>
          <w:lang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i w:val="0"/>
          <w:caps w:val="0"/>
          <w:color w:val="333333"/>
          <w:spacing w:val="0"/>
          <w:sz w:val="32"/>
          <w:szCs w:val="32"/>
          <w:shd w:val="clear" w:fill="FFFFFF"/>
        </w:rPr>
        <w:t>为进一步加强我</w:t>
      </w:r>
      <w:r>
        <w:rPr>
          <w:rFonts w:hint="eastAsia" w:ascii="Times New Roman" w:hAnsi="Times New Roman" w:eastAsia="方正仿宋_GBK" w:cs="方正仿宋_GBK"/>
          <w:i w:val="0"/>
          <w:caps w:val="0"/>
          <w:color w:val="333333"/>
          <w:spacing w:val="0"/>
          <w:sz w:val="32"/>
          <w:szCs w:val="32"/>
          <w:shd w:val="clear" w:fill="FFFFFF"/>
          <w:lang w:eastAsia="zh-CN"/>
        </w:rPr>
        <w:t>区</w:t>
      </w:r>
      <w:r>
        <w:rPr>
          <w:rFonts w:hint="eastAsia" w:ascii="Times New Roman" w:hAnsi="Times New Roman" w:eastAsia="方正仿宋_GBK" w:cs="方正仿宋_GBK"/>
          <w:i w:val="0"/>
          <w:caps w:val="0"/>
          <w:color w:val="333333"/>
          <w:spacing w:val="0"/>
          <w:sz w:val="32"/>
          <w:szCs w:val="32"/>
          <w:shd w:val="clear" w:fill="FFFFFF"/>
        </w:rPr>
        <w:t>医保定点医药机构协议管理</w:t>
      </w:r>
      <w:r>
        <w:rPr>
          <w:rFonts w:hint="eastAsia" w:ascii="Times New Roman" w:hAnsi="Times New Roman" w:eastAsia="方正仿宋_GBK" w:cs="方正仿宋_GBK"/>
          <w:i w:val="0"/>
          <w:caps w:val="0"/>
          <w:color w:val="333333"/>
          <w:spacing w:val="0"/>
          <w:sz w:val="32"/>
          <w:szCs w:val="32"/>
          <w:shd w:val="clear" w:fill="FFFFFF"/>
          <w:lang w:eastAsia="zh-CN"/>
        </w:rPr>
        <w:t>，</w:t>
      </w:r>
      <w:r>
        <w:rPr>
          <w:rFonts w:hint="eastAsia" w:ascii="Times New Roman" w:hAnsi="Times New Roman" w:eastAsia="方正仿宋_GBK" w:cs="方正仿宋_GBK"/>
          <w:i w:val="0"/>
          <w:caps w:val="0"/>
          <w:color w:val="333333"/>
          <w:spacing w:val="0"/>
          <w:sz w:val="32"/>
          <w:szCs w:val="32"/>
          <w:shd w:val="clear" w:fill="FFFFFF"/>
        </w:rPr>
        <w:t>做好医保基金监管工作，持续捍卫医保基金安全</w:t>
      </w:r>
      <w:r>
        <w:rPr>
          <w:rFonts w:hint="eastAsia" w:ascii="Times New Roman" w:hAnsi="Times New Roman" w:eastAsia="方正仿宋_GBK" w:cs="方正仿宋_GBK"/>
          <w:i w:val="0"/>
          <w:caps w:val="0"/>
          <w:color w:val="333333"/>
          <w:spacing w:val="0"/>
          <w:sz w:val="32"/>
          <w:szCs w:val="32"/>
          <w:shd w:val="clear" w:fill="FFFFFF"/>
          <w:lang w:eastAsia="zh-CN"/>
        </w:rPr>
        <w:t>，</w:t>
      </w:r>
      <w:r>
        <w:rPr>
          <w:rFonts w:hint="eastAsia" w:ascii="Times New Roman" w:hAnsi="Times New Roman" w:eastAsia="方正仿宋_GBK" w:cs="方正仿宋_GBK"/>
          <w:sz w:val="32"/>
          <w:szCs w:val="32"/>
          <w:lang w:val="en-US" w:eastAsia="zh-CN"/>
        </w:rPr>
        <w:t>依据《重庆市人力资源和社会保障局关于完善医疗工伤生育保险定点医药机构协议管理有关问题的通知》（渝人社发〔2016〕94号）和《关于完善重庆市医疗工伤生育保险定点医药机构协议管理实施办法的通知》（渝社险发〔2016〕38号）精神，拟取消</w:t>
      </w:r>
      <w:r>
        <w:rPr>
          <w:rFonts w:hint="eastAsia" w:ascii="Times New Roman" w:hAnsi="Times New Roman" w:eastAsia="方正仿宋_GBK" w:cs="方正仿宋_GBK"/>
          <w:i w:val="0"/>
          <w:caps w:val="0"/>
          <w:color w:val="333333"/>
          <w:spacing w:val="0"/>
          <w:sz w:val="32"/>
          <w:szCs w:val="32"/>
          <w:shd w:val="clear" w:fill="FFFFFF"/>
        </w:rPr>
        <w:t>已关闭、停办、撤销、合并，</w:t>
      </w:r>
      <w:r>
        <w:rPr>
          <w:rFonts w:hint="eastAsia" w:ascii="Times New Roman" w:hAnsi="Times New Roman" w:eastAsia="方正仿宋_GBK" w:cs="方正仿宋_GBK"/>
          <w:i w:val="0"/>
          <w:caps w:val="0"/>
          <w:color w:val="333333"/>
          <w:spacing w:val="0"/>
          <w:sz w:val="32"/>
          <w:szCs w:val="32"/>
          <w:shd w:val="clear" w:fill="FFFFFF"/>
          <w:lang w:eastAsia="zh-CN"/>
        </w:rPr>
        <w:t>以及</w:t>
      </w:r>
      <w:r>
        <w:rPr>
          <w:rFonts w:hint="eastAsia" w:ascii="Times New Roman" w:hAnsi="Times New Roman" w:eastAsia="方正仿宋_GBK" w:cs="方正仿宋_GBK"/>
          <w:i w:val="0"/>
          <w:caps w:val="0"/>
          <w:color w:val="333333"/>
          <w:spacing w:val="0"/>
          <w:sz w:val="32"/>
          <w:szCs w:val="32"/>
          <w:shd w:val="clear" w:fill="FFFFFF"/>
        </w:rPr>
        <w:t>不能满足医保准入条件和长期未履行医保服务协议</w:t>
      </w:r>
      <w:r>
        <w:rPr>
          <w:rFonts w:hint="eastAsia" w:ascii="Times New Roman" w:hAnsi="Times New Roman" w:eastAsia="方正仿宋_GBK" w:cs="方正仿宋_GBK"/>
          <w:i w:val="0"/>
          <w:caps w:val="0"/>
          <w:color w:val="333333"/>
          <w:spacing w:val="0"/>
          <w:sz w:val="32"/>
          <w:szCs w:val="32"/>
          <w:shd w:val="clear" w:fill="FFFFFF"/>
          <w:lang w:eastAsia="zh-CN"/>
        </w:rPr>
        <w:t>的</w:t>
      </w:r>
      <w:r>
        <w:rPr>
          <w:rFonts w:hint="eastAsia" w:ascii="Times New Roman" w:hAnsi="Times New Roman" w:eastAsia="方正仿宋_GBK" w:cs="方正仿宋_GBK"/>
          <w:i w:val="0"/>
          <w:caps w:val="0"/>
          <w:color w:val="333333"/>
          <w:spacing w:val="0"/>
          <w:sz w:val="32"/>
          <w:szCs w:val="32"/>
          <w:shd w:val="clear" w:fill="FFFFFF"/>
          <w:lang w:val="en-US" w:eastAsia="zh-CN"/>
        </w:rPr>
        <w:t>70家医药机构的医保定点资格。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sectPr>
          <w:headerReference r:id="rId3" w:type="default"/>
          <w:footerReference r:id="rId4" w:type="default"/>
          <w:pgSz w:w="11906" w:h="16838"/>
          <w:pgMar w:top="1361" w:right="1361" w:bottom="1361" w:left="1361" w:header="851" w:footer="1474" w:gutter="0"/>
          <w:pgNumType w:fmt="numberInDash"/>
          <w:cols w:space="0" w:num="1"/>
          <w:rtlGutter w:val="0"/>
          <w:docGrid w:type="lines" w:linePitch="459" w:charSpace="0"/>
        </w:sectPr>
      </w:pPr>
      <w:r>
        <w:rPr>
          <w:rFonts w:hint="eastAsia" w:ascii="Times New Roman" w:hAnsi="Times New Roman" w:eastAsia="方正仿宋_GBK" w:cs="方正仿宋_GBK"/>
          <w:sz w:val="32"/>
          <w:szCs w:val="32"/>
          <w:lang w:val="en-US" w:eastAsia="zh-CN"/>
        </w:rPr>
        <w:t>我中心于</w:t>
      </w:r>
      <w:r>
        <w:rPr>
          <w:rFonts w:hint="eastAsia" w:ascii="Times New Roman" w:hAnsi="Times New Roman" w:eastAsia="方正仿宋_GBK" w:cs="方正仿宋_GBK"/>
          <w:color w:val="auto"/>
          <w:sz w:val="32"/>
          <w:szCs w:val="32"/>
          <w:lang w:val="en-US" w:eastAsia="zh-CN"/>
        </w:rPr>
        <w:t>2020年</w:t>
      </w:r>
      <w:r>
        <w:rPr>
          <w:rFonts w:hint="eastAsia" w:cs="方正仿宋_GBK"/>
          <w:color w:val="auto"/>
          <w:sz w:val="32"/>
          <w:szCs w:val="32"/>
          <w:lang w:val="en-US" w:eastAsia="zh-CN"/>
        </w:rPr>
        <w:t>9</w:t>
      </w:r>
      <w:r>
        <w:rPr>
          <w:rFonts w:hint="eastAsia" w:ascii="Times New Roman" w:hAnsi="Times New Roman" w:eastAsia="方正仿宋_GBK" w:cs="方正仿宋_GBK"/>
          <w:color w:val="auto"/>
          <w:sz w:val="32"/>
          <w:szCs w:val="32"/>
          <w:lang w:val="en-US" w:eastAsia="zh-CN"/>
        </w:rPr>
        <w:t>月</w:t>
      </w:r>
      <w:r>
        <w:rPr>
          <w:rFonts w:hint="eastAsia" w:cs="方正仿宋_GBK"/>
          <w:color w:val="auto"/>
          <w:sz w:val="32"/>
          <w:szCs w:val="32"/>
          <w:lang w:val="en-US" w:eastAsia="zh-CN"/>
        </w:rPr>
        <w:t>21</w:t>
      </w:r>
      <w:r>
        <w:rPr>
          <w:rFonts w:hint="eastAsia" w:ascii="Times New Roman" w:hAnsi="Times New Roman" w:eastAsia="方正仿宋_GBK" w:cs="方正仿宋_GBK"/>
          <w:color w:val="auto"/>
          <w:sz w:val="32"/>
          <w:szCs w:val="32"/>
          <w:lang w:val="en-US" w:eastAsia="zh-CN"/>
        </w:rPr>
        <w:t>日至</w:t>
      </w:r>
      <w:r>
        <w:rPr>
          <w:rFonts w:hint="eastAsia" w:cs="方正仿宋_GBK"/>
          <w:color w:val="auto"/>
          <w:sz w:val="32"/>
          <w:szCs w:val="32"/>
          <w:lang w:val="en-US" w:eastAsia="zh-CN"/>
        </w:rPr>
        <w:t>27</w:t>
      </w:r>
      <w:r>
        <w:rPr>
          <w:rFonts w:hint="eastAsia" w:ascii="Times New Roman" w:hAnsi="Times New Roman" w:eastAsia="方正仿宋_GBK" w:cs="方正仿宋_GBK"/>
          <w:color w:val="auto"/>
          <w:sz w:val="32"/>
          <w:szCs w:val="32"/>
          <w:lang w:val="en-US" w:eastAsia="zh-CN"/>
        </w:rPr>
        <w:t>日</w:t>
      </w:r>
      <w:r>
        <w:rPr>
          <w:rFonts w:hint="eastAsia" w:ascii="Times New Roman" w:hAnsi="Times New Roman" w:eastAsia="方正仿宋_GBK" w:cs="方正仿宋_GBK"/>
          <w:sz w:val="32"/>
          <w:szCs w:val="32"/>
          <w:lang w:val="en-US" w:eastAsia="zh-CN"/>
        </w:rPr>
        <w:t>对拟取消定点资格的70家医药机构进行公示，公示期间区卫生健康委提出保留9家医疗机构</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的定点资格，其余未接到反对意见。经区医疗保障局局长办公会研究决定，现将相关事项通知如下：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江北万龙门诊、江北区复盛镇协睦村七岩卫生室、江北区华新街大兴村社区卫生服务站等38家定点医疗机构，重庆桐君阁大药房连锁有限责任公司江北区八店、重庆和平药房连锁有限责任公司大石坝中心连锁店等23家定点零售药店，共计61家医药机构，即日起，取消医保定点资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附件：江北区医疗保障事务中心取消医保定点医药机构名单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ascii="Times New Roman" w:hAnsi="Times New Roman" w:eastAsia="方正仿宋_GBK" w:cs="Times New Roman"/>
          <w:snapToGrid w:val="0"/>
          <w:color w:val="auto"/>
          <w:kern w:val="0"/>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ascii="Times New Roman" w:hAnsi="Times New Roman" w:eastAsia="方正仿宋_GBK" w:cs="Times New Roman"/>
          <w:snapToGrid w:val="0"/>
          <w:color w:val="auto"/>
          <w:kern w:val="0"/>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ascii="Times New Roman" w:hAnsi="Times New Roman" w:eastAsia="方正仿宋_GBK" w:cs="Times New Roman"/>
          <w:snapToGrid w:val="0"/>
          <w:color w:val="auto"/>
          <w:kern w:val="0"/>
          <w:sz w:val="32"/>
        </w:rPr>
      </w:pPr>
      <w:r>
        <w:rPr>
          <w:rFonts w:hint="eastAsia" w:ascii="Times New Roman" w:hAnsi="Times New Roman" w:cs="Times New Roman"/>
          <w:snapToGrid w:val="0"/>
          <w:color w:val="auto"/>
          <w:kern w:val="0"/>
          <w:sz w:val="32"/>
          <w:lang w:val="en-US" w:eastAsia="zh-CN"/>
        </w:rPr>
        <w:t xml:space="preserve">                   </w:t>
      </w:r>
      <w:r>
        <w:rPr>
          <w:rFonts w:hint="eastAsia" w:cs="Times New Roman"/>
          <w:snapToGrid w:val="0"/>
          <w:color w:val="auto"/>
          <w:kern w:val="0"/>
          <w:sz w:val="32"/>
          <w:lang w:val="en-US" w:eastAsia="zh-CN"/>
        </w:rPr>
        <w:t xml:space="preserve">   </w:t>
      </w:r>
      <w:r>
        <w:rPr>
          <w:rFonts w:hint="eastAsia" w:ascii="Times New Roman" w:hAnsi="Times New Roman" w:cs="Times New Roman"/>
          <w:snapToGrid w:val="0"/>
          <w:color w:val="auto"/>
          <w:kern w:val="0"/>
          <w:sz w:val="32"/>
          <w:lang w:eastAsia="zh-CN"/>
        </w:rPr>
        <w:t>重庆市</w:t>
      </w:r>
      <w:r>
        <w:rPr>
          <w:rFonts w:ascii="Times New Roman" w:hAnsi="Times New Roman" w:eastAsia="方正仿宋_GBK" w:cs="Times New Roman"/>
          <w:snapToGrid w:val="0"/>
          <w:color w:val="auto"/>
          <w:kern w:val="0"/>
          <w:sz w:val="32"/>
        </w:rPr>
        <w:t>江北区医疗保障事务中心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cs="Times New Roman"/>
          <w:snapToGrid w:val="0"/>
          <w:color w:val="auto"/>
          <w:kern w:val="0"/>
          <w:sz w:val="32"/>
          <w:lang w:val="en-US" w:eastAsia="zh-CN"/>
        </w:rPr>
      </w:pPr>
      <w:r>
        <w:rPr>
          <w:rFonts w:ascii="Times New Roman" w:hAnsi="Times New Roman" w:eastAsia="方正仿宋_GBK" w:cs="Times New Roman"/>
          <w:snapToGrid w:val="0"/>
          <w:color w:val="auto"/>
          <w:kern w:val="0"/>
          <w:sz w:val="32"/>
        </w:rPr>
        <w:t xml:space="preserve">               </w:t>
      </w:r>
      <w:r>
        <w:rPr>
          <w:rFonts w:hint="eastAsia" w:ascii="Times New Roman" w:hAnsi="Times New Roman" w:cs="Times New Roman"/>
          <w:snapToGrid w:val="0"/>
          <w:color w:val="auto"/>
          <w:kern w:val="0"/>
          <w:sz w:val="32"/>
          <w:lang w:val="en-US" w:eastAsia="zh-CN"/>
        </w:rPr>
        <w:t xml:space="preserve">            </w:t>
      </w:r>
      <w:r>
        <w:rPr>
          <w:rFonts w:hint="eastAsia" w:cs="Times New Roman"/>
          <w:snapToGrid w:val="0"/>
          <w:color w:val="auto"/>
          <w:kern w:val="0"/>
          <w:sz w:val="32"/>
          <w:lang w:val="en-US" w:eastAsia="zh-CN"/>
        </w:rPr>
        <w:t xml:space="preserve">  </w:t>
      </w:r>
      <w:r>
        <w:rPr>
          <w:rFonts w:ascii="Times New Roman" w:hAnsi="Times New Roman" w:eastAsia="方正仿宋_GBK" w:cs="Times New Roman"/>
          <w:snapToGrid w:val="0"/>
          <w:color w:val="auto"/>
          <w:kern w:val="0"/>
          <w:sz w:val="32"/>
        </w:rPr>
        <w:t>2020年</w:t>
      </w:r>
      <w:r>
        <w:rPr>
          <w:rFonts w:hint="eastAsia" w:cs="Times New Roman"/>
          <w:snapToGrid w:val="0"/>
          <w:color w:val="auto"/>
          <w:kern w:val="0"/>
          <w:sz w:val="32"/>
          <w:lang w:val="en-US" w:eastAsia="zh-CN"/>
        </w:rPr>
        <w:t>11</w:t>
      </w:r>
      <w:r>
        <w:rPr>
          <w:rFonts w:ascii="Times New Roman" w:hAnsi="Times New Roman" w:eastAsia="方正仿宋_GBK" w:cs="Times New Roman"/>
          <w:snapToGrid w:val="0"/>
          <w:color w:val="auto"/>
          <w:kern w:val="0"/>
          <w:sz w:val="32"/>
        </w:rPr>
        <w:t>月</w:t>
      </w:r>
      <w:r>
        <w:rPr>
          <w:rFonts w:hint="eastAsia" w:cs="Times New Roman"/>
          <w:snapToGrid w:val="0"/>
          <w:color w:val="auto"/>
          <w:kern w:val="0"/>
          <w:sz w:val="32"/>
          <w:lang w:val="en-US" w:eastAsia="zh-CN"/>
        </w:rPr>
        <w:t>5</w:t>
      </w:r>
      <w:r>
        <w:rPr>
          <w:rFonts w:ascii="Times New Roman" w:hAnsi="Times New Roman" w:eastAsia="方正仿宋_GBK" w:cs="Times New Roman"/>
          <w:snapToGrid w:val="0"/>
          <w:color w:val="auto"/>
          <w:kern w:val="0"/>
          <w:sz w:val="32"/>
        </w:rPr>
        <w:t>日</w:t>
      </w:r>
      <w:r>
        <w:rPr>
          <w:rFonts w:hint="eastAsia" w:cs="Times New Roman"/>
          <w:snapToGrid w:val="0"/>
          <w:color w:val="auto"/>
          <w:kern w:val="0"/>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both"/>
        <w:textAlignment w:val="auto"/>
        <w:outlineLvl w:val="9"/>
        <w:rPr>
          <w:rFonts w:hint="default" w:ascii="Times New Roman" w:hAnsi="Times New Roman" w:eastAsia="方正仿宋_GBK" w:cs="Times New Roman"/>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both"/>
        <w:textAlignment w:val="auto"/>
        <w:outlineLvl w:val="9"/>
        <w:rPr>
          <w:rFonts w:hint="default" w:ascii="Times New Roman" w:hAnsi="Times New Roman" w:eastAsia="方正仿宋_GBK" w:cs="Times New Roman"/>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both"/>
        <w:textAlignment w:val="auto"/>
        <w:outlineLvl w:val="9"/>
        <w:rPr>
          <w:rFonts w:hint="default" w:ascii="Times New Roman" w:hAnsi="Times New Roman" w:eastAsia="方正仿宋_GBK" w:cs="Times New Roman"/>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both"/>
        <w:textAlignment w:val="auto"/>
        <w:outlineLvl w:val="9"/>
        <w:rPr>
          <w:rFonts w:hint="default" w:ascii="Times New Roman" w:hAnsi="Times New Roman" w:eastAsia="方正仿宋_GBK" w:cs="Times New Roman"/>
          <w:snapToGrid w:val="0"/>
          <w:kern w:val="0"/>
          <w:sz w:val="32"/>
        </w:rPr>
      </w:pPr>
    </w:p>
    <w:p>
      <w:pPr>
        <w:pStyle w:val="2"/>
        <w:rPr>
          <w:rFonts w:hint="default" w:ascii="Times New Roman" w:hAnsi="Times New Roman" w:eastAsia="方正仿宋_GBK" w:cs="Times New Roman"/>
          <w:snapToGrid w:val="0"/>
          <w:kern w:val="0"/>
          <w:sz w:val="32"/>
        </w:rPr>
      </w:pPr>
    </w:p>
    <w:p>
      <w:pPr>
        <w:rPr>
          <w:rFonts w:hint="default"/>
        </w:rPr>
      </w:pPr>
    </w:p>
    <w:p>
      <w:pPr>
        <w:pStyle w:val="2"/>
        <w:keepNext/>
        <w:keepLines/>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3"/>
        <w:rPr>
          <w:rFonts w:hint="eastAsia" w:ascii="方正黑体_GBK" w:hAnsi="方正黑体_GBK" w:eastAsia="方正黑体_GBK" w:cs="方正黑体_GBK"/>
          <w:b w:val="0"/>
          <w:bCs/>
          <w:snapToGrid w:val="0"/>
          <w:kern w:val="0"/>
          <w:sz w:val="32"/>
          <w:szCs w:val="32"/>
          <w:lang w:eastAsia="zh-CN"/>
        </w:rPr>
      </w:pPr>
      <w:r>
        <w:rPr>
          <w:rFonts w:hint="eastAsia" w:ascii="方正黑体_GBK" w:hAnsi="方正黑体_GBK" w:eastAsia="方正黑体_GBK" w:cs="方正黑体_GBK"/>
          <w:b w:val="0"/>
          <w:bCs/>
          <w:snapToGrid w:val="0"/>
          <w:kern w:val="0"/>
          <w:sz w:val="32"/>
          <w:szCs w:val="32"/>
          <w:lang w:eastAsia="zh-CN"/>
        </w:rPr>
        <w:t>附件</w:t>
      </w:r>
    </w:p>
    <w:tbl>
      <w:tblPr>
        <w:tblStyle w:val="10"/>
        <w:tblW w:w="8849" w:type="dxa"/>
        <w:jc w:val="center"/>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
      <w:tblGrid>
        <w:gridCol w:w="595"/>
        <w:gridCol w:w="1212"/>
        <w:gridCol w:w="5725"/>
        <w:gridCol w:w="100"/>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1282" w:hRule="atLeast"/>
          <w:jc w:val="center"/>
        </w:trPr>
        <w:tc>
          <w:tcPr>
            <w:tcW w:w="8849"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0" w:after="40" w:line="48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000000"/>
                <w:kern w:val="0"/>
                <w:sz w:val="40"/>
                <w:szCs w:val="40"/>
                <w:u w:val="none"/>
                <w:lang w:val="en-US" w:eastAsia="zh-CN" w:bidi="ar"/>
              </w:rPr>
            </w:pPr>
            <w:r>
              <w:rPr>
                <w:rFonts w:hint="eastAsia" w:ascii="方正小标宋_GBK" w:hAnsi="方正小标宋_GBK" w:eastAsia="方正小标宋_GBK" w:cs="方正小标宋_GBK"/>
                <w:i w:val="0"/>
                <w:color w:val="000000"/>
                <w:kern w:val="0"/>
                <w:sz w:val="40"/>
                <w:szCs w:val="40"/>
                <w:u w:val="none"/>
                <w:lang w:val="en-US" w:eastAsia="zh-CN" w:bidi="ar"/>
              </w:rPr>
              <w:t>江北区医疗保障事务中心</w:t>
            </w:r>
          </w:p>
          <w:p>
            <w:pPr>
              <w:keepNext w:val="0"/>
              <w:keepLines w:val="0"/>
              <w:pageBreakBefore w:val="0"/>
              <w:widowControl/>
              <w:suppressLineNumbers w:val="0"/>
              <w:kinsoku/>
              <w:wordWrap/>
              <w:overflowPunct/>
              <w:topLinePunct w:val="0"/>
              <w:autoSpaceDE/>
              <w:autoSpaceDN/>
              <w:bidi w:val="0"/>
              <w:adjustRightInd/>
              <w:snapToGrid/>
              <w:spacing w:before="40" w:after="40" w:line="480" w:lineRule="exact"/>
              <w:ind w:left="0" w:leftChars="0" w:right="0" w:rightChars="0" w:firstLine="0" w:firstLineChars="0"/>
              <w:jc w:val="center"/>
              <w:textAlignment w:val="center"/>
              <w:outlineLvl w:val="9"/>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取消61家医药机构医保定点资格名单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4"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机构编码</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医药机构名称</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10376</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江北万龙门诊</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67818</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重庆阿玛施眼科门诊部</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62163</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江北区复盛镇协睦村七岩卫生室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62172</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江北区寸滩街道羊坝滩村卫生室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62178</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江北区寸滩街道黑石子村医务室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62185</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江北区石马河玉带山村卫生室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62187</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江北区寸滩街道黑石子村卫生室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62188</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江北区铁山坪太平冲村卫生室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62189</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江北区郭家沱街道郭家沱村卫生室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62191</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江北区复盛镇新城村卫生室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62196</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江北区铁山坪街道胜利村卫生室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62207</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江北区观音桥街道苗儿石村卫生室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62214</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江北区寸滩街道寸滩村卫生室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62221</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鱼嘴镇望龙村卫生室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62223</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江北区寸滩街道头塘村卫生室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62225</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重庆市化医高级技工学院医务室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62233</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江北区观音桥街道大坪村卫生室</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10406</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江北区华新街大兴村社区卫生服务站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62168</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江北区鱼嘴镇兴隆社区卫生服务站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62169</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江北区鱼嘴镇堰坪社区卫生服务站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62180</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江北区鱼嘴镇石岭社区卫生服务站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62181</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江北区鱼嘴镇石亭社区卫生服务站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62182</w:t>
            </w:r>
          </w:p>
        </w:tc>
        <w:tc>
          <w:tcPr>
            <w:tcW w:w="57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江北区复盛镇秋坪村卫生服务站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62184</w:t>
            </w:r>
          </w:p>
        </w:tc>
        <w:tc>
          <w:tcPr>
            <w:tcW w:w="57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江北区鱼嘴镇井池社区卫生服务站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62192</w:t>
            </w:r>
          </w:p>
        </w:tc>
        <w:tc>
          <w:tcPr>
            <w:tcW w:w="57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江北区复盛镇秋坪社区卫生服务站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机构编码</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医药机构名称</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62197</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江北区鱼嘴镇双溪社区卫生服务站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62200</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江北区复盛镇石庙社区卫生服务站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62201</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江北区复盛镇庙坝社区卫生服务站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62205</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Style w:val="19"/>
                <w:rFonts w:hint="eastAsia" w:asciiTheme="minorEastAsia" w:hAnsiTheme="minorEastAsia" w:eastAsiaTheme="minorEastAsia" w:cstheme="minorEastAsia"/>
                <w:sz w:val="24"/>
                <w:szCs w:val="24"/>
                <w:lang w:val="en-US" w:eastAsia="zh-CN" w:bidi="ar"/>
              </w:rPr>
              <w:t>江北区复盛镇高峰社区卫生服务站</w:t>
            </w:r>
            <w:r>
              <w:rPr>
                <w:rStyle w:val="20"/>
                <w:rFonts w:hint="eastAsia" w:asciiTheme="minorEastAsia" w:hAnsiTheme="minorEastAsia" w:eastAsiaTheme="minorEastAsia" w:cstheme="minorEastAsia"/>
                <w:sz w:val="24"/>
                <w:szCs w:val="24"/>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62210</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Style w:val="19"/>
                <w:rFonts w:hint="eastAsia" w:asciiTheme="minorEastAsia" w:hAnsiTheme="minorEastAsia" w:eastAsiaTheme="minorEastAsia" w:cstheme="minorEastAsia"/>
                <w:sz w:val="24"/>
                <w:szCs w:val="24"/>
                <w:lang w:val="en-US" w:eastAsia="zh-CN" w:bidi="ar"/>
              </w:rPr>
              <w:t>江北区复盛镇庙坝社区卫生服务站</w:t>
            </w:r>
            <w:r>
              <w:rPr>
                <w:rStyle w:val="20"/>
                <w:rFonts w:hint="eastAsia" w:asciiTheme="minorEastAsia" w:hAnsiTheme="minorEastAsia" w:eastAsiaTheme="minorEastAsia" w:cstheme="minorEastAsia"/>
                <w:sz w:val="24"/>
                <w:szCs w:val="24"/>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62212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江北区鱼嘴镇鹿角社区卫生服务站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62216</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江北区鱼嘴镇仰山社区卫生服务站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62218</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江北区鱼嘴镇三佛社区卫生服务站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62220</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Style w:val="19"/>
                <w:rFonts w:hint="eastAsia" w:asciiTheme="minorEastAsia" w:hAnsiTheme="minorEastAsia" w:eastAsiaTheme="minorEastAsia" w:cstheme="minorEastAsia"/>
                <w:sz w:val="24"/>
                <w:szCs w:val="24"/>
                <w:lang w:val="en-US" w:eastAsia="zh-CN" w:bidi="ar"/>
              </w:rPr>
              <w:t>江北区鱼嘴镇草坝社区卫生服务站</w:t>
            </w:r>
            <w:r>
              <w:rPr>
                <w:rStyle w:val="20"/>
                <w:rFonts w:hint="eastAsia" w:asciiTheme="minorEastAsia" w:hAnsiTheme="minorEastAsia" w:eastAsiaTheme="minorEastAsia" w:cstheme="minorEastAsia"/>
                <w:sz w:val="24"/>
                <w:szCs w:val="24"/>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62224</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江北区鱼嘴镇楼房社区卫生服务站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62228</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江北区郭家沱街道石佛社区卫生服务站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62231</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江北区郭家沱街道琏珠社区卫生服务站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62232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江北区郭家沱街道大坝社区卫生服务站</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20016</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重庆桐君阁大药房连锁有限责任公司江北区八店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20046</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重庆和平药房连锁有限责任公司大石坝中心连锁店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20062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重庆和平药房连锁有限责任公司江北区建新东路连锁店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20190</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重庆和平药房连锁有限责任公司东方家园连锁店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20257</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重庆和平药房连锁有限责任公司金岛中心连锁店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20374</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明星大药房重庆市江北区丰华药店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20787</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重庆修正堂药房连锁有限公司观音桥分店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24631</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重庆桐君阁大药房连锁有限责任公司江北区十一店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24632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重庆桐君阁大药房连锁有限责任公司江北区二十一店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25950</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昌野药房重庆市江北区旗舰店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25982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重庆市江北区真善美袁梦药房</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26771</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重庆和平药房连锁有限责任公司鱼嘴连锁店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26773</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重庆桐君阁大药房连锁有限责任公司江北区十九店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27477</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云南健之佳重庆药房有限公司洋河中路店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27488</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重庆和平药房连锁有限责任公司江北区五里店农贸连锁店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机构编码</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医药机构名称</w:t>
            </w:r>
          </w:p>
        </w:tc>
        <w:tc>
          <w:tcPr>
            <w:tcW w:w="12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27921</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江北区万鑫药房子良药店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28234</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重庆和平药房连锁有限责任公司轻轨三号线红旗河沟连锁店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28992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江北区博康药房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29952</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重庆和平药房连锁有限责任公司轨道三号线观音桥连锁店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29955</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江北区康莊药房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30867</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重庆柒玖壹大药房连锁有限公司八号店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30871</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重庆市万家燕大药房连锁有限公司江北区石马河店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37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31997</w:t>
            </w:r>
          </w:p>
        </w:tc>
        <w:tc>
          <w:tcPr>
            <w:tcW w:w="5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江北区祥康药房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零售药店</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32"/>
          <w:szCs w:val="32"/>
          <w:lang w:bidi="ar-SA"/>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sectPr>
          <w:footerReference r:id="rId5" w:type="default"/>
          <w:pgSz w:w="11906" w:h="16838"/>
          <w:pgMar w:top="1361" w:right="1361" w:bottom="1361" w:left="1361" w:header="851" w:footer="1474" w:gutter="0"/>
          <w:pgNumType w:fmt="numberInDash"/>
          <w:cols w:space="0" w:num="1"/>
          <w:rtlGutter w:val="0"/>
          <w:docGrid w:type="lines" w:linePitch="459" w:charSpace="0"/>
        </w:sect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pStyle w:val="2"/>
        <w:rPr>
          <w:rFonts w:hint="default"/>
        </w:rPr>
      </w:pPr>
    </w:p>
    <w:p>
      <w:pPr>
        <w:rPr>
          <w:rFonts w:hint="default"/>
        </w:rPr>
      </w:pPr>
    </w:p>
    <w:p>
      <w:pPr>
        <w:rPr>
          <w:rFonts w:hint="default"/>
        </w:rPr>
      </w:pPr>
    </w:p>
    <w:p>
      <w:pPr>
        <w:rPr>
          <w:rFonts w:hint="default"/>
        </w:rPr>
      </w:pPr>
    </w:p>
    <w:p>
      <w:pPr>
        <w:pBdr>
          <w:top w:val="single" w:color="auto" w:sz="4" w:space="3"/>
          <w:bottom w:val="single" w:color="auto" w:sz="4" w:space="1"/>
        </w:pBdr>
        <w:spacing w:line="594" w:lineRule="exact"/>
        <w:rPr>
          <w:rFonts w:hint="default"/>
        </w:rPr>
      </w:pPr>
      <w:r>
        <w:rPr>
          <w:rFonts w:hint="eastAsia" w:hAnsi="方正仿宋_GBK" w:cs="方正仿宋_GBK"/>
          <w:sz w:val="28"/>
          <w:szCs w:val="28"/>
          <w:lang w:val="en-US" w:eastAsia="zh-CN" w:bidi="ar"/>
        </w:rPr>
        <w:t xml:space="preserve">  </w:t>
      </w:r>
      <w:r>
        <w:rPr>
          <w:rFonts w:hint="eastAsia" w:hAnsi="方正仿宋_GBK" w:eastAsia="方正仿宋_GBK" w:cs="方正仿宋_GBK"/>
          <w:sz w:val="28"/>
          <w:szCs w:val="28"/>
          <w:lang w:bidi="ar"/>
        </w:rPr>
        <w:t>重庆市江北区医疗保障</w:t>
      </w:r>
      <w:r>
        <w:rPr>
          <w:rFonts w:hint="eastAsia" w:hAnsi="方正仿宋_GBK" w:cs="方正仿宋_GBK"/>
          <w:sz w:val="28"/>
          <w:szCs w:val="28"/>
          <w:lang w:eastAsia="zh-CN" w:bidi="ar"/>
        </w:rPr>
        <w:t>事务中心综合科</w:t>
      </w:r>
      <w:r>
        <w:rPr>
          <w:rFonts w:eastAsia="方正仿宋_GBK"/>
          <w:sz w:val="28"/>
          <w:szCs w:val="28"/>
          <w:lang w:bidi="ar"/>
        </w:rPr>
        <w:t xml:space="preserve">         20</w:t>
      </w:r>
      <w:r>
        <w:rPr>
          <w:rFonts w:hint="eastAsia" w:eastAsia="方正仿宋_GBK"/>
          <w:sz w:val="28"/>
          <w:szCs w:val="28"/>
          <w:lang w:val="en-US" w:eastAsia="zh-CN" w:bidi="ar"/>
        </w:rPr>
        <w:t>20</w:t>
      </w:r>
      <w:r>
        <w:rPr>
          <w:rFonts w:hint="eastAsia" w:hAnsi="方正仿宋_GBK" w:eastAsia="方正仿宋_GBK" w:cs="方正仿宋_GBK"/>
          <w:sz w:val="28"/>
          <w:szCs w:val="28"/>
          <w:lang w:bidi="ar"/>
        </w:rPr>
        <w:t>年</w:t>
      </w:r>
      <w:r>
        <w:rPr>
          <w:rFonts w:hint="eastAsia"/>
          <w:sz w:val="28"/>
          <w:szCs w:val="28"/>
          <w:lang w:val="en-US" w:eastAsia="zh-CN" w:bidi="ar"/>
        </w:rPr>
        <w:t>11</w:t>
      </w:r>
      <w:r>
        <w:rPr>
          <w:rFonts w:hint="eastAsia" w:hAnsi="方正仿宋_GBK" w:eastAsia="方正仿宋_GBK" w:cs="方正仿宋_GBK"/>
          <w:sz w:val="28"/>
          <w:szCs w:val="28"/>
          <w:lang w:bidi="ar"/>
        </w:rPr>
        <w:t>月</w:t>
      </w:r>
      <w:r>
        <w:rPr>
          <w:rFonts w:hint="eastAsia" w:hAnsi="方正仿宋_GBK" w:cs="方正仿宋_GBK"/>
          <w:sz w:val="28"/>
          <w:szCs w:val="28"/>
          <w:lang w:val="en-US" w:eastAsia="zh-CN" w:bidi="ar"/>
        </w:rPr>
        <w:t>5</w:t>
      </w:r>
      <w:r>
        <w:rPr>
          <w:rFonts w:hint="eastAsia" w:hAnsi="方正仿宋_GBK" w:eastAsia="方正仿宋_GBK" w:cs="方正仿宋_GBK"/>
          <w:sz w:val="28"/>
          <w:szCs w:val="28"/>
          <w:lang w:bidi="ar"/>
        </w:rPr>
        <w:t>日印发</w:t>
      </w:r>
    </w:p>
    <w:sectPr>
      <w:footerReference r:id="rId6" w:type="default"/>
      <w:pgSz w:w="11906" w:h="16838"/>
      <w:pgMar w:top="1361" w:right="1361" w:bottom="1361" w:left="1361" w:header="851" w:footer="1474" w:gutter="0"/>
      <w:pgNumType w:fmt="numberInDash"/>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永中宋体">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2050432" behindDoc="0" locked="0" layoutInCell="1" allowOverlap="1">
              <wp:simplePos x="0" y="0"/>
              <wp:positionH relativeFrom="margin">
                <wp:align>outside</wp:align>
              </wp:positionH>
              <wp:positionV relativeFrom="paragraph">
                <wp:posOffset>27940</wp:posOffset>
              </wp:positionV>
              <wp:extent cx="586105" cy="252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610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19.9pt;width:46.15pt;mso-position-horizontal:outside;mso-position-horizontal-relative:margin;z-index:252050432;mso-width-relative:page;mso-height-relative:page;" filled="f" stroked="f" coordsize="21600,21600" o:gfxdata="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R7TPTAAAABAEAAA8AAAAA&#10;AAAAAQAgAAAAIgAAAGRycy9kb3ducmV2LnhtbFBLAQIUABQAAAAIAIdO4kAKFBPtGQIAABMEAAAO&#10;AAAAAAAAAAEAIAAAACIBAABkcnMvZTJvRG9jLnhtbFBLBQYAAAAABgAGAFkBAACtBQAAA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60"/>
  <w:drawingGridVerticalSpacing w:val="23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501B0"/>
    <w:rsid w:val="00232C03"/>
    <w:rsid w:val="0036070F"/>
    <w:rsid w:val="0069511A"/>
    <w:rsid w:val="006C6C5B"/>
    <w:rsid w:val="006D2D7D"/>
    <w:rsid w:val="007405EC"/>
    <w:rsid w:val="008567F0"/>
    <w:rsid w:val="009E2DFD"/>
    <w:rsid w:val="00A34758"/>
    <w:rsid w:val="00AA0F72"/>
    <w:rsid w:val="00AD1019"/>
    <w:rsid w:val="00B6424E"/>
    <w:rsid w:val="00C179FA"/>
    <w:rsid w:val="00C41197"/>
    <w:rsid w:val="00C470CE"/>
    <w:rsid w:val="00C76442"/>
    <w:rsid w:val="00C87C34"/>
    <w:rsid w:val="00D47687"/>
    <w:rsid w:val="00FB461D"/>
    <w:rsid w:val="00FC7CA5"/>
    <w:rsid w:val="016821AA"/>
    <w:rsid w:val="086C610D"/>
    <w:rsid w:val="08CF5EC2"/>
    <w:rsid w:val="0A8A7FDC"/>
    <w:rsid w:val="0CD01B4F"/>
    <w:rsid w:val="18CC57ED"/>
    <w:rsid w:val="18DE762A"/>
    <w:rsid w:val="19C65BE3"/>
    <w:rsid w:val="1BCC6120"/>
    <w:rsid w:val="1E22021F"/>
    <w:rsid w:val="1E887E17"/>
    <w:rsid w:val="26CA3A3B"/>
    <w:rsid w:val="27482AE6"/>
    <w:rsid w:val="28A068FE"/>
    <w:rsid w:val="299E60A3"/>
    <w:rsid w:val="2BB12557"/>
    <w:rsid w:val="39BA5A3A"/>
    <w:rsid w:val="3B4823AE"/>
    <w:rsid w:val="3E8649BB"/>
    <w:rsid w:val="413A3C8C"/>
    <w:rsid w:val="45F409C4"/>
    <w:rsid w:val="462D3048"/>
    <w:rsid w:val="52515CEE"/>
    <w:rsid w:val="57DB3EC3"/>
    <w:rsid w:val="58451AFC"/>
    <w:rsid w:val="5AA8319C"/>
    <w:rsid w:val="5ABF17DC"/>
    <w:rsid w:val="5D8B1F35"/>
    <w:rsid w:val="6A1C0FE0"/>
    <w:rsid w:val="74557B65"/>
    <w:rsid w:val="74ED32A2"/>
    <w:rsid w:val="773C04FC"/>
    <w:rsid w:val="78592318"/>
    <w:rsid w:val="7C4A12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1">
    <w:name w:val="页眉 字符"/>
    <w:basedOn w:val="8"/>
    <w:link w:val="7"/>
    <w:qFormat/>
    <w:uiPriority w:val="0"/>
    <w:rPr>
      <w:rFonts w:eastAsia="方正仿宋_GBK"/>
      <w:kern w:val="2"/>
      <w:sz w:val="18"/>
      <w:szCs w:val="18"/>
    </w:rPr>
  </w:style>
  <w:style w:type="character" w:customStyle="1" w:styleId="12">
    <w:name w:val="页脚 字符"/>
    <w:basedOn w:val="8"/>
    <w:link w:val="6"/>
    <w:qFormat/>
    <w:uiPriority w:val="99"/>
    <w:rPr>
      <w:rFonts w:eastAsia="方正仿宋_GBK"/>
      <w:kern w:val="2"/>
      <w:sz w:val="18"/>
      <w:szCs w:val="18"/>
    </w:rPr>
  </w:style>
  <w:style w:type="character" w:customStyle="1" w:styleId="13">
    <w:name w:val="批注框文本 字符"/>
    <w:basedOn w:val="8"/>
    <w:link w:val="5"/>
    <w:qFormat/>
    <w:uiPriority w:val="0"/>
    <w:rPr>
      <w:rFonts w:eastAsia="方正仿宋_GBK"/>
      <w:kern w:val="2"/>
      <w:sz w:val="18"/>
      <w:szCs w:val="18"/>
    </w:rPr>
  </w:style>
  <w:style w:type="character" w:customStyle="1" w:styleId="14">
    <w:name w:val="日期 字符"/>
    <w:basedOn w:val="8"/>
    <w:link w:val="4"/>
    <w:qFormat/>
    <w:uiPriority w:val="0"/>
    <w:rPr>
      <w:rFonts w:eastAsia="方正仿宋_GBK"/>
      <w:kern w:val="2"/>
      <w:sz w:val="32"/>
      <w:szCs w:val="24"/>
    </w:rPr>
  </w:style>
  <w:style w:type="paragraph" w:customStyle="1" w:styleId="15">
    <w:name w:val="List Paragraph1"/>
    <w:basedOn w:val="1"/>
    <w:unhideWhenUsed/>
    <w:qFormat/>
    <w:uiPriority w:val="0"/>
    <w:pPr>
      <w:spacing w:beforeLines="0" w:afterLines="0"/>
      <w:ind w:firstLine="200" w:firstLineChars="200"/>
    </w:pPr>
    <w:rPr>
      <w:rFonts w:hint="default"/>
      <w:sz w:val="32"/>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font01"/>
    <w:basedOn w:val="8"/>
    <w:qFormat/>
    <w:uiPriority w:val="0"/>
    <w:rPr>
      <w:rFonts w:ascii="仿宋_GB2312" w:eastAsia="仿宋_GB2312" w:cs="仿宋_GB2312"/>
      <w:color w:val="000000"/>
      <w:sz w:val="24"/>
      <w:szCs w:val="24"/>
      <w:u w:val="none"/>
    </w:rPr>
  </w:style>
  <w:style w:type="paragraph" w:customStyle="1" w:styleId="18">
    <w:name w:val="List Paragraph"/>
    <w:basedOn w:val="1"/>
    <w:qFormat/>
    <w:uiPriority w:val="99"/>
    <w:pPr>
      <w:ind w:firstLine="420" w:firstLineChars="200"/>
    </w:pPr>
  </w:style>
  <w:style w:type="character" w:customStyle="1" w:styleId="19">
    <w:name w:val="font21"/>
    <w:basedOn w:val="8"/>
    <w:qFormat/>
    <w:uiPriority w:val="0"/>
    <w:rPr>
      <w:rFonts w:hint="eastAsia" w:ascii="宋体" w:hAnsi="宋体" w:eastAsia="宋体" w:cs="宋体"/>
      <w:color w:val="000000"/>
      <w:sz w:val="28"/>
      <w:szCs w:val="28"/>
      <w:u w:val="none"/>
    </w:rPr>
  </w:style>
  <w:style w:type="character" w:customStyle="1" w:styleId="20">
    <w:name w:val="font31"/>
    <w:basedOn w:val="8"/>
    <w:qFormat/>
    <w:uiPriority w:val="0"/>
    <w:rPr>
      <w:rFonts w:hint="default" w:ascii="Arial" w:hAnsi="Arial" w:cs="Arial"/>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ACDB9-0EB7-48F0-A117-75B22055FC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117</Words>
  <Characters>671</Characters>
  <Lines>5</Lines>
  <Paragraphs>1</Paragraphs>
  <ScaleCrop>false</ScaleCrop>
  <LinksUpToDate>false</LinksUpToDate>
  <CharactersWithSpaces>787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2019-11-12T02:24:00Z</dcterms:created>
  <dc:creator>▍忘川之河泪叹来生</dc:creator>
  <cp:lastModifiedBy>Administrator</cp:lastModifiedBy>
  <cp:lastPrinted>2020-11-09T05:59:41Z</cp:lastPrinted>
  <dcterms:modified xsi:type="dcterms:W3CDTF">2020-11-09T06:02:17Z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