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0B" w:rsidRDefault="00553D0B" w:rsidP="00553D0B">
      <w:pPr>
        <w:pStyle w:val="a3"/>
        <w:spacing w:before="0" w:beforeAutospacing="0" w:line="360" w:lineRule="atLeast"/>
        <w:jc w:val="center"/>
        <w:rPr>
          <w:rFonts w:ascii="方正仿宋_GBK" w:eastAsia="方正仿宋_GBK" w:hAnsi="Arial" w:cs="Arial" w:hint="eastAsia"/>
          <w:color w:val="000000"/>
          <w:sz w:val="32"/>
          <w:szCs w:val="32"/>
          <w:shd w:val="clear" w:color="auto" w:fill="FFFFFF"/>
        </w:rPr>
      </w:pPr>
      <w:bookmarkStart w:id="0" w:name="_GoBack"/>
      <w:r w:rsidRPr="00553D0B">
        <w:rPr>
          <w:rFonts w:ascii="方正仿宋_GBK" w:eastAsia="方正仿宋_GBK" w:hAnsi="Arial" w:cs="Arial" w:hint="eastAsia"/>
          <w:color w:val="000000"/>
          <w:sz w:val="32"/>
          <w:szCs w:val="32"/>
          <w:shd w:val="clear" w:color="auto" w:fill="FFFFFF"/>
        </w:rPr>
        <w:t>重庆市医疗保障局办公室关于公布国家</w:t>
      </w:r>
      <w:proofErr w:type="gramStart"/>
      <w:r w:rsidRPr="00553D0B">
        <w:rPr>
          <w:rFonts w:ascii="方正仿宋_GBK" w:eastAsia="方正仿宋_GBK" w:hAnsi="Arial" w:cs="Arial" w:hint="eastAsia"/>
          <w:color w:val="000000"/>
          <w:sz w:val="32"/>
          <w:szCs w:val="32"/>
          <w:shd w:val="clear" w:color="auto" w:fill="FFFFFF"/>
        </w:rPr>
        <w:t>医保谈判</w:t>
      </w:r>
      <w:proofErr w:type="gramEnd"/>
      <w:r w:rsidRPr="00553D0B">
        <w:rPr>
          <w:rFonts w:ascii="方正仿宋_GBK" w:eastAsia="方正仿宋_GBK" w:hAnsi="Arial" w:cs="Arial" w:hint="eastAsia"/>
          <w:color w:val="000000"/>
          <w:sz w:val="32"/>
          <w:szCs w:val="32"/>
          <w:shd w:val="clear" w:color="auto" w:fill="FFFFFF"/>
        </w:rPr>
        <w:t>药品门诊保障用药名单的通知</w:t>
      </w:r>
    </w:p>
    <w:bookmarkEnd w:id="0"/>
    <w:p w:rsidR="00553D0B" w:rsidRDefault="00553D0B" w:rsidP="00553D0B">
      <w:pPr>
        <w:pStyle w:val="a3"/>
        <w:spacing w:before="0" w:beforeAutospacing="0" w:line="360" w:lineRule="atLeast"/>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各区县（自治县）医疗保障局，</w:t>
      </w:r>
      <w:proofErr w:type="gramStart"/>
      <w:r>
        <w:rPr>
          <w:rFonts w:ascii="方正仿宋_GBK" w:eastAsia="方正仿宋_GBK" w:hAnsi="Arial" w:cs="Arial" w:hint="eastAsia"/>
          <w:color w:val="000000"/>
          <w:sz w:val="32"/>
          <w:szCs w:val="32"/>
          <w:shd w:val="clear" w:color="auto" w:fill="FFFFFF"/>
        </w:rPr>
        <w:t>两江新区</w:t>
      </w:r>
      <w:proofErr w:type="gramEnd"/>
      <w:r>
        <w:rPr>
          <w:rFonts w:ascii="方正仿宋_GBK" w:eastAsia="方正仿宋_GBK" w:hAnsi="Arial" w:cs="Arial" w:hint="eastAsia"/>
          <w:color w:val="000000"/>
          <w:sz w:val="32"/>
          <w:szCs w:val="32"/>
          <w:shd w:val="clear" w:color="auto" w:fill="FFFFFF"/>
        </w:rPr>
        <w:t>社会保障局、高新区政务服务和社会事务中心、万盛经开区人力社保局：</w:t>
      </w:r>
    </w:p>
    <w:p w:rsidR="00553D0B" w:rsidRDefault="00553D0B" w:rsidP="00553D0B">
      <w:pPr>
        <w:pStyle w:val="a3"/>
        <w:shd w:val="clear" w:color="auto" w:fill="FFFFFF"/>
        <w:spacing w:before="0" w:beforeAutospacing="0" w:after="0" w:afterAutospacing="0"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为落实党中央、国务院决策部署，提高参保人员</w:t>
      </w:r>
      <w:proofErr w:type="gramStart"/>
      <w:r>
        <w:rPr>
          <w:rFonts w:ascii="方正仿宋_GBK" w:eastAsia="方正仿宋_GBK" w:hAnsi="Arial" w:cs="Arial" w:hint="eastAsia"/>
          <w:color w:val="000000"/>
          <w:sz w:val="32"/>
          <w:szCs w:val="32"/>
          <w:shd w:val="clear" w:color="auto" w:fill="FFFFFF"/>
        </w:rPr>
        <w:t>用药保障</w:t>
      </w:r>
      <w:proofErr w:type="gramEnd"/>
      <w:r>
        <w:rPr>
          <w:rFonts w:ascii="方正仿宋_GBK" w:eastAsia="方正仿宋_GBK" w:hAnsi="Arial" w:cs="Arial" w:hint="eastAsia"/>
          <w:color w:val="000000"/>
          <w:sz w:val="32"/>
          <w:szCs w:val="32"/>
          <w:shd w:val="clear" w:color="auto" w:fill="FFFFFF"/>
        </w:rPr>
        <w:t>水平，做好谈判药品落地工作，确保广大参保人员切实受益，根据《国家医保局人力资源社会保障部关于印发〈国家基本医疗保险、工伤保险和生育保险药品目录（</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年）〉的通知》（</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保发〔</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w:t>
      </w:r>
      <w:r>
        <w:rPr>
          <w:rFonts w:ascii="Times New Roman" w:hAnsi="Times New Roman" w:cs="Times New Roman"/>
          <w:color w:val="000000"/>
          <w:sz w:val="32"/>
          <w:szCs w:val="32"/>
          <w:shd w:val="clear" w:color="auto" w:fill="FFFFFF"/>
        </w:rPr>
        <w:t>50</w:t>
      </w:r>
      <w:r>
        <w:rPr>
          <w:rFonts w:ascii="方正仿宋_GBK" w:eastAsia="方正仿宋_GBK" w:hAnsi="Arial" w:cs="Arial" w:hint="eastAsia"/>
          <w:color w:val="000000"/>
          <w:sz w:val="32"/>
          <w:szCs w:val="32"/>
          <w:shd w:val="clear" w:color="auto" w:fill="FFFFFF"/>
        </w:rPr>
        <w:t>号）、《重庆市医保局重庆市人力资源和社会保障局关于印发〈重庆市基本医疗保险、工伤保险和生育保险药品目录（</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年）〉的通知》（</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保发〔</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w:t>
      </w:r>
      <w:r>
        <w:rPr>
          <w:rFonts w:ascii="Times New Roman" w:hAnsi="Times New Roman" w:cs="Times New Roman"/>
          <w:color w:val="000000"/>
          <w:sz w:val="32"/>
          <w:szCs w:val="32"/>
          <w:shd w:val="clear" w:color="auto" w:fill="FFFFFF"/>
        </w:rPr>
        <w:t>76</w:t>
      </w:r>
      <w:r>
        <w:rPr>
          <w:rFonts w:ascii="方正仿宋_GBK" w:eastAsia="方正仿宋_GBK" w:hAnsi="Arial" w:cs="Arial" w:hint="eastAsia"/>
          <w:color w:val="000000"/>
          <w:sz w:val="32"/>
          <w:szCs w:val="32"/>
          <w:shd w:val="clear" w:color="auto" w:fill="FFFFFF"/>
        </w:rPr>
        <w:t>号）、《重庆市医疗保障局关于做好国家医保谈判药品门诊用药保障工作的通知》（渝</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保发〔</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w:t>
      </w:r>
      <w:r>
        <w:rPr>
          <w:rFonts w:ascii="Times New Roman" w:hAnsi="Times New Roman" w:cs="Times New Roman"/>
          <w:color w:val="000000"/>
          <w:sz w:val="32"/>
          <w:szCs w:val="32"/>
          <w:shd w:val="clear" w:color="auto" w:fill="FFFFFF"/>
        </w:rPr>
        <w:t>12</w:t>
      </w:r>
      <w:r>
        <w:rPr>
          <w:rFonts w:ascii="方正仿宋_GBK" w:eastAsia="方正仿宋_GBK" w:hAnsi="Arial" w:cs="Arial" w:hint="eastAsia"/>
          <w:color w:val="000000"/>
          <w:sz w:val="32"/>
          <w:szCs w:val="32"/>
          <w:shd w:val="clear" w:color="auto" w:fill="FFFFFF"/>
        </w:rPr>
        <w:t>号）精神，现将重庆市医疗保险国家</w:t>
      </w:r>
      <w:proofErr w:type="gramStart"/>
      <w:r>
        <w:rPr>
          <w:rFonts w:ascii="方正仿宋_GBK" w:eastAsia="方正仿宋_GBK" w:hAnsi="Arial" w:cs="Arial" w:hint="eastAsia"/>
          <w:color w:val="000000"/>
          <w:sz w:val="32"/>
          <w:szCs w:val="32"/>
          <w:shd w:val="clear" w:color="auto" w:fill="FFFFFF"/>
        </w:rPr>
        <w:t>医保谈判</w:t>
      </w:r>
      <w:proofErr w:type="gramEnd"/>
      <w:r>
        <w:rPr>
          <w:rFonts w:ascii="方正仿宋_GBK" w:eastAsia="方正仿宋_GBK" w:hAnsi="Arial" w:cs="Arial" w:hint="eastAsia"/>
          <w:color w:val="000000"/>
          <w:sz w:val="32"/>
          <w:szCs w:val="32"/>
          <w:shd w:val="clear" w:color="auto" w:fill="FFFFFF"/>
        </w:rPr>
        <w:t>药品门诊保障用药名单（共计</w:t>
      </w:r>
      <w:r>
        <w:rPr>
          <w:rFonts w:ascii="Times New Roman" w:hAnsi="Times New Roman" w:cs="Times New Roman"/>
          <w:color w:val="000000"/>
          <w:sz w:val="32"/>
          <w:szCs w:val="32"/>
          <w:shd w:val="clear" w:color="auto" w:fill="FFFFFF"/>
        </w:rPr>
        <w:t>86</w:t>
      </w:r>
      <w:r>
        <w:rPr>
          <w:rFonts w:ascii="方正仿宋_GBK" w:eastAsia="方正仿宋_GBK" w:hAnsi="Arial" w:cs="Arial" w:hint="eastAsia"/>
          <w:color w:val="000000"/>
          <w:sz w:val="32"/>
          <w:szCs w:val="32"/>
          <w:shd w:val="clear" w:color="auto" w:fill="FFFFFF"/>
        </w:rPr>
        <w:t>项）公布如下，并提出以下意见，请遵照执行。</w:t>
      </w:r>
    </w:p>
    <w:p w:rsidR="00553D0B" w:rsidRDefault="00553D0B" w:rsidP="00553D0B">
      <w:pPr>
        <w:pStyle w:val="a3"/>
        <w:shd w:val="clear" w:color="auto" w:fill="FFFFFF"/>
        <w:spacing w:before="0" w:beforeAutospacing="0" w:after="0" w:afterAutospacing="0"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一、协议期内的国家谈判药品均纳入我市</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双通道</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管理范围。</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双通道</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是指通过定点医疗机构和国家</w:t>
      </w:r>
      <w:proofErr w:type="gramStart"/>
      <w:r>
        <w:rPr>
          <w:rFonts w:ascii="方正仿宋_GBK" w:eastAsia="方正仿宋_GBK" w:hAnsi="Arial" w:cs="Arial" w:hint="eastAsia"/>
          <w:color w:val="000000"/>
          <w:sz w:val="32"/>
          <w:szCs w:val="32"/>
          <w:shd w:val="clear" w:color="auto" w:fill="FFFFFF"/>
        </w:rPr>
        <w:t>医保谈判</w:t>
      </w:r>
      <w:proofErr w:type="gramEnd"/>
      <w:r>
        <w:rPr>
          <w:rFonts w:ascii="方正仿宋_GBK" w:eastAsia="方正仿宋_GBK" w:hAnsi="Arial" w:cs="Arial" w:hint="eastAsia"/>
          <w:color w:val="000000"/>
          <w:sz w:val="32"/>
          <w:szCs w:val="32"/>
          <w:shd w:val="clear" w:color="auto" w:fill="FFFFFF"/>
        </w:rPr>
        <w:t>药品药店两个渠道，满足谈判药品供应保障、临床使用等方面的合理需求，并同步纳入</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保支付的机制。参保人员就诊后需要外购</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双通道</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管理药品时，需依据其就诊医院开具的药品</w:t>
      </w:r>
      <w:r>
        <w:rPr>
          <w:rFonts w:ascii="方正仿宋_GBK" w:eastAsia="方正仿宋_GBK" w:hAnsi="Arial" w:cs="Arial" w:hint="eastAsia"/>
          <w:color w:val="000000"/>
          <w:sz w:val="32"/>
          <w:szCs w:val="32"/>
          <w:shd w:val="clear" w:color="auto" w:fill="FFFFFF"/>
        </w:rPr>
        <w:lastRenderedPageBreak/>
        <w:t>处方（处方须加盖医院</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保办印章），可在国家谈判药品定点药店购买药品，并按现行职工</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保或居民</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保的有关报销政策实行统一的</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保支付。</w:t>
      </w:r>
    </w:p>
    <w:p w:rsidR="00553D0B" w:rsidRDefault="00553D0B" w:rsidP="00553D0B">
      <w:pPr>
        <w:pStyle w:val="a3"/>
        <w:shd w:val="clear" w:color="auto" w:fill="FFFFFF"/>
        <w:spacing w:before="0" w:beforeAutospacing="0" w:after="0" w:afterAutospacing="0"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二、进一步</w:t>
      </w:r>
      <w:proofErr w:type="gramStart"/>
      <w:r>
        <w:rPr>
          <w:rFonts w:ascii="方正仿宋_GBK" w:eastAsia="方正仿宋_GBK" w:hAnsi="Arial" w:cs="Arial" w:hint="eastAsia"/>
          <w:color w:val="000000"/>
          <w:sz w:val="32"/>
          <w:szCs w:val="32"/>
          <w:shd w:val="clear" w:color="auto" w:fill="FFFFFF"/>
        </w:rPr>
        <w:t>健全国谈</w:t>
      </w:r>
      <w:proofErr w:type="gramEnd"/>
      <w:r>
        <w:rPr>
          <w:rFonts w:ascii="方正仿宋_GBK" w:eastAsia="方正仿宋_GBK" w:hAnsi="Arial" w:cs="Arial" w:hint="eastAsia"/>
          <w:color w:val="000000"/>
          <w:sz w:val="32"/>
          <w:szCs w:val="32"/>
          <w:shd w:val="clear" w:color="auto" w:fill="FFFFFF"/>
        </w:rPr>
        <w:t>药品门诊</w:t>
      </w:r>
      <w:proofErr w:type="gramStart"/>
      <w:r>
        <w:rPr>
          <w:rFonts w:ascii="方正仿宋_GBK" w:eastAsia="方正仿宋_GBK" w:hAnsi="Arial" w:cs="Arial" w:hint="eastAsia"/>
          <w:color w:val="000000"/>
          <w:sz w:val="32"/>
          <w:szCs w:val="32"/>
          <w:shd w:val="clear" w:color="auto" w:fill="FFFFFF"/>
        </w:rPr>
        <w:t>用药保障</w:t>
      </w:r>
      <w:proofErr w:type="gramEnd"/>
      <w:r>
        <w:rPr>
          <w:rFonts w:ascii="方正仿宋_GBK" w:eastAsia="方正仿宋_GBK" w:hAnsi="Arial" w:cs="Arial" w:hint="eastAsia"/>
          <w:color w:val="000000"/>
          <w:sz w:val="32"/>
          <w:szCs w:val="32"/>
          <w:shd w:val="clear" w:color="auto" w:fill="FFFFFF"/>
        </w:rPr>
        <w:t>机制。对国家谈判药品中使用周期较长、疗程费用较高且不属于</w:t>
      </w:r>
      <w:proofErr w:type="gramStart"/>
      <w:r>
        <w:rPr>
          <w:rFonts w:ascii="方正仿宋_GBK" w:eastAsia="方正仿宋_GBK" w:hAnsi="Arial" w:cs="Arial" w:hint="eastAsia"/>
          <w:color w:val="000000"/>
          <w:sz w:val="32"/>
          <w:szCs w:val="32"/>
          <w:shd w:val="clear" w:color="auto" w:fill="FFFFFF"/>
        </w:rPr>
        <w:t>我市特病门诊</w:t>
      </w:r>
      <w:proofErr w:type="gramEnd"/>
      <w:r>
        <w:rPr>
          <w:rFonts w:ascii="方正仿宋_GBK" w:eastAsia="方正仿宋_GBK" w:hAnsi="Arial" w:cs="Arial" w:hint="eastAsia"/>
          <w:color w:val="000000"/>
          <w:sz w:val="32"/>
          <w:szCs w:val="32"/>
          <w:shd w:val="clear" w:color="auto" w:fill="FFFFFF"/>
        </w:rPr>
        <w:t>保障范围的药品，继续按照渝</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保发〔</w:t>
      </w: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w:t>
      </w:r>
      <w:r>
        <w:rPr>
          <w:rFonts w:ascii="Times New Roman" w:hAnsi="Times New Roman" w:cs="Times New Roman"/>
          <w:color w:val="000000"/>
          <w:sz w:val="32"/>
          <w:szCs w:val="32"/>
          <w:shd w:val="clear" w:color="auto" w:fill="FFFFFF"/>
        </w:rPr>
        <w:t>12</w:t>
      </w:r>
      <w:r>
        <w:rPr>
          <w:rFonts w:ascii="方正仿宋_GBK" w:eastAsia="方正仿宋_GBK" w:hAnsi="Arial" w:cs="Arial" w:hint="eastAsia"/>
          <w:color w:val="000000"/>
          <w:sz w:val="32"/>
          <w:szCs w:val="32"/>
          <w:shd w:val="clear" w:color="auto" w:fill="FFFFFF"/>
        </w:rPr>
        <w:t>号文件执行。医疗机构要严格按照国家谈判药品的备注内容因病施治、合理用药。国家</w:t>
      </w:r>
      <w:proofErr w:type="gramStart"/>
      <w:r>
        <w:rPr>
          <w:rFonts w:ascii="方正仿宋_GBK" w:eastAsia="方正仿宋_GBK" w:hAnsi="Arial" w:cs="Arial" w:hint="eastAsia"/>
          <w:color w:val="000000"/>
          <w:sz w:val="32"/>
          <w:szCs w:val="32"/>
          <w:shd w:val="clear" w:color="auto" w:fill="FFFFFF"/>
        </w:rPr>
        <w:t>医保谈判</w:t>
      </w:r>
      <w:proofErr w:type="gramEnd"/>
      <w:r>
        <w:rPr>
          <w:rFonts w:ascii="方正仿宋_GBK" w:eastAsia="方正仿宋_GBK" w:hAnsi="Arial" w:cs="Arial" w:hint="eastAsia"/>
          <w:color w:val="000000"/>
          <w:sz w:val="32"/>
          <w:szCs w:val="32"/>
          <w:shd w:val="clear" w:color="auto" w:fill="FFFFFF"/>
        </w:rPr>
        <w:t>药品药店要严格按</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三定</w:t>
      </w:r>
      <w:r>
        <w:rPr>
          <w:rFonts w:ascii="Times New Roman" w:hAnsi="Times New Roman" w:cs="Times New Roman"/>
          <w:color w:val="000000"/>
          <w:sz w:val="32"/>
          <w:szCs w:val="32"/>
          <w:shd w:val="clear" w:color="auto" w:fill="FFFFFF"/>
        </w:rPr>
        <w:t>”</w:t>
      </w:r>
      <w:r>
        <w:rPr>
          <w:rFonts w:ascii="方正仿宋_GBK" w:eastAsia="方正仿宋_GBK" w:hAnsi="Arial" w:cs="Arial" w:hint="eastAsia"/>
          <w:color w:val="000000"/>
          <w:sz w:val="32"/>
          <w:szCs w:val="32"/>
          <w:shd w:val="clear" w:color="auto" w:fill="FFFFFF"/>
        </w:rPr>
        <w:t>管理原则核实患者在</w:t>
      </w:r>
      <w:proofErr w:type="gramStart"/>
      <w:r>
        <w:rPr>
          <w:rFonts w:ascii="方正仿宋_GBK" w:eastAsia="方正仿宋_GBK" w:hAnsi="Arial" w:cs="Arial" w:hint="eastAsia"/>
          <w:color w:val="000000"/>
          <w:sz w:val="32"/>
          <w:szCs w:val="32"/>
          <w:shd w:val="clear" w:color="auto" w:fill="FFFFFF"/>
        </w:rPr>
        <w:t>医</w:t>
      </w:r>
      <w:proofErr w:type="gramEnd"/>
      <w:r>
        <w:rPr>
          <w:rFonts w:ascii="方正仿宋_GBK" w:eastAsia="方正仿宋_GBK" w:hAnsi="Arial" w:cs="Arial" w:hint="eastAsia"/>
          <w:color w:val="000000"/>
          <w:sz w:val="32"/>
          <w:szCs w:val="32"/>
          <w:shd w:val="clear" w:color="auto" w:fill="FFFFFF"/>
        </w:rPr>
        <w:t>保信息系统中的备案信息，加强处方的审核和管理，安全、高效做好药品配送服务。</w:t>
      </w:r>
    </w:p>
    <w:p w:rsidR="00553D0B" w:rsidRDefault="00553D0B" w:rsidP="00553D0B">
      <w:pPr>
        <w:pStyle w:val="a3"/>
        <w:shd w:val="clear" w:color="auto" w:fill="FFFFFF"/>
        <w:spacing w:before="0" w:beforeAutospacing="0" w:after="0" w:afterAutospacing="0" w:line="600" w:lineRule="atLeast"/>
        <w:ind w:firstLine="420"/>
        <w:rPr>
          <w:rFonts w:ascii="Arial" w:hAnsi="Arial" w:cs="Arial"/>
          <w:color w:val="000000"/>
          <w:sz w:val="27"/>
          <w:szCs w:val="27"/>
        </w:rPr>
      </w:pPr>
      <w:r>
        <w:rPr>
          <w:rFonts w:ascii="Times New Roman" w:hAnsi="Times New Roman" w:cs="Times New Roman"/>
          <w:color w:val="000000"/>
          <w:sz w:val="32"/>
          <w:szCs w:val="32"/>
        </w:rPr>
        <w:t> </w:t>
      </w:r>
    </w:p>
    <w:p w:rsidR="00553D0B" w:rsidRDefault="00553D0B" w:rsidP="00553D0B">
      <w:pPr>
        <w:pStyle w:val="a3"/>
        <w:shd w:val="clear" w:color="auto" w:fill="FFFFFF"/>
        <w:spacing w:before="0" w:beforeAutospacing="0" w:after="0" w:afterAutospacing="0" w:line="600" w:lineRule="atLeast"/>
        <w:ind w:firstLine="420"/>
        <w:jc w:val="right"/>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重庆市医疗保障局办公室</w:t>
      </w:r>
    </w:p>
    <w:p w:rsidR="00553D0B" w:rsidRDefault="00553D0B" w:rsidP="00553D0B">
      <w:pPr>
        <w:pStyle w:val="a3"/>
        <w:shd w:val="clear" w:color="auto" w:fill="FFFFFF"/>
        <w:spacing w:before="0" w:beforeAutospacing="0" w:after="0" w:afterAutospacing="0" w:line="600" w:lineRule="atLeast"/>
        <w:ind w:firstLine="420"/>
        <w:jc w:val="right"/>
        <w:rPr>
          <w:rFonts w:ascii="Arial" w:hAnsi="Arial" w:cs="Arial"/>
          <w:color w:val="000000"/>
          <w:sz w:val="27"/>
          <w:szCs w:val="27"/>
        </w:rPr>
      </w:pPr>
      <w:r>
        <w:rPr>
          <w:rFonts w:ascii="Times New Roman" w:hAnsi="Times New Roman" w:cs="Times New Roman"/>
          <w:color w:val="000000"/>
          <w:sz w:val="32"/>
          <w:szCs w:val="32"/>
          <w:shd w:val="clear" w:color="auto" w:fill="FFFFFF"/>
        </w:rPr>
        <w:t>2021</w:t>
      </w:r>
      <w:r>
        <w:rPr>
          <w:rFonts w:ascii="方正仿宋_GBK" w:eastAsia="方正仿宋_GBK" w:hAnsi="Arial" w:cs="Arial" w:hint="eastAsia"/>
          <w:color w:val="000000"/>
          <w:sz w:val="32"/>
          <w:szCs w:val="32"/>
          <w:shd w:val="clear" w:color="auto" w:fill="FFFFFF"/>
        </w:rPr>
        <w:t>年</w:t>
      </w:r>
      <w:r>
        <w:rPr>
          <w:rFonts w:ascii="Times New Roman" w:hAnsi="Times New Roman" w:cs="Times New Roman"/>
          <w:color w:val="000000"/>
          <w:sz w:val="32"/>
          <w:szCs w:val="32"/>
          <w:shd w:val="clear" w:color="auto" w:fill="FFFFFF"/>
        </w:rPr>
        <w:t>12</w:t>
      </w:r>
      <w:r>
        <w:rPr>
          <w:rFonts w:ascii="方正仿宋_GBK" w:eastAsia="方正仿宋_GBK" w:hAnsi="Arial" w:cs="Arial" w:hint="eastAsia"/>
          <w:color w:val="000000"/>
          <w:sz w:val="32"/>
          <w:szCs w:val="32"/>
          <w:shd w:val="clear" w:color="auto" w:fill="FFFFFF"/>
        </w:rPr>
        <w:t>月</w:t>
      </w:r>
      <w:r>
        <w:rPr>
          <w:rFonts w:ascii="Times New Roman" w:hAnsi="Times New Roman" w:cs="Times New Roman"/>
          <w:color w:val="000000"/>
          <w:sz w:val="32"/>
          <w:szCs w:val="32"/>
          <w:shd w:val="clear" w:color="auto" w:fill="FFFFFF"/>
        </w:rPr>
        <w:t>29</w:t>
      </w:r>
      <w:r>
        <w:rPr>
          <w:rFonts w:ascii="方正仿宋_GBK" w:eastAsia="方正仿宋_GBK" w:hAnsi="Arial" w:cs="Arial" w:hint="eastAsia"/>
          <w:color w:val="000000"/>
          <w:sz w:val="32"/>
          <w:szCs w:val="32"/>
          <w:shd w:val="clear" w:color="auto" w:fill="FFFFFF"/>
        </w:rPr>
        <w:t>日</w:t>
      </w:r>
      <w:r>
        <w:rPr>
          <w:rFonts w:ascii="Arial" w:hAnsi="Arial" w:cs="Arial"/>
          <w:color w:val="000000"/>
          <w:sz w:val="27"/>
          <w:szCs w:val="27"/>
        </w:rPr>
        <w:t> </w:t>
      </w:r>
    </w:p>
    <w:p w:rsidR="00553D0B" w:rsidRDefault="00553D0B" w:rsidP="00553D0B">
      <w:pPr>
        <w:pStyle w:val="a3"/>
        <w:spacing w:before="0" w:beforeAutospacing="0" w:after="0" w:afterAutospacing="0"/>
        <w:jc w:val="both"/>
        <w:rPr>
          <w:rFonts w:ascii="Arial" w:hAnsi="Arial" w:cs="Arial"/>
          <w:color w:val="000000"/>
          <w:sz w:val="27"/>
          <w:szCs w:val="27"/>
        </w:rPr>
      </w:pPr>
      <w:r>
        <w:rPr>
          <w:rFonts w:ascii="Times New Roman" w:hAnsi="Times New Roman" w:cs="Times New Roman"/>
          <w:color w:val="000000"/>
          <w:sz w:val="21"/>
          <w:szCs w:val="21"/>
        </w:rPr>
        <w:t> </w:t>
      </w:r>
    </w:p>
    <w:p w:rsidR="00AC1203" w:rsidRDefault="00AC1203"/>
    <w:sectPr w:rsidR="00AC1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0B"/>
    <w:rsid w:val="00553D0B"/>
    <w:rsid w:val="00AC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D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D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2022-03-18T10:23:00Z</dcterms:created>
  <dcterms:modified xsi:type="dcterms:W3CDTF">2022-03-18T10:23:00Z</dcterms:modified>
</cp:coreProperties>
</file>