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562" w:rsidRDefault="00F62972">
      <w:pPr>
        <w:pStyle w:val="4"/>
        <w:rPr>
          <w:rStyle w:val="font142"/>
          <w:rFonts w:ascii="宋体" w:eastAsia="宋体" w:hAnsi="宋体" w:cs="宋体"/>
          <w:sz w:val="32"/>
          <w:szCs w:val="32"/>
          <w:lang w:bidi="ar"/>
        </w:rPr>
      </w:pPr>
      <w:r>
        <w:rPr>
          <w:rStyle w:val="font142"/>
          <w:rFonts w:ascii="方正黑体_GBK" w:eastAsia="方正黑体_GBK" w:hAnsi="方正黑体_GBK" w:cs="方正黑体_GBK" w:hint="eastAsia"/>
          <w:b w:val="0"/>
          <w:bCs/>
          <w:sz w:val="32"/>
          <w:szCs w:val="32"/>
          <w:lang w:bidi="ar"/>
        </w:rPr>
        <w:t>附件</w:t>
      </w:r>
      <w:r>
        <w:rPr>
          <w:rStyle w:val="font142"/>
          <w:rFonts w:eastAsia="方正小标宋_GBK" w:hint="eastAsia"/>
          <w:b w:val="0"/>
          <w:bCs/>
          <w:sz w:val="32"/>
          <w:szCs w:val="32"/>
          <w:lang w:bidi="ar"/>
        </w:rPr>
        <w:t>4</w:t>
      </w:r>
    </w:p>
    <w:p w:rsidR="00002562" w:rsidRDefault="00F62972">
      <w:pPr>
        <w:pStyle w:val="4"/>
        <w:jc w:val="center"/>
        <w:rPr>
          <w:rFonts w:ascii="Times New Roman" w:eastAsia="方正小标宋_GBK" w:hAnsi="Times New Roman"/>
          <w:b w:val="0"/>
          <w:bCs/>
          <w:color w:val="000000"/>
          <w:kern w:val="0"/>
          <w:sz w:val="44"/>
          <w:szCs w:val="44"/>
          <w:lang w:bidi="ar"/>
        </w:rPr>
      </w:pPr>
      <w:r>
        <w:rPr>
          <w:rStyle w:val="font142"/>
          <w:rFonts w:eastAsia="方正小标宋_GBK"/>
          <w:b w:val="0"/>
          <w:bCs/>
          <w:lang w:bidi="ar"/>
        </w:rPr>
        <w:t>2025</w:t>
      </w:r>
      <w:r>
        <w:rPr>
          <w:rFonts w:ascii="Times New Roman" w:eastAsia="方正小标宋_GBK" w:hAnsi="Times New Roman"/>
          <w:b w:val="0"/>
          <w:bCs/>
          <w:color w:val="000000"/>
          <w:kern w:val="0"/>
          <w:sz w:val="44"/>
          <w:szCs w:val="44"/>
          <w:lang w:bidi="ar"/>
        </w:rPr>
        <w:t>年定点零售药店协议签订考核表</w:t>
      </w:r>
    </w:p>
    <w:p w:rsidR="00002562" w:rsidRDefault="00F62972">
      <w:r>
        <w:rPr>
          <w:rFonts w:ascii="方正黑体_GBK" w:eastAsia="方正黑体_GBK" w:hAnsi="方正黑体_GBK" w:cs="方正黑体_GBK" w:hint="eastAsia"/>
          <w:color w:val="000000"/>
          <w:kern w:val="0"/>
          <w:sz w:val="28"/>
          <w:szCs w:val="28"/>
          <w:lang w:bidi="ar"/>
        </w:rPr>
        <w:t>机构编码：</w:t>
      </w:r>
      <w:r>
        <w:rPr>
          <w:rFonts w:ascii="方正黑体_GBK" w:eastAsia="方正黑体_GBK" w:hAnsi="方正黑体_GBK" w:cs="方正黑体_GBK" w:hint="eastAsia"/>
          <w:color w:val="000000"/>
          <w:kern w:val="0"/>
          <w:sz w:val="28"/>
          <w:szCs w:val="28"/>
          <w:lang w:bidi="ar"/>
        </w:rPr>
        <w:t xml:space="preserve">                                              </w:t>
      </w:r>
      <w:r>
        <w:rPr>
          <w:rFonts w:ascii="方正黑体_GBK" w:eastAsia="方正黑体_GBK" w:hAnsi="方正黑体_GBK" w:cs="方正黑体_GBK" w:hint="eastAsia"/>
          <w:color w:val="000000"/>
          <w:kern w:val="0"/>
          <w:sz w:val="28"/>
          <w:szCs w:val="28"/>
          <w:lang w:bidi="ar"/>
        </w:rPr>
        <w:t>机构名称（公章）：</w:t>
      </w:r>
    </w:p>
    <w:tbl>
      <w:tblPr>
        <w:tblW w:w="144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71"/>
        <w:gridCol w:w="1755"/>
        <w:gridCol w:w="2160"/>
        <w:gridCol w:w="1320"/>
        <w:gridCol w:w="2820"/>
        <w:gridCol w:w="3135"/>
        <w:gridCol w:w="720"/>
        <w:gridCol w:w="660"/>
        <w:gridCol w:w="765"/>
      </w:tblGrid>
      <w:tr w:rsidR="00002562">
        <w:trPr>
          <w:trHeight w:val="689"/>
        </w:trPr>
        <w:tc>
          <w:tcPr>
            <w:tcW w:w="540" w:type="dxa"/>
            <w:vMerge w:val="restart"/>
            <w:shd w:val="clear" w:color="auto" w:fill="auto"/>
            <w:vAlign w:val="center"/>
          </w:tcPr>
          <w:p w:rsidR="00002562" w:rsidRDefault="00F62972">
            <w:pPr>
              <w:widowControl/>
              <w:spacing w:line="280" w:lineRule="exact"/>
              <w:jc w:val="center"/>
              <w:textAlignment w:val="center"/>
              <w:rPr>
                <w:rFonts w:eastAsia="宋体"/>
                <w:color w:val="000000"/>
                <w:sz w:val="24"/>
              </w:rPr>
            </w:pPr>
            <w:r>
              <w:rPr>
                <w:rFonts w:ascii="方正黑体_GBK" w:eastAsia="方正黑体_GBK" w:hAnsi="方正黑体_GBK" w:cs="方正黑体_GBK" w:hint="eastAsia"/>
                <w:color w:val="000000"/>
                <w:kern w:val="0"/>
                <w:sz w:val="24"/>
                <w:lang w:bidi="ar"/>
              </w:rPr>
              <w:t>序号</w:t>
            </w:r>
          </w:p>
        </w:tc>
        <w:tc>
          <w:tcPr>
            <w:tcW w:w="571" w:type="dxa"/>
            <w:vMerge w:val="restart"/>
            <w:shd w:val="clear" w:color="auto" w:fill="auto"/>
            <w:vAlign w:val="center"/>
          </w:tcPr>
          <w:p w:rsidR="00002562" w:rsidRDefault="00F62972">
            <w:pPr>
              <w:widowControl/>
              <w:spacing w:line="280" w:lineRule="exact"/>
              <w:jc w:val="center"/>
              <w:textAlignment w:val="center"/>
              <w:rPr>
                <w:rFonts w:eastAsia="宋体"/>
                <w:color w:val="000000"/>
                <w:sz w:val="24"/>
              </w:rPr>
            </w:pPr>
            <w:r>
              <w:rPr>
                <w:rFonts w:ascii="方正黑体_GBK" w:eastAsia="方正黑体_GBK" w:hAnsi="方正黑体_GBK" w:cs="方正黑体_GBK" w:hint="eastAsia"/>
                <w:color w:val="000000"/>
                <w:kern w:val="0"/>
                <w:sz w:val="24"/>
                <w:lang w:bidi="ar"/>
              </w:rPr>
              <w:t>类别</w:t>
            </w:r>
          </w:p>
        </w:tc>
        <w:tc>
          <w:tcPr>
            <w:tcW w:w="1755" w:type="dxa"/>
            <w:vMerge w:val="restart"/>
            <w:shd w:val="clear" w:color="auto" w:fill="auto"/>
            <w:vAlign w:val="center"/>
          </w:tcPr>
          <w:p w:rsidR="00002562" w:rsidRDefault="00F62972">
            <w:pPr>
              <w:widowControl/>
              <w:spacing w:line="280" w:lineRule="exact"/>
              <w:jc w:val="center"/>
              <w:textAlignment w:val="center"/>
              <w:rPr>
                <w:rFonts w:eastAsia="宋体"/>
                <w:color w:val="000000"/>
                <w:sz w:val="24"/>
              </w:rPr>
            </w:pPr>
            <w:r>
              <w:rPr>
                <w:rFonts w:ascii="方正黑体_GBK" w:eastAsia="方正黑体_GBK" w:hAnsi="方正黑体_GBK" w:cs="方正黑体_GBK" w:hint="eastAsia"/>
                <w:color w:val="000000"/>
                <w:kern w:val="0"/>
                <w:sz w:val="24"/>
                <w:lang w:bidi="ar"/>
              </w:rPr>
              <w:t>考核指标</w:t>
            </w:r>
          </w:p>
        </w:tc>
        <w:tc>
          <w:tcPr>
            <w:tcW w:w="3480" w:type="dxa"/>
            <w:gridSpan w:val="2"/>
            <w:vMerge w:val="restart"/>
            <w:shd w:val="clear" w:color="auto" w:fill="auto"/>
            <w:vAlign w:val="center"/>
          </w:tcPr>
          <w:p w:rsidR="00002562" w:rsidRDefault="00F62972">
            <w:pPr>
              <w:widowControl/>
              <w:spacing w:line="28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指标释义</w:t>
            </w:r>
          </w:p>
        </w:tc>
        <w:tc>
          <w:tcPr>
            <w:tcW w:w="2820" w:type="dxa"/>
            <w:vMerge w:val="restart"/>
            <w:shd w:val="clear" w:color="auto" w:fill="auto"/>
            <w:vAlign w:val="center"/>
          </w:tcPr>
          <w:p w:rsidR="00002562" w:rsidRDefault="00F62972">
            <w:pPr>
              <w:widowControl/>
              <w:spacing w:line="28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机构述职</w:t>
            </w:r>
            <w:r>
              <w:rPr>
                <w:rFonts w:ascii="方正黑体_GBK" w:eastAsia="方正黑体_GBK" w:hAnsi="方正黑体_GBK" w:cs="方正黑体_GBK" w:hint="eastAsia"/>
                <w:color w:val="000000"/>
                <w:kern w:val="0"/>
                <w:sz w:val="24"/>
                <w:lang w:bidi="ar"/>
              </w:rPr>
              <w:br/>
            </w:r>
            <w:r>
              <w:rPr>
                <w:rFonts w:ascii="方正黑体_GBK" w:eastAsia="方正黑体_GBK" w:hAnsi="方正黑体_GBK" w:cs="方正黑体_GBK" w:hint="eastAsia"/>
                <w:color w:val="000000"/>
                <w:kern w:val="0"/>
                <w:sz w:val="24"/>
                <w:lang w:bidi="ar"/>
              </w:rPr>
              <w:t>（定点零售药店于下方空白处如实填写）</w:t>
            </w:r>
          </w:p>
        </w:tc>
        <w:tc>
          <w:tcPr>
            <w:tcW w:w="4515" w:type="dxa"/>
            <w:gridSpan w:val="3"/>
            <w:shd w:val="clear" w:color="auto" w:fill="auto"/>
            <w:vAlign w:val="center"/>
          </w:tcPr>
          <w:p w:rsidR="00002562" w:rsidRDefault="00F62972">
            <w:pPr>
              <w:widowControl/>
              <w:spacing w:line="280" w:lineRule="exact"/>
              <w:jc w:val="center"/>
              <w:textAlignment w:val="center"/>
              <w:rPr>
                <w:rFonts w:eastAsia="宋体"/>
                <w:color w:val="000000"/>
                <w:sz w:val="24"/>
              </w:rPr>
            </w:pPr>
            <w:r>
              <w:rPr>
                <w:rFonts w:ascii="方正黑体_GBK" w:eastAsia="方正黑体_GBK" w:hAnsi="方正黑体_GBK" w:cs="方正黑体_GBK" w:hint="eastAsia"/>
                <w:color w:val="000000"/>
                <w:kern w:val="0"/>
                <w:sz w:val="24"/>
                <w:lang w:bidi="ar"/>
              </w:rPr>
              <w:t>计分（每项考核指标百分制）</w:t>
            </w:r>
          </w:p>
        </w:tc>
        <w:tc>
          <w:tcPr>
            <w:tcW w:w="765" w:type="dxa"/>
            <w:vMerge w:val="restart"/>
            <w:shd w:val="clear" w:color="auto" w:fill="auto"/>
            <w:vAlign w:val="center"/>
          </w:tcPr>
          <w:p w:rsidR="00002562" w:rsidRDefault="00F62972">
            <w:pPr>
              <w:widowControl/>
              <w:spacing w:line="28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机构自评得分</w:t>
            </w:r>
          </w:p>
        </w:tc>
      </w:tr>
      <w:tr w:rsidR="00002562">
        <w:trPr>
          <w:trHeight w:val="737"/>
        </w:trPr>
        <w:tc>
          <w:tcPr>
            <w:tcW w:w="540" w:type="dxa"/>
            <w:vMerge/>
            <w:shd w:val="clear" w:color="auto" w:fill="auto"/>
            <w:vAlign w:val="center"/>
          </w:tcPr>
          <w:p w:rsidR="00002562" w:rsidRDefault="00002562">
            <w:pPr>
              <w:widowControl/>
              <w:spacing w:line="280" w:lineRule="exact"/>
              <w:jc w:val="center"/>
              <w:rPr>
                <w:rFonts w:eastAsia="宋体"/>
                <w:color w:val="000000"/>
                <w:sz w:val="24"/>
              </w:rPr>
            </w:pPr>
          </w:p>
        </w:tc>
        <w:tc>
          <w:tcPr>
            <w:tcW w:w="571" w:type="dxa"/>
            <w:vMerge/>
            <w:shd w:val="clear" w:color="auto" w:fill="auto"/>
            <w:vAlign w:val="center"/>
          </w:tcPr>
          <w:p w:rsidR="00002562" w:rsidRDefault="00002562">
            <w:pPr>
              <w:widowControl/>
              <w:spacing w:line="280" w:lineRule="exact"/>
              <w:jc w:val="center"/>
              <w:rPr>
                <w:rFonts w:eastAsia="宋体"/>
                <w:color w:val="000000"/>
                <w:sz w:val="24"/>
              </w:rPr>
            </w:pPr>
          </w:p>
        </w:tc>
        <w:tc>
          <w:tcPr>
            <w:tcW w:w="1755" w:type="dxa"/>
            <w:vMerge/>
            <w:shd w:val="clear" w:color="auto" w:fill="auto"/>
            <w:vAlign w:val="center"/>
          </w:tcPr>
          <w:p w:rsidR="00002562" w:rsidRDefault="00002562">
            <w:pPr>
              <w:widowControl/>
              <w:spacing w:line="280" w:lineRule="exact"/>
              <w:jc w:val="center"/>
              <w:rPr>
                <w:rFonts w:eastAsia="宋体"/>
                <w:color w:val="000000"/>
                <w:sz w:val="24"/>
              </w:rPr>
            </w:pPr>
          </w:p>
        </w:tc>
        <w:tc>
          <w:tcPr>
            <w:tcW w:w="3480" w:type="dxa"/>
            <w:gridSpan w:val="2"/>
            <w:vMerge/>
            <w:shd w:val="clear" w:color="auto" w:fill="auto"/>
            <w:vAlign w:val="center"/>
          </w:tcPr>
          <w:p w:rsidR="00002562" w:rsidRDefault="00002562">
            <w:pPr>
              <w:widowControl/>
              <w:spacing w:line="280" w:lineRule="exact"/>
              <w:jc w:val="center"/>
              <w:rPr>
                <w:rFonts w:ascii="方正黑体_GBK" w:eastAsia="方正黑体_GBK" w:hAnsi="方正黑体_GBK" w:cs="方正黑体_GBK"/>
                <w:color w:val="000000"/>
                <w:sz w:val="24"/>
              </w:rPr>
            </w:pPr>
          </w:p>
        </w:tc>
        <w:tc>
          <w:tcPr>
            <w:tcW w:w="2820" w:type="dxa"/>
            <w:vMerge/>
            <w:shd w:val="clear" w:color="auto" w:fill="auto"/>
            <w:vAlign w:val="center"/>
          </w:tcPr>
          <w:p w:rsidR="00002562" w:rsidRDefault="00002562">
            <w:pPr>
              <w:widowControl/>
              <w:spacing w:line="280" w:lineRule="exact"/>
              <w:jc w:val="center"/>
              <w:rPr>
                <w:rFonts w:ascii="方正黑体_GBK" w:eastAsia="方正黑体_GBK" w:hAnsi="方正黑体_GBK" w:cs="方正黑体_GBK"/>
                <w:color w:val="000000"/>
                <w:sz w:val="24"/>
              </w:rPr>
            </w:pPr>
          </w:p>
        </w:tc>
        <w:tc>
          <w:tcPr>
            <w:tcW w:w="3135" w:type="dxa"/>
            <w:shd w:val="clear" w:color="auto" w:fill="auto"/>
            <w:vAlign w:val="center"/>
          </w:tcPr>
          <w:p w:rsidR="00002562" w:rsidRDefault="00F62972">
            <w:pPr>
              <w:widowControl/>
              <w:spacing w:line="280" w:lineRule="exact"/>
              <w:jc w:val="center"/>
              <w:textAlignment w:val="center"/>
              <w:rPr>
                <w:rFonts w:eastAsia="宋体"/>
                <w:color w:val="000000"/>
                <w:sz w:val="24"/>
              </w:rPr>
            </w:pPr>
            <w:r>
              <w:rPr>
                <w:rFonts w:ascii="方正黑体_GBK" w:eastAsia="方正黑体_GBK" w:hAnsi="方正黑体_GBK" w:cs="方正黑体_GBK" w:hint="eastAsia"/>
                <w:color w:val="000000"/>
                <w:kern w:val="0"/>
                <w:sz w:val="24"/>
                <w:lang w:bidi="ar"/>
              </w:rPr>
              <w:t>计分方法</w:t>
            </w:r>
          </w:p>
        </w:tc>
        <w:tc>
          <w:tcPr>
            <w:tcW w:w="720" w:type="dxa"/>
            <w:shd w:val="clear" w:color="auto" w:fill="auto"/>
            <w:vAlign w:val="center"/>
          </w:tcPr>
          <w:p w:rsidR="00002562" w:rsidRDefault="00F62972">
            <w:pPr>
              <w:widowControl/>
              <w:spacing w:line="280" w:lineRule="exact"/>
              <w:jc w:val="center"/>
              <w:textAlignment w:val="center"/>
              <w:rPr>
                <w:rFonts w:eastAsia="宋体"/>
                <w:color w:val="000000"/>
                <w:sz w:val="24"/>
              </w:rPr>
            </w:pPr>
            <w:r>
              <w:rPr>
                <w:rFonts w:ascii="方正黑体_GBK" w:eastAsia="方正黑体_GBK" w:hAnsi="方正黑体_GBK" w:cs="方正黑体_GBK" w:hint="eastAsia"/>
                <w:color w:val="000000"/>
                <w:kern w:val="0"/>
                <w:sz w:val="24"/>
                <w:lang w:bidi="ar"/>
              </w:rPr>
              <w:t>计分类别</w:t>
            </w:r>
          </w:p>
        </w:tc>
        <w:tc>
          <w:tcPr>
            <w:tcW w:w="660" w:type="dxa"/>
            <w:shd w:val="clear" w:color="auto" w:fill="auto"/>
            <w:vAlign w:val="center"/>
          </w:tcPr>
          <w:p w:rsidR="00002562" w:rsidRDefault="00F62972">
            <w:pPr>
              <w:widowControl/>
              <w:spacing w:line="280" w:lineRule="exact"/>
              <w:jc w:val="center"/>
              <w:textAlignment w:val="center"/>
              <w:rPr>
                <w:rFonts w:eastAsia="宋体"/>
                <w:color w:val="000000"/>
                <w:sz w:val="24"/>
              </w:rPr>
            </w:pPr>
            <w:r>
              <w:rPr>
                <w:rFonts w:ascii="方正黑体_GBK" w:eastAsia="方正黑体_GBK" w:hAnsi="方正黑体_GBK" w:cs="方正黑体_GBK" w:hint="eastAsia"/>
                <w:color w:val="000000"/>
                <w:kern w:val="0"/>
                <w:sz w:val="24"/>
                <w:lang w:bidi="ar"/>
              </w:rPr>
              <w:t>总分</w:t>
            </w:r>
          </w:p>
        </w:tc>
        <w:tc>
          <w:tcPr>
            <w:tcW w:w="765" w:type="dxa"/>
            <w:vMerge/>
            <w:shd w:val="clear" w:color="auto" w:fill="auto"/>
            <w:vAlign w:val="center"/>
          </w:tcPr>
          <w:p w:rsidR="00002562" w:rsidRDefault="00002562">
            <w:pPr>
              <w:widowControl/>
              <w:spacing w:line="280" w:lineRule="exact"/>
              <w:jc w:val="center"/>
              <w:rPr>
                <w:rFonts w:ascii="方正黑体_GBK" w:eastAsia="方正黑体_GBK" w:hAnsi="方正黑体_GBK" w:cs="方正黑体_GBK"/>
                <w:color w:val="000000"/>
                <w:sz w:val="24"/>
              </w:rPr>
            </w:pPr>
          </w:p>
        </w:tc>
      </w:tr>
      <w:tr w:rsidR="00002562">
        <w:trPr>
          <w:trHeight w:val="858"/>
        </w:trPr>
        <w:tc>
          <w:tcPr>
            <w:tcW w:w="540" w:type="dxa"/>
            <w:shd w:val="clear" w:color="auto" w:fill="auto"/>
            <w:vAlign w:val="center"/>
          </w:tcPr>
          <w:p w:rsidR="00002562" w:rsidRDefault="00F62972">
            <w:pPr>
              <w:widowControl/>
              <w:spacing w:line="280" w:lineRule="exact"/>
              <w:jc w:val="center"/>
              <w:textAlignment w:val="center"/>
              <w:rPr>
                <w:color w:val="000000"/>
                <w:sz w:val="24"/>
              </w:rPr>
            </w:pPr>
            <w:r>
              <w:rPr>
                <w:color w:val="000000"/>
                <w:kern w:val="0"/>
                <w:sz w:val="24"/>
                <w:lang w:bidi="ar"/>
              </w:rPr>
              <w:t>1</w:t>
            </w:r>
          </w:p>
        </w:tc>
        <w:tc>
          <w:tcPr>
            <w:tcW w:w="571" w:type="dxa"/>
            <w:vMerge w:val="restart"/>
            <w:shd w:val="clear" w:color="auto" w:fill="auto"/>
            <w:textDirection w:val="tbRlV"/>
            <w:vAlign w:val="center"/>
          </w:tcPr>
          <w:p w:rsidR="00002562" w:rsidRDefault="00F62972">
            <w:pPr>
              <w:widowControl/>
              <w:spacing w:line="280" w:lineRule="exact"/>
              <w:jc w:val="center"/>
              <w:textAlignment w:val="center"/>
              <w:rPr>
                <w:color w:val="000000"/>
                <w:sz w:val="28"/>
                <w:szCs w:val="28"/>
              </w:rPr>
            </w:pPr>
            <w:r>
              <w:rPr>
                <w:color w:val="000000"/>
                <w:kern w:val="0"/>
                <w:sz w:val="28"/>
                <w:szCs w:val="28"/>
                <w:lang w:bidi="ar"/>
              </w:rPr>
              <w:t>协议履行情况</w:t>
            </w:r>
          </w:p>
        </w:tc>
        <w:tc>
          <w:tcPr>
            <w:tcW w:w="1755" w:type="dxa"/>
            <w:shd w:val="clear" w:color="auto" w:fill="auto"/>
            <w:vAlign w:val="center"/>
          </w:tcPr>
          <w:p w:rsidR="00002562" w:rsidRDefault="00F62972">
            <w:pPr>
              <w:widowControl/>
              <w:spacing w:line="280" w:lineRule="exact"/>
              <w:jc w:val="left"/>
              <w:textAlignment w:val="center"/>
              <w:rPr>
                <w:rFonts w:eastAsia="宋体"/>
                <w:color w:val="000000"/>
                <w:sz w:val="24"/>
              </w:rPr>
            </w:pPr>
            <w:r>
              <w:rPr>
                <w:color w:val="000000"/>
                <w:kern w:val="0"/>
                <w:sz w:val="24"/>
                <w:lang w:bidi="ar"/>
              </w:rPr>
              <w:t>违法违规违约责任是否履行到位</w:t>
            </w:r>
          </w:p>
        </w:tc>
        <w:tc>
          <w:tcPr>
            <w:tcW w:w="3480" w:type="dxa"/>
            <w:gridSpan w:val="2"/>
            <w:shd w:val="clear" w:color="auto" w:fill="auto"/>
            <w:vAlign w:val="center"/>
          </w:tcPr>
          <w:p w:rsidR="00002562" w:rsidRDefault="00F62972">
            <w:pPr>
              <w:widowControl/>
              <w:spacing w:line="280" w:lineRule="exact"/>
              <w:jc w:val="left"/>
              <w:textAlignment w:val="center"/>
              <w:rPr>
                <w:color w:val="000000"/>
                <w:sz w:val="24"/>
              </w:rPr>
            </w:pPr>
            <w:r>
              <w:rPr>
                <w:color w:val="000000"/>
                <w:kern w:val="0"/>
                <w:sz w:val="24"/>
                <w:lang w:bidi="ar"/>
              </w:rPr>
              <w:t>是否按照处罚通知书足额按期缴纳罚金（包含本金及违约金）。</w:t>
            </w:r>
          </w:p>
        </w:tc>
        <w:tc>
          <w:tcPr>
            <w:tcW w:w="2820" w:type="dxa"/>
            <w:shd w:val="clear" w:color="auto" w:fill="auto"/>
            <w:vAlign w:val="center"/>
          </w:tcPr>
          <w:p w:rsidR="00002562" w:rsidRDefault="00002562">
            <w:pPr>
              <w:widowControl/>
              <w:spacing w:line="280" w:lineRule="exact"/>
              <w:jc w:val="left"/>
              <w:rPr>
                <w:color w:val="000000"/>
                <w:sz w:val="24"/>
              </w:rPr>
            </w:pPr>
          </w:p>
        </w:tc>
        <w:tc>
          <w:tcPr>
            <w:tcW w:w="3135" w:type="dxa"/>
            <w:shd w:val="clear" w:color="auto" w:fill="auto"/>
            <w:vAlign w:val="center"/>
          </w:tcPr>
          <w:p w:rsidR="00002562" w:rsidRDefault="00F62972">
            <w:pPr>
              <w:widowControl/>
              <w:spacing w:line="280" w:lineRule="exact"/>
              <w:jc w:val="left"/>
              <w:textAlignment w:val="center"/>
              <w:rPr>
                <w:rFonts w:eastAsia="宋体"/>
                <w:color w:val="000000"/>
                <w:sz w:val="24"/>
              </w:rPr>
            </w:pPr>
            <w:r>
              <w:rPr>
                <w:color w:val="000000"/>
                <w:kern w:val="0"/>
                <w:sz w:val="24"/>
                <w:lang w:bidi="ar"/>
              </w:rPr>
              <w:t>未缴纳罚金的不签订协议。</w:t>
            </w:r>
          </w:p>
        </w:tc>
        <w:tc>
          <w:tcPr>
            <w:tcW w:w="720" w:type="dxa"/>
            <w:shd w:val="clear" w:color="auto" w:fill="auto"/>
            <w:vAlign w:val="center"/>
          </w:tcPr>
          <w:p w:rsidR="00002562" w:rsidRDefault="00F62972">
            <w:pPr>
              <w:widowControl/>
              <w:spacing w:line="280" w:lineRule="exact"/>
              <w:jc w:val="center"/>
              <w:textAlignment w:val="center"/>
              <w:rPr>
                <w:rFonts w:eastAsia="宋体"/>
                <w:color w:val="000000"/>
                <w:sz w:val="24"/>
              </w:rPr>
            </w:pPr>
            <w:r>
              <w:rPr>
                <w:color w:val="000000"/>
                <w:kern w:val="0"/>
                <w:sz w:val="24"/>
                <w:lang w:bidi="ar"/>
              </w:rPr>
              <w:t>否决项</w:t>
            </w:r>
          </w:p>
        </w:tc>
        <w:tc>
          <w:tcPr>
            <w:tcW w:w="660" w:type="dxa"/>
            <w:shd w:val="clear" w:color="auto" w:fill="auto"/>
            <w:vAlign w:val="center"/>
          </w:tcPr>
          <w:p w:rsidR="00002562" w:rsidRDefault="00F62972">
            <w:pPr>
              <w:widowControl/>
              <w:spacing w:line="280" w:lineRule="exact"/>
              <w:jc w:val="center"/>
              <w:textAlignment w:val="center"/>
              <w:rPr>
                <w:rFonts w:eastAsia="宋体"/>
                <w:color w:val="000000"/>
                <w:sz w:val="24"/>
              </w:rPr>
            </w:pPr>
            <w:r>
              <w:rPr>
                <w:rFonts w:eastAsia="宋体"/>
                <w:color w:val="000000"/>
                <w:kern w:val="0"/>
                <w:sz w:val="24"/>
                <w:lang w:bidi="ar"/>
              </w:rPr>
              <w:t>/</w:t>
            </w:r>
          </w:p>
        </w:tc>
        <w:tc>
          <w:tcPr>
            <w:tcW w:w="765" w:type="dxa"/>
            <w:shd w:val="clear" w:color="auto" w:fill="auto"/>
            <w:noWrap/>
            <w:vAlign w:val="center"/>
          </w:tcPr>
          <w:p w:rsidR="00002562" w:rsidRDefault="00002562">
            <w:pPr>
              <w:widowControl/>
              <w:spacing w:line="280" w:lineRule="exact"/>
              <w:rPr>
                <w:rFonts w:ascii="宋体" w:eastAsia="宋体" w:hAnsi="宋体" w:cs="宋体"/>
                <w:color w:val="000000"/>
                <w:sz w:val="22"/>
                <w:szCs w:val="22"/>
              </w:rPr>
            </w:pPr>
          </w:p>
        </w:tc>
      </w:tr>
      <w:tr w:rsidR="00002562">
        <w:trPr>
          <w:trHeight w:val="1290"/>
        </w:trPr>
        <w:tc>
          <w:tcPr>
            <w:tcW w:w="540" w:type="dxa"/>
            <w:shd w:val="clear" w:color="auto" w:fill="auto"/>
            <w:vAlign w:val="center"/>
          </w:tcPr>
          <w:p w:rsidR="00002562" w:rsidRDefault="00F62972">
            <w:pPr>
              <w:widowControl/>
              <w:spacing w:line="280" w:lineRule="exact"/>
              <w:jc w:val="center"/>
              <w:textAlignment w:val="center"/>
              <w:rPr>
                <w:color w:val="000000"/>
                <w:sz w:val="24"/>
              </w:rPr>
            </w:pPr>
            <w:r>
              <w:rPr>
                <w:color w:val="000000"/>
                <w:kern w:val="0"/>
                <w:sz w:val="24"/>
                <w:lang w:bidi="ar"/>
              </w:rPr>
              <w:t>2</w:t>
            </w:r>
          </w:p>
        </w:tc>
        <w:tc>
          <w:tcPr>
            <w:tcW w:w="571" w:type="dxa"/>
            <w:vMerge/>
            <w:shd w:val="clear" w:color="auto" w:fill="auto"/>
            <w:textDirection w:val="tbRlV"/>
            <w:vAlign w:val="center"/>
          </w:tcPr>
          <w:p w:rsidR="00002562" w:rsidRDefault="00002562">
            <w:pPr>
              <w:widowControl/>
              <w:spacing w:line="280" w:lineRule="exact"/>
              <w:jc w:val="center"/>
              <w:rPr>
                <w:color w:val="000000"/>
                <w:sz w:val="28"/>
                <w:szCs w:val="28"/>
              </w:rPr>
            </w:pPr>
          </w:p>
        </w:tc>
        <w:tc>
          <w:tcPr>
            <w:tcW w:w="1755" w:type="dxa"/>
            <w:shd w:val="clear" w:color="auto" w:fill="auto"/>
            <w:vAlign w:val="center"/>
          </w:tcPr>
          <w:p w:rsidR="00002562" w:rsidRDefault="00F62972">
            <w:pPr>
              <w:widowControl/>
              <w:spacing w:line="280" w:lineRule="exact"/>
              <w:jc w:val="left"/>
              <w:textAlignment w:val="center"/>
              <w:rPr>
                <w:rFonts w:eastAsia="宋体"/>
                <w:color w:val="000000"/>
                <w:sz w:val="24"/>
              </w:rPr>
            </w:pPr>
            <w:r>
              <w:rPr>
                <w:color w:val="000000"/>
                <w:kern w:val="0"/>
                <w:sz w:val="24"/>
                <w:lang w:bidi="ar"/>
              </w:rPr>
              <w:t>查实的监督举报问题是否整改到位</w:t>
            </w:r>
          </w:p>
        </w:tc>
        <w:tc>
          <w:tcPr>
            <w:tcW w:w="3480" w:type="dxa"/>
            <w:gridSpan w:val="2"/>
            <w:shd w:val="clear" w:color="auto" w:fill="auto"/>
            <w:vAlign w:val="center"/>
          </w:tcPr>
          <w:p w:rsidR="00002562" w:rsidRDefault="00F62972">
            <w:pPr>
              <w:widowControl/>
              <w:spacing w:line="280" w:lineRule="exact"/>
              <w:jc w:val="left"/>
              <w:textAlignment w:val="center"/>
              <w:rPr>
                <w:color w:val="000000"/>
                <w:sz w:val="24"/>
              </w:rPr>
            </w:pPr>
            <w:r>
              <w:rPr>
                <w:color w:val="000000"/>
                <w:kern w:val="0"/>
                <w:sz w:val="24"/>
                <w:lang w:bidi="ar"/>
              </w:rPr>
              <w:t>是否按照整改通知书要求按时整改到位。</w:t>
            </w:r>
          </w:p>
        </w:tc>
        <w:tc>
          <w:tcPr>
            <w:tcW w:w="2820" w:type="dxa"/>
            <w:shd w:val="clear" w:color="auto" w:fill="auto"/>
            <w:vAlign w:val="center"/>
          </w:tcPr>
          <w:p w:rsidR="00002562" w:rsidRDefault="00002562">
            <w:pPr>
              <w:widowControl/>
              <w:spacing w:line="280" w:lineRule="exact"/>
              <w:jc w:val="left"/>
              <w:rPr>
                <w:rFonts w:eastAsia="宋体"/>
                <w:color w:val="000000"/>
                <w:sz w:val="24"/>
              </w:rPr>
            </w:pPr>
          </w:p>
        </w:tc>
        <w:tc>
          <w:tcPr>
            <w:tcW w:w="3135" w:type="dxa"/>
            <w:shd w:val="clear" w:color="auto" w:fill="auto"/>
            <w:vAlign w:val="center"/>
          </w:tcPr>
          <w:p w:rsidR="00002562" w:rsidRDefault="00F62972">
            <w:pPr>
              <w:widowControl/>
              <w:spacing w:line="280" w:lineRule="exact"/>
              <w:jc w:val="left"/>
              <w:textAlignment w:val="center"/>
              <w:rPr>
                <w:rFonts w:eastAsia="宋体"/>
                <w:color w:val="000000"/>
                <w:sz w:val="24"/>
              </w:rPr>
            </w:pPr>
            <w:r>
              <w:rPr>
                <w:color w:val="000000"/>
                <w:kern w:val="0"/>
                <w:sz w:val="24"/>
                <w:lang w:bidi="ar"/>
              </w:rPr>
              <w:t>未按时整改到位的不签订协议（因投诉举报造成重大社会影响的不签订协议。）</w:t>
            </w:r>
          </w:p>
        </w:tc>
        <w:tc>
          <w:tcPr>
            <w:tcW w:w="720" w:type="dxa"/>
            <w:shd w:val="clear" w:color="auto" w:fill="auto"/>
            <w:vAlign w:val="center"/>
          </w:tcPr>
          <w:p w:rsidR="00002562" w:rsidRDefault="00F62972">
            <w:pPr>
              <w:widowControl/>
              <w:spacing w:line="280" w:lineRule="exact"/>
              <w:jc w:val="center"/>
              <w:textAlignment w:val="center"/>
              <w:rPr>
                <w:rFonts w:eastAsia="宋体"/>
                <w:color w:val="000000"/>
                <w:sz w:val="24"/>
              </w:rPr>
            </w:pPr>
            <w:r>
              <w:rPr>
                <w:color w:val="000000"/>
                <w:kern w:val="0"/>
                <w:sz w:val="24"/>
                <w:lang w:bidi="ar"/>
              </w:rPr>
              <w:t>否决项</w:t>
            </w:r>
          </w:p>
        </w:tc>
        <w:tc>
          <w:tcPr>
            <w:tcW w:w="660" w:type="dxa"/>
            <w:shd w:val="clear" w:color="auto" w:fill="auto"/>
            <w:vAlign w:val="center"/>
          </w:tcPr>
          <w:p w:rsidR="00002562" w:rsidRDefault="00F62972">
            <w:pPr>
              <w:widowControl/>
              <w:spacing w:line="280" w:lineRule="exact"/>
              <w:jc w:val="center"/>
              <w:textAlignment w:val="center"/>
              <w:rPr>
                <w:rFonts w:eastAsia="宋体"/>
                <w:color w:val="000000"/>
                <w:sz w:val="24"/>
              </w:rPr>
            </w:pPr>
            <w:r>
              <w:rPr>
                <w:rFonts w:eastAsia="宋体"/>
                <w:color w:val="000000"/>
                <w:kern w:val="0"/>
                <w:sz w:val="24"/>
                <w:lang w:bidi="ar"/>
              </w:rPr>
              <w:t>/</w:t>
            </w:r>
          </w:p>
        </w:tc>
        <w:tc>
          <w:tcPr>
            <w:tcW w:w="765" w:type="dxa"/>
            <w:shd w:val="clear" w:color="auto" w:fill="auto"/>
            <w:noWrap/>
            <w:vAlign w:val="center"/>
          </w:tcPr>
          <w:p w:rsidR="00002562" w:rsidRDefault="00002562">
            <w:pPr>
              <w:widowControl/>
              <w:spacing w:line="280" w:lineRule="exact"/>
              <w:rPr>
                <w:rFonts w:ascii="宋体" w:eastAsia="宋体" w:hAnsi="宋体" w:cs="宋体"/>
                <w:color w:val="000000"/>
                <w:sz w:val="22"/>
                <w:szCs w:val="22"/>
              </w:rPr>
            </w:pPr>
          </w:p>
        </w:tc>
      </w:tr>
      <w:tr w:rsidR="00002562">
        <w:trPr>
          <w:trHeight w:val="2186"/>
        </w:trPr>
        <w:tc>
          <w:tcPr>
            <w:tcW w:w="540" w:type="dxa"/>
            <w:shd w:val="clear" w:color="auto" w:fill="auto"/>
            <w:vAlign w:val="center"/>
          </w:tcPr>
          <w:p w:rsidR="00002562" w:rsidRDefault="00F62972">
            <w:pPr>
              <w:widowControl/>
              <w:spacing w:line="280" w:lineRule="exact"/>
              <w:jc w:val="center"/>
              <w:textAlignment w:val="center"/>
              <w:rPr>
                <w:color w:val="000000"/>
                <w:sz w:val="24"/>
              </w:rPr>
            </w:pPr>
            <w:r>
              <w:rPr>
                <w:color w:val="000000"/>
                <w:kern w:val="0"/>
                <w:sz w:val="24"/>
                <w:lang w:bidi="ar"/>
              </w:rPr>
              <w:t>3</w:t>
            </w:r>
          </w:p>
        </w:tc>
        <w:tc>
          <w:tcPr>
            <w:tcW w:w="571" w:type="dxa"/>
            <w:vMerge/>
            <w:shd w:val="clear" w:color="auto" w:fill="auto"/>
            <w:textDirection w:val="tbRlV"/>
            <w:vAlign w:val="center"/>
          </w:tcPr>
          <w:p w:rsidR="00002562" w:rsidRDefault="00002562">
            <w:pPr>
              <w:widowControl/>
              <w:spacing w:line="280" w:lineRule="exact"/>
              <w:jc w:val="center"/>
              <w:rPr>
                <w:color w:val="000000"/>
                <w:sz w:val="28"/>
                <w:szCs w:val="28"/>
              </w:rPr>
            </w:pPr>
          </w:p>
        </w:tc>
        <w:tc>
          <w:tcPr>
            <w:tcW w:w="1755" w:type="dxa"/>
            <w:shd w:val="clear" w:color="auto" w:fill="auto"/>
            <w:vAlign w:val="center"/>
          </w:tcPr>
          <w:p w:rsidR="00002562" w:rsidRDefault="00F62972">
            <w:pPr>
              <w:widowControl/>
              <w:spacing w:line="280" w:lineRule="exact"/>
              <w:jc w:val="left"/>
              <w:textAlignment w:val="center"/>
              <w:rPr>
                <w:color w:val="000000"/>
                <w:sz w:val="24"/>
              </w:rPr>
            </w:pPr>
            <w:proofErr w:type="gramStart"/>
            <w:r>
              <w:rPr>
                <w:color w:val="000000"/>
                <w:kern w:val="0"/>
                <w:sz w:val="24"/>
                <w:lang w:bidi="ar"/>
              </w:rPr>
              <w:t>医</w:t>
            </w:r>
            <w:proofErr w:type="gramEnd"/>
            <w:r>
              <w:rPr>
                <w:color w:val="000000"/>
                <w:kern w:val="0"/>
                <w:sz w:val="24"/>
                <w:lang w:bidi="ar"/>
              </w:rPr>
              <w:t>保支付资格相关人员是否管理到位</w:t>
            </w:r>
          </w:p>
        </w:tc>
        <w:tc>
          <w:tcPr>
            <w:tcW w:w="3480" w:type="dxa"/>
            <w:gridSpan w:val="2"/>
            <w:shd w:val="clear" w:color="auto" w:fill="auto"/>
            <w:vAlign w:val="center"/>
          </w:tcPr>
          <w:p w:rsidR="00002562" w:rsidRDefault="00F62972">
            <w:pPr>
              <w:widowControl/>
              <w:spacing w:line="280" w:lineRule="exact"/>
              <w:jc w:val="left"/>
              <w:textAlignment w:val="center"/>
              <w:rPr>
                <w:color w:val="000000"/>
                <w:sz w:val="24"/>
              </w:rPr>
            </w:pPr>
            <w:r>
              <w:rPr>
                <w:rStyle w:val="font181"/>
                <w:rFonts w:ascii="Times New Roman" w:hAnsi="Times New Roman" w:cs="Times New Roman" w:hint="default"/>
                <w:lang w:bidi="ar"/>
              </w:rPr>
              <w:t>1.</w:t>
            </w:r>
            <w:proofErr w:type="gramStart"/>
            <w:r>
              <w:rPr>
                <w:rStyle w:val="font181"/>
                <w:rFonts w:ascii="Times New Roman" w:hAnsi="Times New Roman" w:cs="Times New Roman" w:hint="default"/>
                <w:lang w:bidi="ar"/>
              </w:rPr>
              <w:t>医</w:t>
            </w:r>
            <w:proofErr w:type="gramEnd"/>
            <w:r>
              <w:rPr>
                <w:rStyle w:val="font181"/>
                <w:rFonts w:ascii="Times New Roman" w:hAnsi="Times New Roman" w:cs="Times New Roman" w:hint="default"/>
                <w:lang w:bidi="ar"/>
              </w:rPr>
              <w:t>保支付资格相关人员（包括医疗类、药学类、护理类、技术类等）在国家</w:t>
            </w:r>
            <w:proofErr w:type="gramStart"/>
            <w:r>
              <w:rPr>
                <w:rStyle w:val="font181"/>
                <w:rFonts w:ascii="Times New Roman" w:hAnsi="Times New Roman" w:cs="Times New Roman" w:hint="default"/>
                <w:lang w:bidi="ar"/>
              </w:rPr>
              <w:t>医</w:t>
            </w:r>
            <w:proofErr w:type="gramEnd"/>
            <w:r>
              <w:rPr>
                <w:rStyle w:val="font181"/>
                <w:rFonts w:ascii="Times New Roman" w:hAnsi="Times New Roman" w:cs="Times New Roman" w:hint="default"/>
                <w:lang w:bidi="ar"/>
              </w:rPr>
              <w:t>保编码动态维护平台完成贯标工作，提供贯标编码；</w:t>
            </w:r>
            <w:r>
              <w:rPr>
                <w:color w:val="000000"/>
                <w:kern w:val="0"/>
                <w:sz w:val="24"/>
                <w:lang w:bidi="ar"/>
              </w:rPr>
              <w:br/>
              <w:t>2.</w:t>
            </w:r>
            <w:r>
              <w:rPr>
                <w:rStyle w:val="font181"/>
                <w:rFonts w:ascii="Times New Roman" w:hAnsi="Times New Roman" w:cs="Times New Roman" w:hint="default"/>
                <w:lang w:bidi="ar"/>
              </w:rPr>
              <w:t>及时办理人员变更登记备案。</w:t>
            </w:r>
          </w:p>
        </w:tc>
        <w:tc>
          <w:tcPr>
            <w:tcW w:w="2820" w:type="dxa"/>
            <w:shd w:val="clear" w:color="auto" w:fill="auto"/>
            <w:vAlign w:val="center"/>
          </w:tcPr>
          <w:p w:rsidR="00002562" w:rsidRDefault="00002562">
            <w:pPr>
              <w:widowControl/>
              <w:spacing w:line="280" w:lineRule="exact"/>
              <w:jc w:val="left"/>
              <w:rPr>
                <w:rFonts w:eastAsia="宋体"/>
                <w:color w:val="000000"/>
                <w:sz w:val="24"/>
              </w:rPr>
            </w:pPr>
          </w:p>
        </w:tc>
        <w:tc>
          <w:tcPr>
            <w:tcW w:w="3135" w:type="dxa"/>
            <w:shd w:val="clear" w:color="auto" w:fill="auto"/>
            <w:vAlign w:val="center"/>
          </w:tcPr>
          <w:p w:rsidR="00002562" w:rsidRDefault="00F62972">
            <w:pPr>
              <w:widowControl/>
              <w:spacing w:line="280" w:lineRule="exact"/>
              <w:jc w:val="left"/>
              <w:textAlignment w:val="center"/>
              <w:rPr>
                <w:color w:val="000000"/>
                <w:sz w:val="24"/>
              </w:rPr>
            </w:pPr>
            <w:r>
              <w:rPr>
                <w:rStyle w:val="font181"/>
                <w:rFonts w:ascii="Times New Roman" w:hAnsi="Times New Roman" w:cs="Times New Roman" w:hint="default"/>
                <w:lang w:bidi="ar"/>
              </w:rPr>
              <w:t>1.</w:t>
            </w:r>
            <w:r>
              <w:rPr>
                <w:rStyle w:val="font181"/>
                <w:rFonts w:ascii="Times New Roman" w:hAnsi="Times New Roman" w:cs="Times New Roman" w:hint="default"/>
                <w:lang w:bidi="ar"/>
              </w:rPr>
              <w:t>未提供相关人员贯标编码的不签订协议；</w:t>
            </w:r>
            <w:r>
              <w:rPr>
                <w:rStyle w:val="font181"/>
                <w:rFonts w:ascii="Times New Roman" w:hAnsi="Times New Roman" w:cs="Times New Roman" w:hint="default"/>
                <w:lang w:bidi="ar"/>
              </w:rPr>
              <w:br/>
              <w:t>2.</w:t>
            </w:r>
            <w:r>
              <w:rPr>
                <w:rStyle w:val="font181"/>
                <w:rFonts w:ascii="Times New Roman" w:hAnsi="Times New Roman" w:cs="Times New Roman" w:hint="default"/>
                <w:lang w:bidi="ar"/>
              </w:rPr>
              <w:t>未能完整、准确、及时备案相关人员变更情况的，发现一次扣</w:t>
            </w:r>
            <w:r>
              <w:rPr>
                <w:color w:val="000000"/>
                <w:kern w:val="0"/>
                <w:sz w:val="24"/>
                <w:lang w:bidi="ar"/>
              </w:rPr>
              <w:t>1</w:t>
            </w:r>
            <w:r>
              <w:rPr>
                <w:rStyle w:val="font181"/>
                <w:rFonts w:ascii="Times New Roman" w:hAnsi="Times New Roman" w:cs="Times New Roman" w:hint="default"/>
                <w:lang w:bidi="ar"/>
              </w:rPr>
              <w:t>分，扣完为止。</w:t>
            </w:r>
          </w:p>
        </w:tc>
        <w:tc>
          <w:tcPr>
            <w:tcW w:w="720" w:type="dxa"/>
            <w:shd w:val="clear" w:color="auto" w:fill="auto"/>
            <w:vAlign w:val="center"/>
          </w:tcPr>
          <w:p w:rsidR="00002562" w:rsidRDefault="00F62972">
            <w:pPr>
              <w:widowControl/>
              <w:spacing w:line="280" w:lineRule="exact"/>
              <w:jc w:val="center"/>
              <w:textAlignment w:val="center"/>
              <w:rPr>
                <w:color w:val="000000"/>
                <w:sz w:val="24"/>
              </w:rPr>
            </w:pPr>
            <w:r>
              <w:rPr>
                <w:color w:val="000000"/>
                <w:kern w:val="0"/>
                <w:sz w:val="24"/>
                <w:lang w:bidi="ar"/>
              </w:rPr>
              <w:t>否决项</w:t>
            </w:r>
            <w:r>
              <w:rPr>
                <w:rStyle w:val="font171"/>
                <w:lang w:bidi="ar"/>
              </w:rPr>
              <w:t>/</w:t>
            </w:r>
            <w:r>
              <w:rPr>
                <w:color w:val="000000"/>
                <w:kern w:val="0"/>
                <w:sz w:val="24"/>
                <w:lang w:bidi="ar"/>
              </w:rPr>
              <w:t>扣分项</w:t>
            </w:r>
          </w:p>
        </w:tc>
        <w:tc>
          <w:tcPr>
            <w:tcW w:w="660" w:type="dxa"/>
            <w:shd w:val="clear" w:color="auto" w:fill="auto"/>
            <w:vAlign w:val="center"/>
          </w:tcPr>
          <w:p w:rsidR="00002562" w:rsidRDefault="00F62972">
            <w:pPr>
              <w:widowControl/>
              <w:spacing w:line="280" w:lineRule="exact"/>
              <w:jc w:val="center"/>
              <w:textAlignment w:val="center"/>
              <w:rPr>
                <w:rFonts w:eastAsia="宋体"/>
                <w:color w:val="000000"/>
                <w:sz w:val="24"/>
              </w:rPr>
            </w:pPr>
            <w:r>
              <w:rPr>
                <w:rFonts w:eastAsia="宋体"/>
                <w:color w:val="000000"/>
                <w:kern w:val="0"/>
                <w:sz w:val="24"/>
                <w:lang w:bidi="ar"/>
              </w:rPr>
              <w:t>5</w:t>
            </w:r>
          </w:p>
        </w:tc>
        <w:tc>
          <w:tcPr>
            <w:tcW w:w="765" w:type="dxa"/>
            <w:shd w:val="clear" w:color="auto" w:fill="auto"/>
            <w:noWrap/>
            <w:vAlign w:val="center"/>
          </w:tcPr>
          <w:p w:rsidR="00002562" w:rsidRDefault="00002562">
            <w:pPr>
              <w:widowControl/>
              <w:spacing w:line="280" w:lineRule="exact"/>
              <w:rPr>
                <w:rFonts w:ascii="宋体" w:eastAsia="宋体" w:hAnsi="宋体" w:cs="宋体"/>
                <w:color w:val="000000"/>
                <w:sz w:val="22"/>
                <w:szCs w:val="22"/>
              </w:rPr>
            </w:pPr>
          </w:p>
        </w:tc>
      </w:tr>
      <w:tr w:rsidR="00002562">
        <w:trPr>
          <w:trHeight w:val="1885"/>
        </w:trPr>
        <w:tc>
          <w:tcPr>
            <w:tcW w:w="540" w:type="dxa"/>
            <w:shd w:val="clear" w:color="auto" w:fill="auto"/>
            <w:vAlign w:val="center"/>
          </w:tcPr>
          <w:p w:rsidR="00002562" w:rsidRDefault="00F62972">
            <w:pPr>
              <w:widowControl/>
              <w:spacing w:line="280" w:lineRule="exact"/>
              <w:jc w:val="center"/>
              <w:textAlignment w:val="center"/>
              <w:rPr>
                <w:color w:val="000000"/>
                <w:sz w:val="24"/>
              </w:rPr>
            </w:pPr>
            <w:r>
              <w:rPr>
                <w:color w:val="000000"/>
                <w:kern w:val="0"/>
                <w:sz w:val="24"/>
                <w:lang w:bidi="ar"/>
              </w:rPr>
              <w:lastRenderedPageBreak/>
              <w:t>4</w:t>
            </w:r>
          </w:p>
        </w:tc>
        <w:tc>
          <w:tcPr>
            <w:tcW w:w="571" w:type="dxa"/>
            <w:vMerge/>
            <w:shd w:val="clear" w:color="auto" w:fill="auto"/>
            <w:textDirection w:val="tbRlV"/>
            <w:vAlign w:val="center"/>
          </w:tcPr>
          <w:p w:rsidR="00002562" w:rsidRDefault="00002562">
            <w:pPr>
              <w:widowControl/>
              <w:spacing w:line="280" w:lineRule="exact"/>
              <w:jc w:val="center"/>
              <w:rPr>
                <w:color w:val="000000"/>
                <w:sz w:val="28"/>
                <w:szCs w:val="28"/>
              </w:rPr>
            </w:pPr>
          </w:p>
        </w:tc>
        <w:tc>
          <w:tcPr>
            <w:tcW w:w="1755" w:type="dxa"/>
            <w:shd w:val="clear" w:color="auto" w:fill="auto"/>
            <w:vAlign w:val="center"/>
          </w:tcPr>
          <w:p w:rsidR="00002562" w:rsidRDefault="00F62972">
            <w:pPr>
              <w:widowControl/>
              <w:spacing w:line="280" w:lineRule="exact"/>
              <w:jc w:val="left"/>
              <w:textAlignment w:val="center"/>
              <w:rPr>
                <w:color w:val="000000"/>
                <w:sz w:val="24"/>
              </w:rPr>
            </w:pPr>
            <w:r>
              <w:rPr>
                <w:color w:val="000000"/>
                <w:kern w:val="0"/>
                <w:sz w:val="24"/>
                <w:lang w:bidi="ar"/>
              </w:rPr>
              <w:t>为群众提供</w:t>
            </w:r>
            <w:proofErr w:type="gramStart"/>
            <w:r>
              <w:rPr>
                <w:color w:val="000000"/>
                <w:kern w:val="0"/>
                <w:sz w:val="24"/>
                <w:lang w:bidi="ar"/>
              </w:rPr>
              <w:t>医</w:t>
            </w:r>
            <w:proofErr w:type="gramEnd"/>
            <w:r>
              <w:rPr>
                <w:color w:val="000000"/>
                <w:kern w:val="0"/>
                <w:sz w:val="24"/>
                <w:lang w:bidi="ar"/>
              </w:rPr>
              <w:t>保政策宣传、咨询服务</w:t>
            </w:r>
          </w:p>
        </w:tc>
        <w:tc>
          <w:tcPr>
            <w:tcW w:w="3480" w:type="dxa"/>
            <w:gridSpan w:val="2"/>
            <w:shd w:val="clear" w:color="auto" w:fill="auto"/>
            <w:vAlign w:val="center"/>
          </w:tcPr>
          <w:p w:rsidR="00002562" w:rsidRDefault="00F62972">
            <w:pPr>
              <w:widowControl/>
              <w:spacing w:line="280" w:lineRule="exact"/>
              <w:jc w:val="left"/>
              <w:textAlignment w:val="center"/>
              <w:rPr>
                <w:color w:val="000000"/>
                <w:sz w:val="24"/>
              </w:rPr>
            </w:pPr>
            <w:r>
              <w:rPr>
                <w:color w:val="000000"/>
                <w:kern w:val="0"/>
                <w:sz w:val="24"/>
                <w:lang w:bidi="ar"/>
              </w:rPr>
              <w:t>1.</w:t>
            </w:r>
            <w:r>
              <w:rPr>
                <w:color w:val="000000"/>
                <w:kern w:val="0"/>
                <w:sz w:val="24"/>
                <w:lang w:bidi="ar"/>
              </w:rPr>
              <w:t>是否配合参保宣传资料发放、参保视频播放；</w:t>
            </w:r>
            <w:r>
              <w:rPr>
                <w:color w:val="000000"/>
                <w:kern w:val="0"/>
                <w:sz w:val="24"/>
                <w:lang w:bidi="ar"/>
              </w:rPr>
              <w:br/>
              <w:t>2.</w:t>
            </w:r>
            <w:r>
              <w:rPr>
                <w:color w:val="000000"/>
                <w:kern w:val="0"/>
                <w:sz w:val="24"/>
                <w:lang w:bidi="ar"/>
              </w:rPr>
              <w:t>是否配合</w:t>
            </w:r>
            <w:proofErr w:type="gramStart"/>
            <w:r>
              <w:rPr>
                <w:color w:val="000000"/>
                <w:kern w:val="0"/>
                <w:sz w:val="24"/>
                <w:lang w:bidi="ar"/>
              </w:rPr>
              <w:t>医</w:t>
            </w:r>
            <w:proofErr w:type="gramEnd"/>
            <w:r>
              <w:rPr>
                <w:color w:val="000000"/>
                <w:kern w:val="0"/>
                <w:sz w:val="24"/>
                <w:lang w:bidi="ar"/>
              </w:rPr>
              <w:t>保待遇政策宣传资料发放、张贴、视频播放。</w:t>
            </w:r>
          </w:p>
        </w:tc>
        <w:tc>
          <w:tcPr>
            <w:tcW w:w="2820" w:type="dxa"/>
            <w:shd w:val="clear" w:color="auto" w:fill="auto"/>
            <w:vAlign w:val="center"/>
          </w:tcPr>
          <w:p w:rsidR="00002562" w:rsidRDefault="00002562">
            <w:pPr>
              <w:widowControl/>
              <w:spacing w:line="280" w:lineRule="exact"/>
              <w:jc w:val="left"/>
              <w:rPr>
                <w:rFonts w:eastAsia="宋体"/>
                <w:color w:val="000000"/>
                <w:sz w:val="24"/>
              </w:rPr>
            </w:pPr>
          </w:p>
        </w:tc>
        <w:tc>
          <w:tcPr>
            <w:tcW w:w="3135" w:type="dxa"/>
            <w:shd w:val="clear" w:color="auto" w:fill="auto"/>
            <w:vAlign w:val="center"/>
          </w:tcPr>
          <w:p w:rsidR="00002562" w:rsidRDefault="00F62972">
            <w:pPr>
              <w:widowControl/>
              <w:spacing w:line="280" w:lineRule="exact"/>
              <w:jc w:val="left"/>
              <w:textAlignment w:val="center"/>
              <w:rPr>
                <w:color w:val="000000"/>
                <w:sz w:val="24"/>
              </w:rPr>
            </w:pPr>
            <w:r>
              <w:rPr>
                <w:color w:val="000000"/>
                <w:kern w:val="0"/>
                <w:sz w:val="24"/>
                <w:lang w:bidi="ar"/>
              </w:rPr>
              <w:t>1.</w:t>
            </w:r>
            <w:r>
              <w:rPr>
                <w:color w:val="000000"/>
                <w:kern w:val="0"/>
                <w:sz w:val="24"/>
                <w:lang w:bidi="ar"/>
              </w:rPr>
              <w:t>提交影像资料佐证参保政策宣传情况得</w:t>
            </w:r>
            <w:r>
              <w:rPr>
                <w:color w:val="000000"/>
                <w:kern w:val="0"/>
                <w:sz w:val="24"/>
                <w:lang w:bidi="ar"/>
              </w:rPr>
              <w:t>2</w:t>
            </w:r>
            <w:r>
              <w:rPr>
                <w:color w:val="000000"/>
                <w:kern w:val="0"/>
                <w:sz w:val="24"/>
                <w:lang w:bidi="ar"/>
              </w:rPr>
              <w:t>分；</w:t>
            </w:r>
            <w:r>
              <w:rPr>
                <w:color w:val="000000"/>
                <w:kern w:val="0"/>
                <w:sz w:val="24"/>
                <w:lang w:bidi="ar"/>
              </w:rPr>
              <w:br/>
              <w:t>2.</w:t>
            </w:r>
            <w:r>
              <w:rPr>
                <w:color w:val="000000"/>
                <w:kern w:val="0"/>
                <w:sz w:val="24"/>
                <w:lang w:bidi="ar"/>
              </w:rPr>
              <w:t>提交影像资料佐证宣传待遇政策情况得</w:t>
            </w:r>
            <w:r>
              <w:rPr>
                <w:color w:val="000000"/>
                <w:kern w:val="0"/>
                <w:sz w:val="24"/>
                <w:lang w:bidi="ar"/>
              </w:rPr>
              <w:t>2</w:t>
            </w:r>
            <w:r>
              <w:rPr>
                <w:color w:val="000000"/>
                <w:kern w:val="0"/>
                <w:sz w:val="24"/>
                <w:lang w:bidi="ar"/>
              </w:rPr>
              <w:t>分。</w:t>
            </w:r>
          </w:p>
        </w:tc>
        <w:tc>
          <w:tcPr>
            <w:tcW w:w="720" w:type="dxa"/>
            <w:shd w:val="clear" w:color="auto" w:fill="auto"/>
            <w:vAlign w:val="center"/>
          </w:tcPr>
          <w:p w:rsidR="00002562" w:rsidRDefault="00F62972">
            <w:pPr>
              <w:widowControl/>
              <w:spacing w:line="280" w:lineRule="exact"/>
              <w:jc w:val="center"/>
              <w:textAlignment w:val="center"/>
              <w:rPr>
                <w:color w:val="000000"/>
                <w:sz w:val="24"/>
              </w:rPr>
            </w:pPr>
            <w:r>
              <w:rPr>
                <w:color w:val="000000"/>
                <w:kern w:val="0"/>
                <w:sz w:val="24"/>
                <w:lang w:bidi="ar"/>
              </w:rPr>
              <w:t>得分项</w:t>
            </w:r>
          </w:p>
        </w:tc>
        <w:tc>
          <w:tcPr>
            <w:tcW w:w="660" w:type="dxa"/>
            <w:shd w:val="clear" w:color="auto" w:fill="auto"/>
            <w:vAlign w:val="center"/>
          </w:tcPr>
          <w:p w:rsidR="00002562" w:rsidRDefault="00F62972">
            <w:pPr>
              <w:widowControl/>
              <w:spacing w:line="280" w:lineRule="exact"/>
              <w:jc w:val="center"/>
              <w:textAlignment w:val="center"/>
              <w:rPr>
                <w:rFonts w:eastAsia="宋体"/>
                <w:color w:val="000000"/>
                <w:sz w:val="24"/>
              </w:rPr>
            </w:pPr>
            <w:r>
              <w:rPr>
                <w:rFonts w:eastAsia="宋体"/>
                <w:color w:val="000000"/>
                <w:kern w:val="0"/>
                <w:sz w:val="24"/>
                <w:lang w:bidi="ar"/>
              </w:rPr>
              <w:t>4</w:t>
            </w:r>
          </w:p>
        </w:tc>
        <w:tc>
          <w:tcPr>
            <w:tcW w:w="765" w:type="dxa"/>
            <w:shd w:val="clear" w:color="auto" w:fill="auto"/>
            <w:noWrap/>
            <w:vAlign w:val="center"/>
          </w:tcPr>
          <w:p w:rsidR="00002562" w:rsidRDefault="00002562">
            <w:pPr>
              <w:widowControl/>
              <w:spacing w:line="280" w:lineRule="exact"/>
              <w:rPr>
                <w:rFonts w:ascii="宋体" w:eastAsia="宋体" w:hAnsi="宋体" w:cs="宋体"/>
                <w:color w:val="000000"/>
                <w:sz w:val="22"/>
                <w:szCs w:val="22"/>
              </w:rPr>
            </w:pPr>
          </w:p>
        </w:tc>
      </w:tr>
      <w:tr w:rsidR="00002562">
        <w:trPr>
          <w:trHeight w:val="1760"/>
        </w:trPr>
        <w:tc>
          <w:tcPr>
            <w:tcW w:w="540" w:type="dxa"/>
            <w:shd w:val="clear" w:color="auto" w:fill="auto"/>
            <w:vAlign w:val="center"/>
          </w:tcPr>
          <w:p w:rsidR="00002562" w:rsidRDefault="00F62972">
            <w:pPr>
              <w:widowControl/>
              <w:spacing w:line="280" w:lineRule="exact"/>
              <w:jc w:val="center"/>
              <w:textAlignment w:val="center"/>
              <w:rPr>
                <w:color w:val="000000"/>
                <w:sz w:val="24"/>
              </w:rPr>
            </w:pPr>
            <w:r>
              <w:rPr>
                <w:color w:val="000000"/>
                <w:kern w:val="0"/>
                <w:sz w:val="24"/>
                <w:lang w:bidi="ar"/>
              </w:rPr>
              <w:t>5</w:t>
            </w:r>
          </w:p>
        </w:tc>
        <w:tc>
          <w:tcPr>
            <w:tcW w:w="571" w:type="dxa"/>
            <w:vMerge/>
            <w:shd w:val="clear" w:color="auto" w:fill="auto"/>
            <w:textDirection w:val="tbRlV"/>
            <w:vAlign w:val="center"/>
          </w:tcPr>
          <w:p w:rsidR="00002562" w:rsidRDefault="00002562">
            <w:pPr>
              <w:widowControl/>
              <w:spacing w:line="280" w:lineRule="exact"/>
              <w:jc w:val="center"/>
              <w:rPr>
                <w:color w:val="000000"/>
                <w:sz w:val="28"/>
                <w:szCs w:val="28"/>
              </w:rPr>
            </w:pPr>
          </w:p>
        </w:tc>
        <w:tc>
          <w:tcPr>
            <w:tcW w:w="1755" w:type="dxa"/>
            <w:shd w:val="clear" w:color="auto" w:fill="auto"/>
            <w:vAlign w:val="center"/>
          </w:tcPr>
          <w:p w:rsidR="00002562" w:rsidRDefault="00F62972">
            <w:pPr>
              <w:widowControl/>
              <w:spacing w:line="280" w:lineRule="exact"/>
              <w:jc w:val="left"/>
              <w:textAlignment w:val="center"/>
              <w:rPr>
                <w:color w:val="000000"/>
                <w:sz w:val="24"/>
              </w:rPr>
            </w:pPr>
            <w:r>
              <w:rPr>
                <w:color w:val="000000"/>
                <w:kern w:val="0"/>
                <w:sz w:val="24"/>
                <w:lang w:bidi="ar"/>
              </w:rPr>
              <w:t>参保群众的就医购药是否服务到位</w:t>
            </w:r>
          </w:p>
        </w:tc>
        <w:tc>
          <w:tcPr>
            <w:tcW w:w="3480" w:type="dxa"/>
            <w:gridSpan w:val="2"/>
            <w:shd w:val="clear" w:color="auto" w:fill="auto"/>
            <w:vAlign w:val="center"/>
          </w:tcPr>
          <w:p w:rsidR="00002562" w:rsidRDefault="00F62972">
            <w:pPr>
              <w:widowControl/>
              <w:spacing w:line="280" w:lineRule="exact"/>
              <w:jc w:val="left"/>
              <w:textAlignment w:val="center"/>
              <w:rPr>
                <w:color w:val="000000"/>
                <w:sz w:val="24"/>
              </w:rPr>
            </w:pPr>
            <w:r>
              <w:rPr>
                <w:color w:val="000000"/>
                <w:kern w:val="0"/>
                <w:sz w:val="24"/>
                <w:lang w:bidi="ar"/>
              </w:rPr>
              <w:t>谈判药品严格执行全国统一支付标准，支付标准包括了基金和</w:t>
            </w:r>
            <w:proofErr w:type="gramStart"/>
            <w:r>
              <w:rPr>
                <w:color w:val="000000"/>
                <w:kern w:val="0"/>
                <w:sz w:val="24"/>
                <w:lang w:bidi="ar"/>
              </w:rPr>
              <w:t>参保人</w:t>
            </w:r>
            <w:proofErr w:type="gramEnd"/>
            <w:r>
              <w:rPr>
                <w:color w:val="000000"/>
                <w:kern w:val="0"/>
                <w:sz w:val="24"/>
                <w:lang w:bidi="ar"/>
              </w:rPr>
              <w:t>员共同支付的全部费用。</w:t>
            </w:r>
          </w:p>
        </w:tc>
        <w:tc>
          <w:tcPr>
            <w:tcW w:w="2820" w:type="dxa"/>
            <w:shd w:val="clear" w:color="auto" w:fill="auto"/>
            <w:vAlign w:val="center"/>
          </w:tcPr>
          <w:p w:rsidR="00002562" w:rsidRDefault="00002562">
            <w:pPr>
              <w:widowControl/>
              <w:spacing w:line="280" w:lineRule="exact"/>
              <w:jc w:val="left"/>
              <w:rPr>
                <w:color w:val="000000"/>
                <w:sz w:val="24"/>
              </w:rPr>
            </w:pPr>
          </w:p>
        </w:tc>
        <w:tc>
          <w:tcPr>
            <w:tcW w:w="3135" w:type="dxa"/>
            <w:shd w:val="clear" w:color="auto" w:fill="auto"/>
            <w:vAlign w:val="center"/>
          </w:tcPr>
          <w:p w:rsidR="00002562" w:rsidRDefault="00F62972">
            <w:pPr>
              <w:widowControl/>
              <w:spacing w:line="280" w:lineRule="exact"/>
              <w:jc w:val="left"/>
              <w:textAlignment w:val="center"/>
              <w:rPr>
                <w:color w:val="000000"/>
                <w:sz w:val="24"/>
              </w:rPr>
            </w:pPr>
            <w:r>
              <w:rPr>
                <w:rStyle w:val="font181"/>
                <w:rFonts w:ascii="Times New Roman" w:hAnsi="Times New Roman" w:cs="Times New Roman" w:hint="default"/>
                <w:lang w:bidi="ar"/>
              </w:rPr>
              <w:t>超支付标准销售谈判药品的，发现一次扣</w:t>
            </w:r>
            <w:r>
              <w:rPr>
                <w:rStyle w:val="font171"/>
                <w:lang w:bidi="ar"/>
              </w:rPr>
              <w:t>1</w:t>
            </w:r>
            <w:r>
              <w:rPr>
                <w:rStyle w:val="font181"/>
                <w:rFonts w:ascii="Times New Roman" w:hAnsi="Times New Roman" w:cs="Times New Roman" w:hint="default"/>
                <w:lang w:bidi="ar"/>
              </w:rPr>
              <w:t>分，扣完为止。</w:t>
            </w:r>
          </w:p>
        </w:tc>
        <w:tc>
          <w:tcPr>
            <w:tcW w:w="720" w:type="dxa"/>
            <w:shd w:val="clear" w:color="auto" w:fill="auto"/>
            <w:vAlign w:val="center"/>
          </w:tcPr>
          <w:p w:rsidR="00002562" w:rsidRDefault="00F62972">
            <w:pPr>
              <w:widowControl/>
              <w:spacing w:line="280" w:lineRule="exact"/>
              <w:jc w:val="center"/>
              <w:textAlignment w:val="center"/>
              <w:rPr>
                <w:rFonts w:eastAsia="宋体"/>
                <w:color w:val="000000"/>
                <w:sz w:val="24"/>
              </w:rPr>
            </w:pPr>
            <w:r>
              <w:rPr>
                <w:color w:val="000000"/>
                <w:kern w:val="0"/>
                <w:sz w:val="24"/>
                <w:lang w:bidi="ar"/>
              </w:rPr>
              <w:t>扣分项</w:t>
            </w:r>
          </w:p>
        </w:tc>
        <w:tc>
          <w:tcPr>
            <w:tcW w:w="660" w:type="dxa"/>
            <w:shd w:val="clear" w:color="auto" w:fill="auto"/>
            <w:vAlign w:val="center"/>
          </w:tcPr>
          <w:p w:rsidR="00002562" w:rsidRDefault="00F62972">
            <w:pPr>
              <w:widowControl/>
              <w:spacing w:line="280" w:lineRule="exact"/>
              <w:jc w:val="center"/>
              <w:textAlignment w:val="center"/>
              <w:rPr>
                <w:rFonts w:eastAsia="宋体"/>
                <w:color w:val="000000"/>
                <w:sz w:val="24"/>
              </w:rPr>
            </w:pPr>
            <w:r>
              <w:rPr>
                <w:rFonts w:eastAsia="宋体"/>
                <w:color w:val="000000"/>
                <w:kern w:val="0"/>
                <w:sz w:val="24"/>
                <w:lang w:bidi="ar"/>
              </w:rPr>
              <w:t>10</w:t>
            </w:r>
          </w:p>
        </w:tc>
        <w:tc>
          <w:tcPr>
            <w:tcW w:w="765" w:type="dxa"/>
            <w:shd w:val="clear" w:color="auto" w:fill="auto"/>
            <w:noWrap/>
            <w:vAlign w:val="center"/>
          </w:tcPr>
          <w:p w:rsidR="00002562" w:rsidRDefault="00002562">
            <w:pPr>
              <w:widowControl/>
              <w:spacing w:line="280" w:lineRule="exact"/>
              <w:rPr>
                <w:rFonts w:ascii="宋体" w:eastAsia="宋体" w:hAnsi="宋体" w:cs="宋体"/>
                <w:color w:val="000000"/>
                <w:sz w:val="22"/>
                <w:szCs w:val="22"/>
              </w:rPr>
            </w:pPr>
          </w:p>
        </w:tc>
      </w:tr>
      <w:tr w:rsidR="00002562">
        <w:trPr>
          <w:trHeight w:val="1611"/>
        </w:trPr>
        <w:tc>
          <w:tcPr>
            <w:tcW w:w="540" w:type="dxa"/>
            <w:shd w:val="clear" w:color="auto" w:fill="auto"/>
            <w:vAlign w:val="center"/>
          </w:tcPr>
          <w:p w:rsidR="00002562" w:rsidRDefault="00F62972">
            <w:pPr>
              <w:widowControl/>
              <w:spacing w:line="280" w:lineRule="exact"/>
              <w:jc w:val="center"/>
              <w:textAlignment w:val="center"/>
              <w:rPr>
                <w:color w:val="000000"/>
                <w:sz w:val="24"/>
              </w:rPr>
            </w:pPr>
            <w:r>
              <w:rPr>
                <w:color w:val="000000"/>
                <w:kern w:val="0"/>
                <w:sz w:val="24"/>
                <w:lang w:bidi="ar"/>
              </w:rPr>
              <w:t>6</w:t>
            </w:r>
          </w:p>
        </w:tc>
        <w:tc>
          <w:tcPr>
            <w:tcW w:w="571" w:type="dxa"/>
            <w:vMerge w:val="restart"/>
            <w:shd w:val="clear" w:color="auto" w:fill="auto"/>
            <w:textDirection w:val="tbRlV"/>
            <w:vAlign w:val="center"/>
          </w:tcPr>
          <w:p w:rsidR="00002562" w:rsidRDefault="00F62972">
            <w:pPr>
              <w:widowControl/>
              <w:spacing w:line="280" w:lineRule="exact"/>
              <w:jc w:val="center"/>
              <w:textAlignment w:val="center"/>
              <w:rPr>
                <w:color w:val="000000"/>
                <w:sz w:val="28"/>
                <w:szCs w:val="28"/>
              </w:rPr>
            </w:pPr>
            <w:r>
              <w:rPr>
                <w:color w:val="000000"/>
                <w:kern w:val="0"/>
                <w:sz w:val="28"/>
                <w:szCs w:val="28"/>
                <w:lang w:bidi="ar"/>
              </w:rPr>
              <w:t>基金使用情况</w:t>
            </w:r>
          </w:p>
        </w:tc>
        <w:tc>
          <w:tcPr>
            <w:tcW w:w="1755" w:type="dxa"/>
            <w:shd w:val="clear" w:color="auto" w:fill="auto"/>
            <w:vAlign w:val="center"/>
          </w:tcPr>
          <w:p w:rsidR="00002562" w:rsidRDefault="00F62972">
            <w:pPr>
              <w:widowControl/>
              <w:spacing w:line="280" w:lineRule="exact"/>
              <w:jc w:val="left"/>
              <w:textAlignment w:val="center"/>
              <w:rPr>
                <w:color w:val="000000"/>
                <w:sz w:val="24"/>
              </w:rPr>
            </w:pPr>
            <w:r>
              <w:rPr>
                <w:color w:val="000000"/>
                <w:kern w:val="0"/>
                <w:sz w:val="24"/>
                <w:lang w:bidi="ar"/>
              </w:rPr>
              <w:t>协议期内门诊统筹</w:t>
            </w:r>
            <w:r>
              <w:rPr>
                <w:color w:val="000000"/>
                <w:kern w:val="0"/>
                <w:sz w:val="24"/>
                <w:lang w:bidi="ar"/>
              </w:rPr>
              <w:t>(</w:t>
            </w:r>
            <w:proofErr w:type="gramStart"/>
            <w:r>
              <w:rPr>
                <w:color w:val="000000"/>
                <w:kern w:val="0"/>
                <w:sz w:val="24"/>
                <w:lang w:bidi="ar"/>
              </w:rPr>
              <w:t>含慢特病</w:t>
            </w:r>
            <w:proofErr w:type="gramEnd"/>
            <w:r>
              <w:rPr>
                <w:color w:val="000000"/>
                <w:kern w:val="0"/>
                <w:sz w:val="24"/>
                <w:lang w:bidi="ar"/>
              </w:rPr>
              <w:t>)</w:t>
            </w:r>
            <w:r>
              <w:rPr>
                <w:color w:val="000000"/>
                <w:kern w:val="0"/>
                <w:sz w:val="24"/>
                <w:lang w:bidi="ar"/>
              </w:rPr>
              <w:t>享受待遇人次及报销金额</w:t>
            </w:r>
          </w:p>
        </w:tc>
        <w:tc>
          <w:tcPr>
            <w:tcW w:w="2160" w:type="dxa"/>
            <w:shd w:val="clear" w:color="auto" w:fill="auto"/>
            <w:vAlign w:val="center"/>
          </w:tcPr>
          <w:p w:rsidR="00002562" w:rsidRDefault="00F62972">
            <w:pPr>
              <w:widowControl/>
              <w:spacing w:line="280" w:lineRule="exact"/>
              <w:jc w:val="left"/>
              <w:textAlignment w:val="center"/>
              <w:rPr>
                <w:color w:val="000000"/>
                <w:sz w:val="24"/>
              </w:rPr>
            </w:pPr>
            <w:r>
              <w:rPr>
                <w:color w:val="000000"/>
                <w:kern w:val="0"/>
                <w:sz w:val="24"/>
                <w:lang w:bidi="ar"/>
              </w:rPr>
              <w:t>如实填报相关数据。</w:t>
            </w:r>
          </w:p>
        </w:tc>
        <w:tc>
          <w:tcPr>
            <w:tcW w:w="1320" w:type="dxa"/>
            <w:shd w:val="clear" w:color="auto" w:fill="auto"/>
            <w:vAlign w:val="center"/>
          </w:tcPr>
          <w:p w:rsidR="00002562" w:rsidRDefault="00F62972">
            <w:pPr>
              <w:widowControl/>
              <w:spacing w:line="280" w:lineRule="exact"/>
              <w:jc w:val="left"/>
              <w:textAlignment w:val="center"/>
              <w:rPr>
                <w:color w:val="000000"/>
                <w:sz w:val="24"/>
              </w:rPr>
            </w:pPr>
            <w:r>
              <w:rPr>
                <w:color w:val="000000"/>
                <w:kern w:val="0"/>
                <w:sz w:val="24"/>
                <w:lang w:bidi="ar"/>
              </w:rPr>
              <w:t>职工</w:t>
            </w:r>
            <w:proofErr w:type="gramStart"/>
            <w:r>
              <w:rPr>
                <w:color w:val="000000"/>
                <w:kern w:val="0"/>
                <w:sz w:val="24"/>
                <w:lang w:bidi="ar"/>
              </w:rPr>
              <w:t>医</w:t>
            </w:r>
            <w:proofErr w:type="gramEnd"/>
            <w:r>
              <w:rPr>
                <w:color w:val="000000"/>
                <w:kern w:val="0"/>
                <w:sz w:val="24"/>
                <w:lang w:bidi="ar"/>
              </w:rPr>
              <w:t>保（万元）</w:t>
            </w:r>
          </w:p>
        </w:tc>
        <w:tc>
          <w:tcPr>
            <w:tcW w:w="2820" w:type="dxa"/>
            <w:shd w:val="clear" w:color="auto" w:fill="auto"/>
            <w:vAlign w:val="center"/>
          </w:tcPr>
          <w:p w:rsidR="00002562" w:rsidRDefault="00002562">
            <w:pPr>
              <w:widowControl/>
              <w:spacing w:line="280" w:lineRule="exact"/>
              <w:jc w:val="left"/>
              <w:rPr>
                <w:color w:val="000000"/>
                <w:sz w:val="24"/>
              </w:rPr>
            </w:pPr>
          </w:p>
        </w:tc>
        <w:tc>
          <w:tcPr>
            <w:tcW w:w="3135" w:type="dxa"/>
            <w:shd w:val="clear" w:color="auto" w:fill="auto"/>
            <w:vAlign w:val="center"/>
          </w:tcPr>
          <w:p w:rsidR="00002562" w:rsidRDefault="00F62972">
            <w:pPr>
              <w:widowControl/>
              <w:spacing w:line="280" w:lineRule="exact"/>
              <w:jc w:val="left"/>
              <w:textAlignment w:val="center"/>
              <w:rPr>
                <w:color w:val="000000"/>
                <w:sz w:val="24"/>
              </w:rPr>
            </w:pPr>
            <w:r>
              <w:rPr>
                <w:color w:val="000000"/>
                <w:kern w:val="0"/>
                <w:sz w:val="24"/>
                <w:lang w:bidi="ar"/>
              </w:rPr>
              <w:t>未如实填报相关数据的不得分。</w:t>
            </w:r>
          </w:p>
        </w:tc>
        <w:tc>
          <w:tcPr>
            <w:tcW w:w="720" w:type="dxa"/>
            <w:shd w:val="clear" w:color="auto" w:fill="auto"/>
            <w:vAlign w:val="center"/>
          </w:tcPr>
          <w:p w:rsidR="00002562" w:rsidRDefault="00F62972">
            <w:pPr>
              <w:widowControl/>
              <w:spacing w:line="280" w:lineRule="exact"/>
              <w:jc w:val="center"/>
              <w:textAlignment w:val="center"/>
              <w:rPr>
                <w:rFonts w:eastAsia="宋体"/>
                <w:color w:val="000000"/>
                <w:sz w:val="24"/>
              </w:rPr>
            </w:pPr>
            <w:r>
              <w:rPr>
                <w:color w:val="000000"/>
                <w:kern w:val="0"/>
                <w:sz w:val="24"/>
                <w:lang w:bidi="ar"/>
              </w:rPr>
              <w:t>扣分项</w:t>
            </w:r>
          </w:p>
        </w:tc>
        <w:tc>
          <w:tcPr>
            <w:tcW w:w="660" w:type="dxa"/>
            <w:shd w:val="clear" w:color="auto" w:fill="auto"/>
            <w:vAlign w:val="center"/>
          </w:tcPr>
          <w:p w:rsidR="00002562" w:rsidRDefault="00F62972">
            <w:pPr>
              <w:widowControl/>
              <w:spacing w:line="280" w:lineRule="exact"/>
              <w:jc w:val="center"/>
              <w:textAlignment w:val="center"/>
              <w:rPr>
                <w:rFonts w:eastAsia="宋体"/>
                <w:color w:val="000000"/>
                <w:sz w:val="24"/>
              </w:rPr>
            </w:pPr>
            <w:r>
              <w:rPr>
                <w:rFonts w:eastAsia="宋体"/>
                <w:color w:val="000000"/>
                <w:kern w:val="0"/>
                <w:sz w:val="24"/>
                <w:lang w:bidi="ar"/>
              </w:rPr>
              <w:t>5</w:t>
            </w:r>
          </w:p>
        </w:tc>
        <w:tc>
          <w:tcPr>
            <w:tcW w:w="765" w:type="dxa"/>
            <w:shd w:val="clear" w:color="auto" w:fill="auto"/>
            <w:noWrap/>
            <w:vAlign w:val="center"/>
          </w:tcPr>
          <w:p w:rsidR="00002562" w:rsidRDefault="00002562">
            <w:pPr>
              <w:widowControl/>
              <w:spacing w:line="280" w:lineRule="exact"/>
              <w:rPr>
                <w:rFonts w:ascii="宋体" w:eastAsia="宋体" w:hAnsi="宋体" w:cs="宋体"/>
                <w:color w:val="000000"/>
                <w:sz w:val="22"/>
                <w:szCs w:val="22"/>
              </w:rPr>
            </w:pPr>
          </w:p>
        </w:tc>
      </w:tr>
      <w:tr w:rsidR="00002562">
        <w:trPr>
          <w:trHeight w:val="1213"/>
        </w:trPr>
        <w:tc>
          <w:tcPr>
            <w:tcW w:w="540" w:type="dxa"/>
            <w:vMerge w:val="restart"/>
            <w:shd w:val="clear" w:color="auto" w:fill="auto"/>
            <w:vAlign w:val="center"/>
          </w:tcPr>
          <w:p w:rsidR="00002562" w:rsidRDefault="00F62972">
            <w:pPr>
              <w:widowControl/>
              <w:spacing w:line="280" w:lineRule="exact"/>
              <w:jc w:val="center"/>
              <w:textAlignment w:val="center"/>
              <w:rPr>
                <w:color w:val="000000"/>
                <w:sz w:val="24"/>
              </w:rPr>
            </w:pPr>
            <w:r>
              <w:rPr>
                <w:color w:val="000000"/>
                <w:kern w:val="0"/>
                <w:sz w:val="24"/>
                <w:lang w:bidi="ar"/>
              </w:rPr>
              <w:t>7</w:t>
            </w:r>
          </w:p>
        </w:tc>
        <w:tc>
          <w:tcPr>
            <w:tcW w:w="571" w:type="dxa"/>
            <w:vMerge/>
            <w:shd w:val="clear" w:color="auto" w:fill="auto"/>
            <w:textDirection w:val="tbRlV"/>
            <w:vAlign w:val="center"/>
          </w:tcPr>
          <w:p w:rsidR="00002562" w:rsidRDefault="00002562">
            <w:pPr>
              <w:widowControl/>
              <w:spacing w:line="280" w:lineRule="exact"/>
              <w:jc w:val="center"/>
              <w:rPr>
                <w:color w:val="000000"/>
                <w:sz w:val="28"/>
                <w:szCs w:val="28"/>
              </w:rPr>
            </w:pPr>
          </w:p>
        </w:tc>
        <w:tc>
          <w:tcPr>
            <w:tcW w:w="1755" w:type="dxa"/>
            <w:vMerge w:val="restart"/>
            <w:shd w:val="clear" w:color="auto" w:fill="auto"/>
            <w:vAlign w:val="center"/>
          </w:tcPr>
          <w:p w:rsidR="00002562" w:rsidRDefault="00F62972">
            <w:pPr>
              <w:widowControl/>
              <w:spacing w:line="280" w:lineRule="exact"/>
              <w:jc w:val="center"/>
              <w:textAlignment w:val="center"/>
              <w:rPr>
                <w:color w:val="000000"/>
                <w:sz w:val="24"/>
              </w:rPr>
            </w:pPr>
            <w:proofErr w:type="gramStart"/>
            <w:r>
              <w:rPr>
                <w:color w:val="000000"/>
                <w:kern w:val="0"/>
                <w:sz w:val="24"/>
                <w:lang w:bidi="ar"/>
              </w:rPr>
              <w:t>医</w:t>
            </w:r>
            <w:proofErr w:type="gramEnd"/>
            <w:r>
              <w:rPr>
                <w:color w:val="000000"/>
                <w:kern w:val="0"/>
                <w:sz w:val="24"/>
                <w:lang w:bidi="ar"/>
              </w:rPr>
              <w:t>保基金统筹支出金额</w:t>
            </w:r>
          </w:p>
        </w:tc>
        <w:tc>
          <w:tcPr>
            <w:tcW w:w="2160" w:type="dxa"/>
            <w:vMerge w:val="restart"/>
            <w:shd w:val="clear" w:color="auto" w:fill="auto"/>
            <w:vAlign w:val="center"/>
          </w:tcPr>
          <w:p w:rsidR="00002562" w:rsidRDefault="00F62972">
            <w:pPr>
              <w:widowControl/>
              <w:spacing w:line="280" w:lineRule="exact"/>
              <w:jc w:val="left"/>
              <w:textAlignment w:val="center"/>
              <w:rPr>
                <w:color w:val="000000"/>
                <w:sz w:val="24"/>
              </w:rPr>
            </w:pPr>
            <w:r>
              <w:rPr>
                <w:color w:val="000000"/>
                <w:kern w:val="0"/>
                <w:sz w:val="24"/>
                <w:lang w:bidi="ar"/>
              </w:rPr>
              <w:t>如实填报相关数据。</w:t>
            </w:r>
          </w:p>
        </w:tc>
        <w:tc>
          <w:tcPr>
            <w:tcW w:w="1320" w:type="dxa"/>
            <w:shd w:val="clear" w:color="auto" w:fill="auto"/>
            <w:vAlign w:val="center"/>
          </w:tcPr>
          <w:p w:rsidR="00002562" w:rsidRDefault="00F62972">
            <w:pPr>
              <w:widowControl/>
              <w:spacing w:line="280" w:lineRule="exact"/>
              <w:jc w:val="left"/>
              <w:textAlignment w:val="center"/>
              <w:rPr>
                <w:color w:val="000000"/>
                <w:sz w:val="24"/>
              </w:rPr>
            </w:pPr>
            <w:r>
              <w:rPr>
                <w:color w:val="000000"/>
                <w:kern w:val="0"/>
                <w:sz w:val="24"/>
                <w:lang w:bidi="ar"/>
              </w:rPr>
              <w:t>职工</w:t>
            </w:r>
            <w:proofErr w:type="gramStart"/>
            <w:r>
              <w:rPr>
                <w:color w:val="000000"/>
                <w:kern w:val="0"/>
                <w:sz w:val="24"/>
                <w:lang w:bidi="ar"/>
              </w:rPr>
              <w:t>医</w:t>
            </w:r>
            <w:proofErr w:type="gramEnd"/>
            <w:r>
              <w:rPr>
                <w:color w:val="000000"/>
                <w:kern w:val="0"/>
                <w:sz w:val="24"/>
                <w:lang w:bidi="ar"/>
              </w:rPr>
              <w:t>保（万元）</w:t>
            </w:r>
          </w:p>
        </w:tc>
        <w:tc>
          <w:tcPr>
            <w:tcW w:w="2820" w:type="dxa"/>
            <w:shd w:val="clear" w:color="auto" w:fill="auto"/>
            <w:vAlign w:val="center"/>
          </w:tcPr>
          <w:p w:rsidR="00002562" w:rsidRDefault="00002562">
            <w:pPr>
              <w:widowControl/>
              <w:spacing w:line="280" w:lineRule="exact"/>
              <w:jc w:val="left"/>
              <w:rPr>
                <w:color w:val="000000"/>
                <w:sz w:val="24"/>
              </w:rPr>
            </w:pPr>
          </w:p>
        </w:tc>
        <w:tc>
          <w:tcPr>
            <w:tcW w:w="3135" w:type="dxa"/>
            <w:vMerge w:val="restart"/>
            <w:shd w:val="clear" w:color="auto" w:fill="auto"/>
            <w:vAlign w:val="center"/>
          </w:tcPr>
          <w:p w:rsidR="00002562" w:rsidRDefault="00F62972">
            <w:pPr>
              <w:widowControl/>
              <w:spacing w:line="280" w:lineRule="exact"/>
              <w:jc w:val="left"/>
              <w:textAlignment w:val="center"/>
              <w:rPr>
                <w:color w:val="000000"/>
                <w:sz w:val="24"/>
              </w:rPr>
            </w:pPr>
            <w:r>
              <w:rPr>
                <w:color w:val="000000"/>
                <w:kern w:val="0"/>
                <w:sz w:val="24"/>
                <w:lang w:bidi="ar"/>
              </w:rPr>
              <w:t>未如实填报相关数据的不得分。</w:t>
            </w:r>
          </w:p>
        </w:tc>
        <w:tc>
          <w:tcPr>
            <w:tcW w:w="720" w:type="dxa"/>
            <w:vMerge w:val="restart"/>
            <w:shd w:val="clear" w:color="auto" w:fill="auto"/>
            <w:vAlign w:val="center"/>
          </w:tcPr>
          <w:p w:rsidR="00002562" w:rsidRDefault="00F62972">
            <w:pPr>
              <w:widowControl/>
              <w:spacing w:line="280" w:lineRule="exact"/>
              <w:jc w:val="center"/>
              <w:textAlignment w:val="center"/>
              <w:rPr>
                <w:rFonts w:eastAsia="宋体"/>
                <w:color w:val="000000"/>
                <w:sz w:val="24"/>
              </w:rPr>
            </w:pPr>
            <w:r>
              <w:rPr>
                <w:color w:val="000000"/>
                <w:kern w:val="0"/>
                <w:sz w:val="24"/>
                <w:lang w:bidi="ar"/>
              </w:rPr>
              <w:t>扣分项</w:t>
            </w:r>
          </w:p>
        </w:tc>
        <w:tc>
          <w:tcPr>
            <w:tcW w:w="660" w:type="dxa"/>
            <w:vMerge w:val="restart"/>
            <w:shd w:val="clear" w:color="auto" w:fill="auto"/>
            <w:vAlign w:val="center"/>
          </w:tcPr>
          <w:p w:rsidR="00002562" w:rsidRDefault="00F62972">
            <w:pPr>
              <w:widowControl/>
              <w:spacing w:line="280" w:lineRule="exact"/>
              <w:jc w:val="center"/>
              <w:textAlignment w:val="center"/>
              <w:rPr>
                <w:rFonts w:eastAsia="宋体"/>
                <w:color w:val="000000"/>
                <w:sz w:val="24"/>
              </w:rPr>
            </w:pPr>
            <w:r>
              <w:rPr>
                <w:rFonts w:eastAsia="宋体"/>
                <w:color w:val="000000"/>
                <w:kern w:val="0"/>
                <w:sz w:val="24"/>
                <w:lang w:bidi="ar"/>
              </w:rPr>
              <w:t>6</w:t>
            </w:r>
          </w:p>
        </w:tc>
        <w:tc>
          <w:tcPr>
            <w:tcW w:w="765" w:type="dxa"/>
            <w:vMerge w:val="restart"/>
            <w:shd w:val="clear" w:color="auto" w:fill="auto"/>
            <w:noWrap/>
            <w:vAlign w:val="center"/>
          </w:tcPr>
          <w:p w:rsidR="00002562" w:rsidRDefault="00002562">
            <w:pPr>
              <w:widowControl/>
              <w:spacing w:line="280" w:lineRule="exact"/>
              <w:jc w:val="center"/>
              <w:rPr>
                <w:rFonts w:ascii="宋体" w:eastAsia="宋体" w:hAnsi="宋体" w:cs="宋体"/>
                <w:color w:val="000000"/>
                <w:sz w:val="22"/>
                <w:szCs w:val="22"/>
              </w:rPr>
            </w:pPr>
          </w:p>
        </w:tc>
      </w:tr>
      <w:tr w:rsidR="00002562">
        <w:trPr>
          <w:trHeight w:val="1618"/>
        </w:trPr>
        <w:tc>
          <w:tcPr>
            <w:tcW w:w="540" w:type="dxa"/>
            <w:vMerge/>
            <w:shd w:val="clear" w:color="auto" w:fill="auto"/>
            <w:vAlign w:val="center"/>
          </w:tcPr>
          <w:p w:rsidR="00002562" w:rsidRDefault="00002562">
            <w:pPr>
              <w:widowControl/>
              <w:spacing w:line="280" w:lineRule="exact"/>
              <w:jc w:val="center"/>
              <w:rPr>
                <w:color w:val="000000"/>
                <w:sz w:val="24"/>
              </w:rPr>
            </w:pPr>
          </w:p>
        </w:tc>
        <w:tc>
          <w:tcPr>
            <w:tcW w:w="571" w:type="dxa"/>
            <w:vMerge/>
            <w:shd w:val="clear" w:color="auto" w:fill="auto"/>
            <w:textDirection w:val="tbRlV"/>
            <w:vAlign w:val="center"/>
          </w:tcPr>
          <w:p w:rsidR="00002562" w:rsidRDefault="00002562">
            <w:pPr>
              <w:widowControl/>
              <w:spacing w:line="280" w:lineRule="exact"/>
              <w:jc w:val="center"/>
              <w:rPr>
                <w:color w:val="000000"/>
                <w:sz w:val="28"/>
                <w:szCs w:val="28"/>
              </w:rPr>
            </w:pPr>
          </w:p>
        </w:tc>
        <w:tc>
          <w:tcPr>
            <w:tcW w:w="1755" w:type="dxa"/>
            <w:vMerge/>
            <w:shd w:val="clear" w:color="auto" w:fill="auto"/>
            <w:vAlign w:val="center"/>
          </w:tcPr>
          <w:p w:rsidR="00002562" w:rsidRDefault="00002562">
            <w:pPr>
              <w:widowControl/>
              <w:spacing w:line="280" w:lineRule="exact"/>
              <w:jc w:val="center"/>
              <w:rPr>
                <w:color w:val="000000"/>
                <w:sz w:val="24"/>
              </w:rPr>
            </w:pPr>
          </w:p>
        </w:tc>
        <w:tc>
          <w:tcPr>
            <w:tcW w:w="2160" w:type="dxa"/>
            <w:vMerge/>
            <w:shd w:val="clear" w:color="auto" w:fill="auto"/>
            <w:vAlign w:val="center"/>
          </w:tcPr>
          <w:p w:rsidR="00002562" w:rsidRDefault="00002562">
            <w:pPr>
              <w:widowControl/>
              <w:spacing w:line="280" w:lineRule="exact"/>
              <w:jc w:val="left"/>
              <w:rPr>
                <w:color w:val="000000"/>
                <w:sz w:val="24"/>
              </w:rPr>
            </w:pPr>
          </w:p>
        </w:tc>
        <w:tc>
          <w:tcPr>
            <w:tcW w:w="1320" w:type="dxa"/>
            <w:shd w:val="clear" w:color="auto" w:fill="auto"/>
            <w:vAlign w:val="center"/>
          </w:tcPr>
          <w:p w:rsidR="00002562" w:rsidRDefault="00F62972">
            <w:pPr>
              <w:widowControl/>
              <w:spacing w:line="280" w:lineRule="exact"/>
              <w:jc w:val="left"/>
              <w:textAlignment w:val="center"/>
              <w:rPr>
                <w:color w:val="000000"/>
                <w:sz w:val="24"/>
              </w:rPr>
            </w:pPr>
            <w:r>
              <w:rPr>
                <w:color w:val="000000"/>
                <w:kern w:val="0"/>
                <w:sz w:val="24"/>
                <w:lang w:bidi="ar"/>
              </w:rPr>
              <w:t>居民</w:t>
            </w:r>
            <w:proofErr w:type="gramStart"/>
            <w:r>
              <w:rPr>
                <w:color w:val="000000"/>
                <w:kern w:val="0"/>
                <w:sz w:val="24"/>
                <w:lang w:bidi="ar"/>
              </w:rPr>
              <w:t>医</w:t>
            </w:r>
            <w:proofErr w:type="gramEnd"/>
            <w:r>
              <w:rPr>
                <w:color w:val="000000"/>
                <w:kern w:val="0"/>
                <w:sz w:val="24"/>
                <w:lang w:bidi="ar"/>
              </w:rPr>
              <w:t>保（万元）</w:t>
            </w:r>
          </w:p>
        </w:tc>
        <w:tc>
          <w:tcPr>
            <w:tcW w:w="2820" w:type="dxa"/>
            <w:shd w:val="clear" w:color="auto" w:fill="auto"/>
            <w:vAlign w:val="center"/>
          </w:tcPr>
          <w:p w:rsidR="00002562" w:rsidRDefault="00002562">
            <w:pPr>
              <w:widowControl/>
              <w:spacing w:line="280" w:lineRule="exact"/>
              <w:jc w:val="left"/>
              <w:rPr>
                <w:color w:val="000000"/>
                <w:sz w:val="24"/>
              </w:rPr>
            </w:pPr>
          </w:p>
        </w:tc>
        <w:tc>
          <w:tcPr>
            <w:tcW w:w="3135" w:type="dxa"/>
            <w:vMerge/>
            <w:shd w:val="clear" w:color="auto" w:fill="auto"/>
            <w:vAlign w:val="center"/>
          </w:tcPr>
          <w:p w:rsidR="00002562" w:rsidRDefault="00002562">
            <w:pPr>
              <w:widowControl/>
              <w:spacing w:line="280" w:lineRule="exact"/>
              <w:jc w:val="left"/>
              <w:rPr>
                <w:color w:val="000000"/>
                <w:sz w:val="24"/>
              </w:rPr>
            </w:pPr>
          </w:p>
        </w:tc>
        <w:tc>
          <w:tcPr>
            <w:tcW w:w="720" w:type="dxa"/>
            <w:vMerge/>
            <w:shd w:val="clear" w:color="auto" w:fill="auto"/>
            <w:vAlign w:val="center"/>
          </w:tcPr>
          <w:p w:rsidR="00002562" w:rsidRDefault="00002562">
            <w:pPr>
              <w:widowControl/>
              <w:spacing w:line="280" w:lineRule="exact"/>
              <w:jc w:val="center"/>
              <w:rPr>
                <w:rFonts w:eastAsia="宋体"/>
                <w:color w:val="000000"/>
                <w:sz w:val="24"/>
              </w:rPr>
            </w:pPr>
          </w:p>
        </w:tc>
        <w:tc>
          <w:tcPr>
            <w:tcW w:w="660" w:type="dxa"/>
            <w:vMerge/>
            <w:shd w:val="clear" w:color="auto" w:fill="auto"/>
            <w:vAlign w:val="center"/>
          </w:tcPr>
          <w:p w:rsidR="00002562" w:rsidRDefault="00002562">
            <w:pPr>
              <w:widowControl/>
              <w:spacing w:line="280" w:lineRule="exact"/>
              <w:jc w:val="center"/>
              <w:rPr>
                <w:rFonts w:eastAsia="宋体"/>
                <w:color w:val="000000"/>
                <w:sz w:val="24"/>
              </w:rPr>
            </w:pPr>
          </w:p>
        </w:tc>
        <w:tc>
          <w:tcPr>
            <w:tcW w:w="765" w:type="dxa"/>
            <w:vMerge/>
            <w:shd w:val="clear" w:color="auto" w:fill="auto"/>
            <w:noWrap/>
            <w:vAlign w:val="center"/>
          </w:tcPr>
          <w:p w:rsidR="00002562" w:rsidRDefault="00002562">
            <w:pPr>
              <w:widowControl/>
              <w:spacing w:line="280" w:lineRule="exact"/>
              <w:jc w:val="center"/>
              <w:rPr>
                <w:rFonts w:ascii="宋体" w:eastAsia="宋体" w:hAnsi="宋体" w:cs="宋体"/>
                <w:color w:val="000000"/>
                <w:sz w:val="22"/>
                <w:szCs w:val="22"/>
              </w:rPr>
            </w:pPr>
          </w:p>
        </w:tc>
      </w:tr>
      <w:tr w:rsidR="00002562">
        <w:trPr>
          <w:trHeight w:val="1518"/>
        </w:trPr>
        <w:tc>
          <w:tcPr>
            <w:tcW w:w="540" w:type="dxa"/>
            <w:shd w:val="clear" w:color="auto" w:fill="auto"/>
            <w:vAlign w:val="center"/>
          </w:tcPr>
          <w:p w:rsidR="00002562" w:rsidRDefault="00F62972">
            <w:pPr>
              <w:widowControl/>
              <w:spacing w:line="280" w:lineRule="exact"/>
              <w:jc w:val="center"/>
              <w:textAlignment w:val="center"/>
              <w:rPr>
                <w:color w:val="000000"/>
                <w:sz w:val="24"/>
              </w:rPr>
            </w:pPr>
            <w:r>
              <w:rPr>
                <w:color w:val="000000"/>
                <w:kern w:val="0"/>
                <w:sz w:val="24"/>
                <w:lang w:bidi="ar"/>
              </w:rPr>
              <w:lastRenderedPageBreak/>
              <w:t>8</w:t>
            </w:r>
          </w:p>
        </w:tc>
        <w:tc>
          <w:tcPr>
            <w:tcW w:w="571" w:type="dxa"/>
            <w:vMerge w:val="restart"/>
            <w:shd w:val="clear" w:color="auto" w:fill="auto"/>
            <w:textDirection w:val="tbRlV"/>
            <w:vAlign w:val="center"/>
          </w:tcPr>
          <w:p w:rsidR="00002562" w:rsidRDefault="00F62972">
            <w:pPr>
              <w:widowControl/>
              <w:spacing w:line="280" w:lineRule="exact"/>
              <w:jc w:val="center"/>
              <w:textAlignment w:val="center"/>
              <w:rPr>
                <w:rFonts w:eastAsia="宋体"/>
                <w:color w:val="000000"/>
                <w:sz w:val="28"/>
                <w:szCs w:val="28"/>
              </w:rPr>
            </w:pPr>
            <w:proofErr w:type="gramStart"/>
            <w:r>
              <w:rPr>
                <w:rStyle w:val="font191"/>
                <w:rFonts w:ascii="Times New Roman" w:hAnsi="Times New Roman" w:cs="Times New Roman" w:hint="default"/>
                <w:sz w:val="28"/>
                <w:szCs w:val="28"/>
                <w:lang w:bidi="ar"/>
              </w:rPr>
              <w:t>医</w:t>
            </w:r>
            <w:proofErr w:type="gramEnd"/>
            <w:r>
              <w:rPr>
                <w:rStyle w:val="font191"/>
                <w:rFonts w:ascii="Times New Roman" w:hAnsi="Times New Roman" w:cs="Times New Roman" w:hint="default"/>
                <w:sz w:val="28"/>
                <w:szCs w:val="28"/>
                <w:lang w:bidi="ar"/>
              </w:rPr>
              <w:t>保重</w:t>
            </w:r>
            <w:proofErr w:type="gramStart"/>
            <w:r>
              <w:rPr>
                <w:rStyle w:val="font191"/>
                <w:rFonts w:ascii="Times New Roman" w:hAnsi="Times New Roman" w:cs="Times New Roman" w:hint="default"/>
                <w:sz w:val="28"/>
                <w:szCs w:val="28"/>
                <w:lang w:bidi="ar"/>
              </w:rPr>
              <w:t>点任务</w:t>
            </w:r>
            <w:proofErr w:type="gramEnd"/>
            <w:r>
              <w:rPr>
                <w:rStyle w:val="font191"/>
                <w:rFonts w:ascii="Times New Roman" w:hAnsi="Times New Roman" w:cs="Times New Roman" w:hint="default"/>
                <w:sz w:val="28"/>
                <w:szCs w:val="28"/>
                <w:lang w:bidi="ar"/>
              </w:rPr>
              <w:t>落实情况</w:t>
            </w:r>
          </w:p>
        </w:tc>
        <w:tc>
          <w:tcPr>
            <w:tcW w:w="1755" w:type="dxa"/>
            <w:shd w:val="clear" w:color="auto" w:fill="auto"/>
            <w:vAlign w:val="center"/>
          </w:tcPr>
          <w:p w:rsidR="00002562" w:rsidRDefault="00F62972">
            <w:pPr>
              <w:widowControl/>
              <w:spacing w:line="280" w:lineRule="exact"/>
              <w:jc w:val="left"/>
              <w:textAlignment w:val="center"/>
              <w:rPr>
                <w:color w:val="000000"/>
                <w:sz w:val="24"/>
              </w:rPr>
            </w:pPr>
            <w:r>
              <w:rPr>
                <w:color w:val="000000"/>
                <w:kern w:val="0"/>
                <w:sz w:val="24"/>
                <w:lang w:bidi="ar"/>
              </w:rPr>
              <w:t>定点医药机构药品</w:t>
            </w:r>
            <w:r>
              <w:rPr>
                <w:color w:val="000000"/>
                <w:kern w:val="0"/>
                <w:sz w:val="24"/>
                <w:lang w:bidi="ar"/>
              </w:rPr>
              <w:t>“</w:t>
            </w:r>
            <w:r>
              <w:rPr>
                <w:color w:val="000000"/>
                <w:kern w:val="0"/>
                <w:sz w:val="24"/>
                <w:lang w:bidi="ar"/>
              </w:rPr>
              <w:t>进销存</w:t>
            </w:r>
            <w:r>
              <w:rPr>
                <w:color w:val="000000"/>
                <w:kern w:val="0"/>
                <w:sz w:val="24"/>
                <w:lang w:bidi="ar"/>
              </w:rPr>
              <w:t>”</w:t>
            </w:r>
            <w:r>
              <w:rPr>
                <w:color w:val="000000"/>
                <w:kern w:val="0"/>
                <w:sz w:val="24"/>
                <w:lang w:bidi="ar"/>
              </w:rPr>
              <w:t>上传</w:t>
            </w:r>
          </w:p>
        </w:tc>
        <w:tc>
          <w:tcPr>
            <w:tcW w:w="3480" w:type="dxa"/>
            <w:gridSpan w:val="2"/>
            <w:shd w:val="clear" w:color="auto" w:fill="auto"/>
            <w:vAlign w:val="center"/>
          </w:tcPr>
          <w:p w:rsidR="00002562" w:rsidRDefault="00F62972">
            <w:pPr>
              <w:widowControl/>
              <w:spacing w:line="280" w:lineRule="exact"/>
              <w:jc w:val="left"/>
              <w:textAlignment w:val="center"/>
              <w:rPr>
                <w:color w:val="000000"/>
                <w:sz w:val="24"/>
              </w:rPr>
            </w:pPr>
            <w:r>
              <w:rPr>
                <w:color w:val="000000"/>
                <w:kern w:val="0"/>
                <w:sz w:val="24"/>
                <w:lang w:bidi="ar"/>
              </w:rPr>
              <w:t>是否按照要求及时上传</w:t>
            </w:r>
            <w:r>
              <w:rPr>
                <w:color w:val="000000"/>
                <w:kern w:val="0"/>
                <w:sz w:val="24"/>
                <w:lang w:bidi="ar"/>
              </w:rPr>
              <w:t>“</w:t>
            </w:r>
            <w:r>
              <w:rPr>
                <w:color w:val="000000"/>
                <w:kern w:val="0"/>
                <w:sz w:val="24"/>
                <w:lang w:bidi="ar"/>
              </w:rPr>
              <w:t>进销存</w:t>
            </w:r>
            <w:r>
              <w:rPr>
                <w:color w:val="000000"/>
                <w:kern w:val="0"/>
                <w:sz w:val="24"/>
                <w:lang w:bidi="ar"/>
              </w:rPr>
              <w:t>”</w:t>
            </w:r>
            <w:r>
              <w:rPr>
                <w:color w:val="000000"/>
                <w:kern w:val="0"/>
                <w:sz w:val="24"/>
                <w:lang w:bidi="ar"/>
              </w:rPr>
              <w:t>。</w:t>
            </w:r>
          </w:p>
        </w:tc>
        <w:tc>
          <w:tcPr>
            <w:tcW w:w="2820" w:type="dxa"/>
            <w:shd w:val="clear" w:color="auto" w:fill="auto"/>
            <w:vAlign w:val="center"/>
          </w:tcPr>
          <w:p w:rsidR="00002562" w:rsidRDefault="00002562">
            <w:pPr>
              <w:widowControl/>
              <w:spacing w:line="280" w:lineRule="exact"/>
              <w:jc w:val="left"/>
              <w:rPr>
                <w:color w:val="000000"/>
                <w:sz w:val="24"/>
              </w:rPr>
            </w:pPr>
          </w:p>
        </w:tc>
        <w:tc>
          <w:tcPr>
            <w:tcW w:w="3135" w:type="dxa"/>
            <w:shd w:val="clear" w:color="auto" w:fill="auto"/>
            <w:vAlign w:val="center"/>
          </w:tcPr>
          <w:p w:rsidR="00002562" w:rsidRDefault="00F62972">
            <w:pPr>
              <w:widowControl/>
              <w:spacing w:line="280" w:lineRule="exact"/>
              <w:jc w:val="left"/>
              <w:textAlignment w:val="center"/>
              <w:rPr>
                <w:color w:val="000000"/>
                <w:sz w:val="24"/>
              </w:rPr>
            </w:pPr>
            <w:r>
              <w:rPr>
                <w:color w:val="000000"/>
                <w:kern w:val="0"/>
                <w:sz w:val="24"/>
                <w:lang w:bidi="ar"/>
              </w:rPr>
              <w:t>未按要求上传</w:t>
            </w:r>
            <w:r>
              <w:rPr>
                <w:color w:val="000000"/>
                <w:kern w:val="0"/>
                <w:sz w:val="24"/>
                <w:lang w:bidi="ar"/>
              </w:rPr>
              <w:t>“</w:t>
            </w:r>
            <w:r>
              <w:rPr>
                <w:color w:val="000000"/>
                <w:kern w:val="0"/>
                <w:sz w:val="24"/>
                <w:lang w:bidi="ar"/>
              </w:rPr>
              <w:t>进销存</w:t>
            </w:r>
            <w:r>
              <w:rPr>
                <w:color w:val="000000"/>
                <w:kern w:val="0"/>
                <w:sz w:val="24"/>
                <w:lang w:bidi="ar"/>
              </w:rPr>
              <w:t>”</w:t>
            </w:r>
            <w:r>
              <w:rPr>
                <w:color w:val="000000"/>
                <w:kern w:val="0"/>
                <w:sz w:val="24"/>
                <w:lang w:bidi="ar"/>
              </w:rPr>
              <w:t>的不签订协议。</w:t>
            </w:r>
          </w:p>
        </w:tc>
        <w:tc>
          <w:tcPr>
            <w:tcW w:w="720" w:type="dxa"/>
            <w:shd w:val="clear" w:color="auto" w:fill="auto"/>
            <w:vAlign w:val="center"/>
          </w:tcPr>
          <w:p w:rsidR="00002562" w:rsidRDefault="00F62972">
            <w:pPr>
              <w:widowControl/>
              <w:spacing w:line="280" w:lineRule="exact"/>
              <w:jc w:val="center"/>
              <w:textAlignment w:val="center"/>
              <w:rPr>
                <w:rFonts w:eastAsia="宋体"/>
                <w:color w:val="000000"/>
                <w:sz w:val="24"/>
              </w:rPr>
            </w:pPr>
            <w:r>
              <w:rPr>
                <w:color w:val="000000"/>
                <w:kern w:val="0"/>
                <w:sz w:val="24"/>
                <w:lang w:bidi="ar"/>
              </w:rPr>
              <w:t>否决项</w:t>
            </w:r>
          </w:p>
        </w:tc>
        <w:tc>
          <w:tcPr>
            <w:tcW w:w="660" w:type="dxa"/>
            <w:shd w:val="clear" w:color="auto" w:fill="auto"/>
            <w:vAlign w:val="center"/>
          </w:tcPr>
          <w:p w:rsidR="00002562" w:rsidRDefault="00F62972">
            <w:pPr>
              <w:widowControl/>
              <w:spacing w:line="280" w:lineRule="exact"/>
              <w:jc w:val="center"/>
              <w:textAlignment w:val="center"/>
              <w:rPr>
                <w:rFonts w:eastAsia="宋体"/>
                <w:color w:val="000000"/>
                <w:sz w:val="24"/>
              </w:rPr>
            </w:pPr>
            <w:r>
              <w:rPr>
                <w:rFonts w:eastAsia="宋体"/>
                <w:color w:val="000000"/>
                <w:kern w:val="0"/>
                <w:sz w:val="24"/>
                <w:lang w:bidi="ar"/>
              </w:rPr>
              <w:t>/</w:t>
            </w:r>
          </w:p>
        </w:tc>
        <w:tc>
          <w:tcPr>
            <w:tcW w:w="765" w:type="dxa"/>
            <w:shd w:val="clear" w:color="auto" w:fill="auto"/>
            <w:noWrap/>
            <w:vAlign w:val="center"/>
          </w:tcPr>
          <w:p w:rsidR="00002562" w:rsidRDefault="00002562">
            <w:pPr>
              <w:widowControl/>
              <w:spacing w:line="280" w:lineRule="exact"/>
              <w:rPr>
                <w:rFonts w:ascii="宋体" w:eastAsia="宋体" w:hAnsi="宋体" w:cs="宋体"/>
                <w:color w:val="000000"/>
                <w:sz w:val="22"/>
                <w:szCs w:val="22"/>
              </w:rPr>
            </w:pPr>
          </w:p>
        </w:tc>
      </w:tr>
      <w:tr w:rsidR="00002562">
        <w:trPr>
          <w:trHeight w:val="1620"/>
        </w:trPr>
        <w:tc>
          <w:tcPr>
            <w:tcW w:w="540" w:type="dxa"/>
            <w:shd w:val="clear" w:color="auto" w:fill="auto"/>
            <w:vAlign w:val="center"/>
          </w:tcPr>
          <w:p w:rsidR="00002562" w:rsidRDefault="00F62972">
            <w:pPr>
              <w:widowControl/>
              <w:spacing w:line="280" w:lineRule="exact"/>
              <w:jc w:val="center"/>
              <w:textAlignment w:val="center"/>
              <w:rPr>
                <w:color w:val="000000"/>
                <w:sz w:val="24"/>
              </w:rPr>
            </w:pPr>
            <w:r>
              <w:rPr>
                <w:color w:val="000000"/>
                <w:kern w:val="0"/>
                <w:sz w:val="24"/>
                <w:lang w:bidi="ar"/>
              </w:rPr>
              <w:t>9</w:t>
            </w:r>
          </w:p>
        </w:tc>
        <w:tc>
          <w:tcPr>
            <w:tcW w:w="571" w:type="dxa"/>
            <w:vMerge/>
            <w:shd w:val="clear" w:color="auto" w:fill="auto"/>
            <w:textDirection w:val="tbRlV"/>
            <w:vAlign w:val="center"/>
          </w:tcPr>
          <w:p w:rsidR="00002562" w:rsidRDefault="00002562">
            <w:pPr>
              <w:widowControl/>
              <w:spacing w:line="280" w:lineRule="exact"/>
              <w:jc w:val="center"/>
              <w:rPr>
                <w:rFonts w:eastAsia="宋体"/>
                <w:color w:val="000000"/>
                <w:szCs w:val="32"/>
              </w:rPr>
            </w:pPr>
          </w:p>
        </w:tc>
        <w:tc>
          <w:tcPr>
            <w:tcW w:w="1755" w:type="dxa"/>
            <w:shd w:val="clear" w:color="auto" w:fill="auto"/>
            <w:vAlign w:val="center"/>
          </w:tcPr>
          <w:p w:rsidR="00002562" w:rsidRDefault="00F62972">
            <w:pPr>
              <w:widowControl/>
              <w:spacing w:line="280" w:lineRule="exact"/>
              <w:jc w:val="left"/>
              <w:textAlignment w:val="center"/>
              <w:rPr>
                <w:color w:val="000000"/>
                <w:sz w:val="24"/>
              </w:rPr>
            </w:pPr>
            <w:r>
              <w:rPr>
                <w:color w:val="000000"/>
                <w:kern w:val="0"/>
                <w:sz w:val="24"/>
                <w:lang w:bidi="ar"/>
              </w:rPr>
              <w:t>定点医药机构接入智能监管系统</w:t>
            </w:r>
          </w:p>
        </w:tc>
        <w:tc>
          <w:tcPr>
            <w:tcW w:w="3480" w:type="dxa"/>
            <w:gridSpan w:val="2"/>
            <w:shd w:val="clear" w:color="auto" w:fill="auto"/>
            <w:vAlign w:val="center"/>
          </w:tcPr>
          <w:p w:rsidR="00002562" w:rsidRDefault="00F62972">
            <w:pPr>
              <w:widowControl/>
              <w:spacing w:line="280" w:lineRule="exact"/>
              <w:jc w:val="left"/>
              <w:textAlignment w:val="center"/>
              <w:rPr>
                <w:color w:val="000000"/>
                <w:sz w:val="24"/>
              </w:rPr>
            </w:pPr>
            <w:r>
              <w:rPr>
                <w:color w:val="000000"/>
                <w:kern w:val="0"/>
                <w:sz w:val="24"/>
                <w:lang w:bidi="ar"/>
              </w:rPr>
              <w:t>是否按照要求接入智能监管系统。</w:t>
            </w:r>
          </w:p>
        </w:tc>
        <w:tc>
          <w:tcPr>
            <w:tcW w:w="2820" w:type="dxa"/>
            <w:shd w:val="clear" w:color="auto" w:fill="auto"/>
            <w:vAlign w:val="center"/>
          </w:tcPr>
          <w:p w:rsidR="00002562" w:rsidRDefault="00002562">
            <w:pPr>
              <w:widowControl/>
              <w:spacing w:line="280" w:lineRule="exact"/>
              <w:jc w:val="left"/>
              <w:rPr>
                <w:color w:val="000000"/>
                <w:sz w:val="24"/>
              </w:rPr>
            </w:pPr>
          </w:p>
        </w:tc>
        <w:tc>
          <w:tcPr>
            <w:tcW w:w="3135" w:type="dxa"/>
            <w:shd w:val="clear" w:color="auto" w:fill="auto"/>
            <w:vAlign w:val="center"/>
          </w:tcPr>
          <w:p w:rsidR="00002562" w:rsidRDefault="00F62972">
            <w:pPr>
              <w:widowControl/>
              <w:spacing w:line="280" w:lineRule="exact"/>
              <w:jc w:val="left"/>
              <w:textAlignment w:val="center"/>
              <w:rPr>
                <w:color w:val="000000"/>
                <w:sz w:val="24"/>
              </w:rPr>
            </w:pPr>
            <w:r>
              <w:rPr>
                <w:color w:val="000000"/>
                <w:kern w:val="0"/>
                <w:sz w:val="24"/>
                <w:lang w:bidi="ar"/>
              </w:rPr>
              <w:t>未接入智能监管系统的不签订协议。</w:t>
            </w:r>
          </w:p>
        </w:tc>
        <w:tc>
          <w:tcPr>
            <w:tcW w:w="720" w:type="dxa"/>
            <w:shd w:val="clear" w:color="auto" w:fill="auto"/>
            <w:vAlign w:val="center"/>
          </w:tcPr>
          <w:p w:rsidR="00002562" w:rsidRDefault="00F62972">
            <w:pPr>
              <w:widowControl/>
              <w:spacing w:line="280" w:lineRule="exact"/>
              <w:jc w:val="center"/>
              <w:textAlignment w:val="center"/>
              <w:rPr>
                <w:rFonts w:eastAsia="宋体"/>
                <w:color w:val="000000"/>
                <w:sz w:val="24"/>
              </w:rPr>
            </w:pPr>
            <w:r>
              <w:rPr>
                <w:color w:val="000000"/>
                <w:kern w:val="0"/>
                <w:sz w:val="24"/>
                <w:lang w:bidi="ar"/>
              </w:rPr>
              <w:t>否决项</w:t>
            </w:r>
          </w:p>
        </w:tc>
        <w:tc>
          <w:tcPr>
            <w:tcW w:w="660" w:type="dxa"/>
            <w:shd w:val="clear" w:color="auto" w:fill="auto"/>
            <w:vAlign w:val="center"/>
          </w:tcPr>
          <w:p w:rsidR="00002562" w:rsidRDefault="00F62972">
            <w:pPr>
              <w:widowControl/>
              <w:spacing w:line="280" w:lineRule="exact"/>
              <w:jc w:val="center"/>
              <w:textAlignment w:val="center"/>
              <w:rPr>
                <w:rFonts w:eastAsia="宋体"/>
                <w:color w:val="000000"/>
                <w:sz w:val="24"/>
              </w:rPr>
            </w:pPr>
            <w:r>
              <w:rPr>
                <w:rFonts w:eastAsia="宋体"/>
                <w:color w:val="000000"/>
                <w:kern w:val="0"/>
                <w:sz w:val="24"/>
                <w:lang w:bidi="ar"/>
              </w:rPr>
              <w:t>/</w:t>
            </w:r>
          </w:p>
        </w:tc>
        <w:tc>
          <w:tcPr>
            <w:tcW w:w="765" w:type="dxa"/>
            <w:shd w:val="clear" w:color="auto" w:fill="auto"/>
            <w:noWrap/>
            <w:vAlign w:val="center"/>
          </w:tcPr>
          <w:p w:rsidR="00002562" w:rsidRDefault="00002562">
            <w:pPr>
              <w:widowControl/>
              <w:spacing w:line="280" w:lineRule="exact"/>
              <w:rPr>
                <w:rFonts w:ascii="宋体" w:eastAsia="宋体" w:hAnsi="宋体" w:cs="宋体"/>
                <w:color w:val="000000"/>
                <w:sz w:val="22"/>
                <w:szCs w:val="22"/>
              </w:rPr>
            </w:pPr>
          </w:p>
        </w:tc>
      </w:tr>
      <w:tr w:rsidR="00002562">
        <w:trPr>
          <w:trHeight w:val="2795"/>
        </w:trPr>
        <w:tc>
          <w:tcPr>
            <w:tcW w:w="540" w:type="dxa"/>
            <w:shd w:val="clear" w:color="auto" w:fill="auto"/>
            <w:vAlign w:val="center"/>
          </w:tcPr>
          <w:p w:rsidR="00002562" w:rsidRDefault="00F62972">
            <w:pPr>
              <w:widowControl/>
              <w:spacing w:line="280" w:lineRule="exact"/>
              <w:jc w:val="center"/>
              <w:textAlignment w:val="center"/>
              <w:rPr>
                <w:color w:val="000000"/>
                <w:sz w:val="24"/>
              </w:rPr>
            </w:pPr>
            <w:r>
              <w:rPr>
                <w:color w:val="000000"/>
                <w:kern w:val="0"/>
                <w:sz w:val="24"/>
                <w:lang w:bidi="ar"/>
              </w:rPr>
              <w:t>10</w:t>
            </w:r>
          </w:p>
        </w:tc>
        <w:tc>
          <w:tcPr>
            <w:tcW w:w="571" w:type="dxa"/>
            <w:vMerge/>
            <w:shd w:val="clear" w:color="auto" w:fill="auto"/>
            <w:textDirection w:val="tbRlV"/>
            <w:vAlign w:val="center"/>
          </w:tcPr>
          <w:p w:rsidR="00002562" w:rsidRDefault="00002562">
            <w:pPr>
              <w:widowControl/>
              <w:spacing w:line="280" w:lineRule="exact"/>
              <w:jc w:val="center"/>
              <w:rPr>
                <w:rFonts w:eastAsia="宋体"/>
                <w:color w:val="000000"/>
                <w:szCs w:val="32"/>
              </w:rPr>
            </w:pPr>
          </w:p>
        </w:tc>
        <w:tc>
          <w:tcPr>
            <w:tcW w:w="1755" w:type="dxa"/>
            <w:shd w:val="clear" w:color="auto" w:fill="auto"/>
            <w:vAlign w:val="center"/>
          </w:tcPr>
          <w:p w:rsidR="00002562" w:rsidRDefault="00F62972">
            <w:pPr>
              <w:widowControl/>
              <w:spacing w:line="280" w:lineRule="exact"/>
              <w:jc w:val="left"/>
              <w:textAlignment w:val="center"/>
              <w:rPr>
                <w:color w:val="000000"/>
                <w:sz w:val="24"/>
              </w:rPr>
            </w:pPr>
            <w:proofErr w:type="gramStart"/>
            <w:r>
              <w:rPr>
                <w:color w:val="000000"/>
                <w:kern w:val="0"/>
                <w:sz w:val="24"/>
                <w:lang w:bidi="ar"/>
              </w:rPr>
              <w:t>医</w:t>
            </w:r>
            <w:proofErr w:type="gramEnd"/>
            <w:r>
              <w:rPr>
                <w:color w:val="000000"/>
                <w:kern w:val="0"/>
                <w:sz w:val="24"/>
                <w:lang w:bidi="ar"/>
              </w:rPr>
              <w:t>保药品耗材追溯码信息采集接口改造和全量上</w:t>
            </w:r>
            <w:proofErr w:type="gramStart"/>
            <w:r>
              <w:rPr>
                <w:color w:val="000000"/>
                <w:kern w:val="0"/>
                <w:sz w:val="24"/>
                <w:lang w:bidi="ar"/>
              </w:rPr>
              <w:t>传情况</w:t>
            </w:r>
            <w:proofErr w:type="gramEnd"/>
          </w:p>
        </w:tc>
        <w:tc>
          <w:tcPr>
            <w:tcW w:w="3480" w:type="dxa"/>
            <w:gridSpan w:val="2"/>
            <w:shd w:val="clear" w:color="auto" w:fill="auto"/>
            <w:vAlign w:val="center"/>
          </w:tcPr>
          <w:p w:rsidR="00002562" w:rsidRDefault="00F62972">
            <w:pPr>
              <w:widowControl/>
              <w:spacing w:line="280" w:lineRule="exact"/>
              <w:jc w:val="left"/>
              <w:textAlignment w:val="center"/>
              <w:rPr>
                <w:color w:val="000000"/>
                <w:sz w:val="24"/>
              </w:rPr>
            </w:pPr>
            <w:r>
              <w:rPr>
                <w:color w:val="000000"/>
                <w:kern w:val="0"/>
                <w:sz w:val="24"/>
                <w:lang w:bidi="ar"/>
              </w:rPr>
              <w:t>1.2024</w:t>
            </w:r>
            <w:r>
              <w:rPr>
                <w:color w:val="000000"/>
                <w:kern w:val="0"/>
                <w:sz w:val="24"/>
                <w:lang w:bidi="ar"/>
              </w:rPr>
              <w:t>年</w:t>
            </w:r>
            <w:r>
              <w:rPr>
                <w:color w:val="000000"/>
                <w:kern w:val="0"/>
                <w:sz w:val="24"/>
                <w:lang w:bidi="ar"/>
              </w:rPr>
              <w:t>10</w:t>
            </w:r>
            <w:r>
              <w:rPr>
                <w:color w:val="000000"/>
                <w:kern w:val="0"/>
                <w:sz w:val="24"/>
                <w:lang w:bidi="ar"/>
              </w:rPr>
              <w:t>月</w:t>
            </w:r>
            <w:r>
              <w:rPr>
                <w:color w:val="000000"/>
                <w:kern w:val="0"/>
                <w:sz w:val="24"/>
                <w:lang w:bidi="ar"/>
              </w:rPr>
              <w:t>31</w:t>
            </w:r>
            <w:r>
              <w:rPr>
                <w:color w:val="000000"/>
                <w:kern w:val="0"/>
                <w:sz w:val="24"/>
                <w:lang w:bidi="ar"/>
              </w:rPr>
              <w:t>日前完成接口改造工作和门诊发药环节</w:t>
            </w:r>
            <w:proofErr w:type="gramStart"/>
            <w:r>
              <w:rPr>
                <w:color w:val="000000"/>
                <w:kern w:val="0"/>
                <w:sz w:val="24"/>
                <w:lang w:bidi="ar"/>
              </w:rPr>
              <w:t>追溯码全量</w:t>
            </w:r>
            <w:proofErr w:type="gramEnd"/>
            <w:r>
              <w:rPr>
                <w:color w:val="000000"/>
                <w:kern w:val="0"/>
                <w:sz w:val="24"/>
                <w:lang w:bidi="ar"/>
              </w:rPr>
              <w:t>采集上传；</w:t>
            </w:r>
            <w:r>
              <w:rPr>
                <w:color w:val="000000"/>
                <w:kern w:val="0"/>
                <w:sz w:val="24"/>
                <w:lang w:bidi="ar"/>
              </w:rPr>
              <w:br/>
              <w:t>2.2025</w:t>
            </w:r>
            <w:r>
              <w:rPr>
                <w:color w:val="000000"/>
                <w:kern w:val="0"/>
                <w:sz w:val="24"/>
                <w:lang w:bidi="ar"/>
              </w:rPr>
              <w:t>年</w:t>
            </w:r>
            <w:r>
              <w:rPr>
                <w:color w:val="000000"/>
                <w:kern w:val="0"/>
                <w:sz w:val="24"/>
                <w:lang w:bidi="ar"/>
              </w:rPr>
              <w:t>6</w:t>
            </w:r>
            <w:r>
              <w:rPr>
                <w:color w:val="000000"/>
                <w:kern w:val="0"/>
                <w:sz w:val="24"/>
                <w:lang w:bidi="ar"/>
              </w:rPr>
              <w:t>月</w:t>
            </w:r>
            <w:r>
              <w:rPr>
                <w:color w:val="000000"/>
                <w:kern w:val="0"/>
                <w:sz w:val="24"/>
                <w:lang w:bidi="ar"/>
              </w:rPr>
              <w:t>30</w:t>
            </w:r>
            <w:r>
              <w:rPr>
                <w:color w:val="000000"/>
                <w:kern w:val="0"/>
                <w:sz w:val="24"/>
                <w:lang w:bidi="ar"/>
              </w:rPr>
              <w:t>日前完成入库环节</w:t>
            </w:r>
            <w:proofErr w:type="gramStart"/>
            <w:r>
              <w:rPr>
                <w:color w:val="000000"/>
                <w:kern w:val="0"/>
                <w:sz w:val="24"/>
                <w:lang w:bidi="ar"/>
              </w:rPr>
              <w:t>追溯码全量</w:t>
            </w:r>
            <w:proofErr w:type="gramEnd"/>
            <w:r>
              <w:rPr>
                <w:color w:val="000000"/>
                <w:kern w:val="0"/>
                <w:sz w:val="24"/>
                <w:lang w:bidi="ar"/>
              </w:rPr>
              <w:t>采集上传工作。</w:t>
            </w:r>
          </w:p>
        </w:tc>
        <w:tc>
          <w:tcPr>
            <w:tcW w:w="2820" w:type="dxa"/>
            <w:shd w:val="clear" w:color="auto" w:fill="auto"/>
            <w:vAlign w:val="center"/>
          </w:tcPr>
          <w:p w:rsidR="00002562" w:rsidRDefault="00002562">
            <w:pPr>
              <w:widowControl/>
              <w:spacing w:line="280" w:lineRule="exact"/>
              <w:jc w:val="left"/>
              <w:rPr>
                <w:color w:val="000000"/>
                <w:sz w:val="24"/>
              </w:rPr>
            </w:pPr>
          </w:p>
        </w:tc>
        <w:tc>
          <w:tcPr>
            <w:tcW w:w="3135" w:type="dxa"/>
            <w:shd w:val="clear" w:color="auto" w:fill="auto"/>
            <w:vAlign w:val="center"/>
          </w:tcPr>
          <w:p w:rsidR="00002562" w:rsidRDefault="00F62972">
            <w:pPr>
              <w:widowControl/>
              <w:spacing w:line="280" w:lineRule="exact"/>
              <w:jc w:val="left"/>
              <w:textAlignment w:val="center"/>
              <w:rPr>
                <w:color w:val="000000"/>
                <w:sz w:val="24"/>
              </w:rPr>
            </w:pPr>
            <w:r>
              <w:rPr>
                <w:color w:val="000000"/>
                <w:kern w:val="0"/>
                <w:sz w:val="24"/>
                <w:lang w:bidi="ar"/>
              </w:rPr>
              <w:t>规定日期前未完</w:t>
            </w:r>
            <w:proofErr w:type="gramStart"/>
            <w:r>
              <w:rPr>
                <w:color w:val="000000"/>
                <w:kern w:val="0"/>
                <w:sz w:val="24"/>
                <w:lang w:bidi="ar"/>
              </w:rPr>
              <w:t>成相关</w:t>
            </w:r>
            <w:proofErr w:type="gramEnd"/>
            <w:r>
              <w:rPr>
                <w:color w:val="000000"/>
                <w:kern w:val="0"/>
                <w:sz w:val="24"/>
                <w:lang w:bidi="ar"/>
              </w:rPr>
              <w:t>工作的不签订协议。</w:t>
            </w:r>
          </w:p>
        </w:tc>
        <w:tc>
          <w:tcPr>
            <w:tcW w:w="720" w:type="dxa"/>
            <w:shd w:val="clear" w:color="auto" w:fill="auto"/>
            <w:vAlign w:val="center"/>
          </w:tcPr>
          <w:p w:rsidR="00002562" w:rsidRDefault="00F62972">
            <w:pPr>
              <w:widowControl/>
              <w:spacing w:line="280" w:lineRule="exact"/>
              <w:jc w:val="center"/>
              <w:textAlignment w:val="center"/>
              <w:rPr>
                <w:color w:val="000000"/>
                <w:sz w:val="24"/>
              </w:rPr>
            </w:pPr>
            <w:r>
              <w:rPr>
                <w:color w:val="000000"/>
                <w:kern w:val="0"/>
                <w:sz w:val="24"/>
                <w:lang w:bidi="ar"/>
              </w:rPr>
              <w:t>否决项</w:t>
            </w:r>
          </w:p>
        </w:tc>
        <w:tc>
          <w:tcPr>
            <w:tcW w:w="660" w:type="dxa"/>
            <w:shd w:val="clear" w:color="auto" w:fill="auto"/>
            <w:vAlign w:val="center"/>
          </w:tcPr>
          <w:p w:rsidR="00002562" w:rsidRDefault="00F62972">
            <w:pPr>
              <w:widowControl/>
              <w:spacing w:line="280" w:lineRule="exact"/>
              <w:jc w:val="center"/>
              <w:textAlignment w:val="center"/>
              <w:rPr>
                <w:color w:val="000000"/>
                <w:sz w:val="24"/>
              </w:rPr>
            </w:pPr>
            <w:r>
              <w:rPr>
                <w:color w:val="000000"/>
                <w:kern w:val="0"/>
                <w:sz w:val="24"/>
                <w:lang w:bidi="ar"/>
              </w:rPr>
              <w:t>/</w:t>
            </w:r>
          </w:p>
        </w:tc>
        <w:tc>
          <w:tcPr>
            <w:tcW w:w="765" w:type="dxa"/>
            <w:shd w:val="clear" w:color="auto" w:fill="auto"/>
            <w:noWrap/>
            <w:vAlign w:val="center"/>
          </w:tcPr>
          <w:p w:rsidR="00002562" w:rsidRDefault="00002562">
            <w:pPr>
              <w:widowControl/>
              <w:spacing w:line="280" w:lineRule="exact"/>
              <w:rPr>
                <w:rFonts w:ascii="宋体" w:eastAsia="宋体" w:hAnsi="宋体" w:cs="宋体"/>
                <w:color w:val="000000"/>
                <w:sz w:val="22"/>
                <w:szCs w:val="22"/>
              </w:rPr>
            </w:pPr>
          </w:p>
        </w:tc>
      </w:tr>
      <w:tr w:rsidR="00002562">
        <w:trPr>
          <w:trHeight w:val="2511"/>
        </w:trPr>
        <w:tc>
          <w:tcPr>
            <w:tcW w:w="540" w:type="dxa"/>
            <w:shd w:val="clear" w:color="auto" w:fill="auto"/>
            <w:vAlign w:val="center"/>
          </w:tcPr>
          <w:p w:rsidR="00002562" w:rsidRDefault="00F62972">
            <w:pPr>
              <w:widowControl/>
              <w:spacing w:line="280" w:lineRule="exact"/>
              <w:jc w:val="center"/>
              <w:textAlignment w:val="center"/>
              <w:rPr>
                <w:color w:val="000000"/>
                <w:sz w:val="24"/>
              </w:rPr>
            </w:pPr>
            <w:r>
              <w:rPr>
                <w:color w:val="000000"/>
                <w:kern w:val="0"/>
                <w:sz w:val="24"/>
                <w:lang w:bidi="ar"/>
              </w:rPr>
              <w:t>11</w:t>
            </w:r>
          </w:p>
        </w:tc>
        <w:tc>
          <w:tcPr>
            <w:tcW w:w="571" w:type="dxa"/>
            <w:vMerge/>
            <w:shd w:val="clear" w:color="auto" w:fill="auto"/>
            <w:textDirection w:val="tbRlV"/>
            <w:vAlign w:val="center"/>
          </w:tcPr>
          <w:p w:rsidR="00002562" w:rsidRDefault="00002562">
            <w:pPr>
              <w:widowControl/>
              <w:spacing w:line="280" w:lineRule="exact"/>
              <w:jc w:val="center"/>
              <w:rPr>
                <w:rFonts w:eastAsia="宋体"/>
                <w:color w:val="000000"/>
                <w:szCs w:val="32"/>
              </w:rPr>
            </w:pPr>
          </w:p>
        </w:tc>
        <w:tc>
          <w:tcPr>
            <w:tcW w:w="1755" w:type="dxa"/>
            <w:shd w:val="clear" w:color="auto" w:fill="auto"/>
            <w:vAlign w:val="center"/>
          </w:tcPr>
          <w:p w:rsidR="00002562" w:rsidRDefault="00F62972">
            <w:pPr>
              <w:widowControl/>
              <w:spacing w:line="280" w:lineRule="exact"/>
              <w:jc w:val="left"/>
              <w:textAlignment w:val="center"/>
              <w:rPr>
                <w:color w:val="000000"/>
                <w:sz w:val="24"/>
              </w:rPr>
            </w:pPr>
            <w:proofErr w:type="gramStart"/>
            <w:r>
              <w:rPr>
                <w:color w:val="000000"/>
                <w:kern w:val="0"/>
                <w:sz w:val="24"/>
                <w:lang w:bidi="ar"/>
              </w:rPr>
              <w:t>医保码</w:t>
            </w:r>
            <w:proofErr w:type="gramEnd"/>
            <w:r>
              <w:rPr>
                <w:color w:val="000000"/>
                <w:kern w:val="0"/>
                <w:sz w:val="24"/>
                <w:lang w:bidi="ar"/>
              </w:rPr>
              <w:t>就医购药应用</w:t>
            </w:r>
          </w:p>
        </w:tc>
        <w:tc>
          <w:tcPr>
            <w:tcW w:w="3480" w:type="dxa"/>
            <w:gridSpan w:val="2"/>
            <w:shd w:val="clear" w:color="auto" w:fill="auto"/>
            <w:vAlign w:val="center"/>
          </w:tcPr>
          <w:p w:rsidR="00002562" w:rsidRDefault="00F62972">
            <w:pPr>
              <w:widowControl/>
              <w:spacing w:line="280" w:lineRule="exact"/>
              <w:jc w:val="left"/>
              <w:textAlignment w:val="center"/>
              <w:rPr>
                <w:color w:val="000000"/>
                <w:sz w:val="24"/>
              </w:rPr>
            </w:pPr>
            <w:r>
              <w:rPr>
                <w:rStyle w:val="font181"/>
                <w:rFonts w:ascii="Times New Roman" w:hAnsi="Times New Roman" w:cs="Times New Roman" w:hint="default"/>
                <w:lang w:bidi="ar"/>
              </w:rPr>
              <w:t>1.</w:t>
            </w:r>
            <w:r>
              <w:rPr>
                <w:rStyle w:val="font181"/>
                <w:rFonts w:ascii="Times New Roman" w:hAnsi="Times New Roman" w:cs="Times New Roman" w:hint="default"/>
                <w:lang w:bidi="ar"/>
              </w:rPr>
              <w:t>提高</w:t>
            </w:r>
            <w:proofErr w:type="gramStart"/>
            <w:r>
              <w:rPr>
                <w:rStyle w:val="font181"/>
                <w:rFonts w:ascii="Times New Roman" w:hAnsi="Times New Roman" w:cs="Times New Roman" w:hint="default"/>
                <w:lang w:bidi="ar"/>
              </w:rPr>
              <w:t>医保码</w:t>
            </w:r>
            <w:proofErr w:type="gramEnd"/>
            <w:r>
              <w:rPr>
                <w:rStyle w:val="font181"/>
                <w:rFonts w:ascii="Times New Roman" w:hAnsi="Times New Roman" w:cs="Times New Roman" w:hint="default"/>
                <w:lang w:bidi="ar"/>
              </w:rPr>
              <w:t>结算率；</w:t>
            </w:r>
            <w:r>
              <w:rPr>
                <w:rStyle w:val="font181"/>
                <w:rFonts w:ascii="Times New Roman" w:hAnsi="Times New Roman" w:cs="Times New Roman" w:hint="default"/>
                <w:lang w:bidi="ar"/>
              </w:rPr>
              <w:br/>
              <w:t>2.2024</w:t>
            </w:r>
            <w:r>
              <w:rPr>
                <w:rStyle w:val="font181"/>
                <w:rFonts w:ascii="Times New Roman" w:hAnsi="Times New Roman" w:cs="Times New Roman" w:hint="default"/>
                <w:lang w:bidi="ar"/>
              </w:rPr>
              <w:t>年</w:t>
            </w:r>
            <w:r>
              <w:rPr>
                <w:color w:val="000000"/>
                <w:kern w:val="0"/>
                <w:sz w:val="24"/>
                <w:lang w:bidi="ar"/>
              </w:rPr>
              <w:t>12</w:t>
            </w:r>
            <w:r>
              <w:rPr>
                <w:rStyle w:val="font181"/>
                <w:rFonts w:ascii="Times New Roman" w:hAnsi="Times New Roman" w:cs="Times New Roman" w:hint="default"/>
                <w:lang w:bidi="ar"/>
              </w:rPr>
              <w:t>月底前实现</w:t>
            </w:r>
            <w:proofErr w:type="gramStart"/>
            <w:r>
              <w:rPr>
                <w:rStyle w:val="font181"/>
                <w:rFonts w:ascii="Times New Roman" w:hAnsi="Times New Roman" w:cs="Times New Roman" w:hint="default"/>
                <w:lang w:bidi="ar"/>
              </w:rPr>
              <w:t>医保码</w:t>
            </w:r>
            <w:proofErr w:type="gramEnd"/>
            <w:r>
              <w:rPr>
                <w:rStyle w:val="font181"/>
                <w:rFonts w:ascii="Times New Roman" w:hAnsi="Times New Roman" w:cs="Times New Roman" w:hint="default"/>
                <w:lang w:bidi="ar"/>
              </w:rPr>
              <w:t>就医购药全流程应用。</w:t>
            </w:r>
          </w:p>
        </w:tc>
        <w:tc>
          <w:tcPr>
            <w:tcW w:w="2820" w:type="dxa"/>
            <w:shd w:val="clear" w:color="auto" w:fill="auto"/>
            <w:vAlign w:val="center"/>
          </w:tcPr>
          <w:p w:rsidR="00002562" w:rsidRDefault="00002562">
            <w:pPr>
              <w:widowControl/>
              <w:spacing w:line="280" w:lineRule="exact"/>
              <w:jc w:val="left"/>
              <w:rPr>
                <w:rFonts w:eastAsia="宋体"/>
                <w:color w:val="000000"/>
                <w:sz w:val="24"/>
              </w:rPr>
            </w:pPr>
          </w:p>
        </w:tc>
        <w:tc>
          <w:tcPr>
            <w:tcW w:w="3135" w:type="dxa"/>
            <w:shd w:val="clear" w:color="auto" w:fill="auto"/>
            <w:vAlign w:val="center"/>
          </w:tcPr>
          <w:p w:rsidR="00002562" w:rsidRDefault="00F62972">
            <w:pPr>
              <w:widowControl/>
              <w:spacing w:line="280" w:lineRule="exact"/>
              <w:jc w:val="left"/>
              <w:textAlignment w:val="center"/>
              <w:rPr>
                <w:color w:val="000000"/>
                <w:sz w:val="24"/>
              </w:rPr>
            </w:pPr>
            <w:r>
              <w:rPr>
                <w:color w:val="000000"/>
                <w:kern w:val="0"/>
                <w:sz w:val="24"/>
                <w:lang w:bidi="ar"/>
              </w:rPr>
              <w:t>1.</w:t>
            </w:r>
            <w:proofErr w:type="gramStart"/>
            <w:r>
              <w:rPr>
                <w:color w:val="000000"/>
                <w:kern w:val="0"/>
                <w:sz w:val="24"/>
                <w:lang w:bidi="ar"/>
              </w:rPr>
              <w:t>医保码</w:t>
            </w:r>
            <w:proofErr w:type="gramEnd"/>
            <w:r>
              <w:rPr>
                <w:color w:val="000000"/>
                <w:kern w:val="0"/>
                <w:sz w:val="24"/>
                <w:lang w:bidi="ar"/>
              </w:rPr>
              <w:t>结算笔数占总结算笔数未达到</w:t>
            </w:r>
            <w:r>
              <w:rPr>
                <w:color w:val="000000"/>
                <w:kern w:val="0"/>
                <w:sz w:val="24"/>
                <w:lang w:bidi="ar"/>
              </w:rPr>
              <w:t>50%</w:t>
            </w:r>
            <w:r>
              <w:rPr>
                <w:color w:val="000000"/>
                <w:kern w:val="0"/>
                <w:sz w:val="24"/>
                <w:lang w:bidi="ar"/>
              </w:rPr>
              <w:t>的扣</w:t>
            </w:r>
            <w:r>
              <w:rPr>
                <w:color w:val="000000"/>
                <w:kern w:val="0"/>
                <w:sz w:val="24"/>
                <w:lang w:bidi="ar"/>
              </w:rPr>
              <w:t>10</w:t>
            </w:r>
            <w:r>
              <w:rPr>
                <w:color w:val="000000"/>
                <w:kern w:val="0"/>
                <w:sz w:val="24"/>
                <w:lang w:bidi="ar"/>
              </w:rPr>
              <w:t>分；</w:t>
            </w:r>
            <w:r>
              <w:rPr>
                <w:color w:val="000000"/>
                <w:kern w:val="0"/>
                <w:sz w:val="24"/>
                <w:lang w:bidi="ar"/>
              </w:rPr>
              <w:br/>
              <w:t>2.2024</w:t>
            </w:r>
            <w:r>
              <w:rPr>
                <w:rStyle w:val="font181"/>
                <w:rFonts w:ascii="Times New Roman" w:hAnsi="Times New Roman" w:cs="Times New Roman" w:hint="default"/>
                <w:lang w:bidi="ar"/>
              </w:rPr>
              <w:t>年</w:t>
            </w:r>
            <w:r>
              <w:rPr>
                <w:color w:val="000000"/>
                <w:kern w:val="0"/>
                <w:sz w:val="24"/>
                <w:lang w:bidi="ar"/>
              </w:rPr>
              <w:t>12</w:t>
            </w:r>
            <w:r>
              <w:rPr>
                <w:rStyle w:val="font181"/>
                <w:rFonts w:ascii="Times New Roman" w:hAnsi="Times New Roman" w:cs="Times New Roman" w:hint="default"/>
                <w:lang w:bidi="ar"/>
              </w:rPr>
              <w:t>月底未实现</w:t>
            </w:r>
            <w:proofErr w:type="gramStart"/>
            <w:r>
              <w:rPr>
                <w:rStyle w:val="font181"/>
                <w:rFonts w:ascii="Times New Roman" w:hAnsi="Times New Roman" w:cs="Times New Roman" w:hint="default"/>
                <w:lang w:bidi="ar"/>
              </w:rPr>
              <w:t>医保码全</w:t>
            </w:r>
            <w:proofErr w:type="gramEnd"/>
            <w:r>
              <w:rPr>
                <w:rStyle w:val="font181"/>
                <w:rFonts w:ascii="Times New Roman" w:hAnsi="Times New Roman" w:cs="Times New Roman" w:hint="default"/>
                <w:lang w:bidi="ar"/>
              </w:rPr>
              <w:t>流程应用的扣</w:t>
            </w:r>
            <w:r>
              <w:rPr>
                <w:rStyle w:val="font181"/>
                <w:rFonts w:ascii="Times New Roman" w:hAnsi="Times New Roman" w:cs="Times New Roman" w:hint="default"/>
                <w:lang w:bidi="ar"/>
              </w:rPr>
              <w:t>10</w:t>
            </w:r>
            <w:r>
              <w:rPr>
                <w:rStyle w:val="font181"/>
                <w:rFonts w:ascii="Times New Roman" w:hAnsi="Times New Roman" w:cs="Times New Roman" w:hint="default"/>
                <w:lang w:bidi="ar"/>
              </w:rPr>
              <w:t>分。</w:t>
            </w:r>
          </w:p>
        </w:tc>
        <w:tc>
          <w:tcPr>
            <w:tcW w:w="720" w:type="dxa"/>
            <w:shd w:val="clear" w:color="auto" w:fill="auto"/>
            <w:vAlign w:val="center"/>
          </w:tcPr>
          <w:p w:rsidR="00002562" w:rsidRDefault="00F62972">
            <w:pPr>
              <w:widowControl/>
              <w:spacing w:line="280" w:lineRule="exact"/>
              <w:jc w:val="center"/>
              <w:textAlignment w:val="center"/>
              <w:rPr>
                <w:rFonts w:eastAsia="宋体"/>
                <w:color w:val="000000"/>
                <w:sz w:val="24"/>
              </w:rPr>
            </w:pPr>
            <w:r>
              <w:rPr>
                <w:color w:val="000000"/>
                <w:kern w:val="0"/>
                <w:sz w:val="24"/>
                <w:lang w:bidi="ar"/>
              </w:rPr>
              <w:t>扣分项</w:t>
            </w:r>
          </w:p>
        </w:tc>
        <w:tc>
          <w:tcPr>
            <w:tcW w:w="660" w:type="dxa"/>
            <w:shd w:val="clear" w:color="auto" w:fill="auto"/>
            <w:vAlign w:val="center"/>
          </w:tcPr>
          <w:p w:rsidR="00002562" w:rsidRDefault="00F62972">
            <w:pPr>
              <w:widowControl/>
              <w:spacing w:line="280" w:lineRule="exact"/>
              <w:jc w:val="center"/>
              <w:textAlignment w:val="center"/>
              <w:rPr>
                <w:rFonts w:eastAsia="宋体"/>
                <w:color w:val="000000"/>
                <w:sz w:val="24"/>
              </w:rPr>
            </w:pPr>
            <w:r>
              <w:rPr>
                <w:rFonts w:eastAsia="宋体"/>
                <w:color w:val="000000"/>
                <w:kern w:val="0"/>
                <w:sz w:val="24"/>
                <w:lang w:bidi="ar"/>
              </w:rPr>
              <w:t>20</w:t>
            </w:r>
          </w:p>
        </w:tc>
        <w:tc>
          <w:tcPr>
            <w:tcW w:w="765" w:type="dxa"/>
            <w:shd w:val="clear" w:color="auto" w:fill="auto"/>
            <w:noWrap/>
            <w:vAlign w:val="center"/>
          </w:tcPr>
          <w:p w:rsidR="00002562" w:rsidRDefault="00002562">
            <w:pPr>
              <w:widowControl/>
              <w:spacing w:line="280" w:lineRule="exact"/>
              <w:rPr>
                <w:rFonts w:ascii="宋体" w:eastAsia="宋体" w:hAnsi="宋体" w:cs="宋体"/>
                <w:color w:val="000000"/>
                <w:sz w:val="22"/>
                <w:szCs w:val="22"/>
              </w:rPr>
            </w:pPr>
          </w:p>
        </w:tc>
      </w:tr>
      <w:tr w:rsidR="00002562">
        <w:trPr>
          <w:trHeight w:val="5048"/>
        </w:trPr>
        <w:tc>
          <w:tcPr>
            <w:tcW w:w="540" w:type="dxa"/>
            <w:shd w:val="clear" w:color="auto" w:fill="auto"/>
            <w:vAlign w:val="center"/>
          </w:tcPr>
          <w:p w:rsidR="00002562" w:rsidRDefault="00F62972">
            <w:pPr>
              <w:widowControl/>
              <w:spacing w:line="280" w:lineRule="exact"/>
              <w:jc w:val="center"/>
              <w:textAlignment w:val="center"/>
              <w:rPr>
                <w:color w:val="000000"/>
                <w:sz w:val="24"/>
              </w:rPr>
            </w:pPr>
            <w:r>
              <w:rPr>
                <w:color w:val="000000"/>
                <w:kern w:val="0"/>
                <w:sz w:val="24"/>
                <w:lang w:bidi="ar"/>
              </w:rPr>
              <w:lastRenderedPageBreak/>
              <w:t>12</w:t>
            </w:r>
          </w:p>
        </w:tc>
        <w:tc>
          <w:tcPr>
            <w:tcW w:w="571" w:type="dxa"/>
            <w:vMerge/>
            <w:shd w:val="clear" w:color="auto" w:fill="auto"/>
            <w:textDirection w:val="tbRlV"/>
            <w:vAlign w:val="center"/>
          </w:tcPr>
          <w:p w:rsidR="00002562" w:rsidRDefault="00002562">
            <w:pPr>
              <w:widowControl/>
              <w:spacing w:line="280" w:lineRule="exact"/>
              <w:jc w:val="center"/>
              <w:rPr>
                <w:rFonts w:eastAsia="宋体"/>
                <w:color w:val="000000"/>
                <w:szCs w:val="32"/>
              </w:rPr>
            </w:pPr>
          </w:p>
        </w:tc>
        <w:tc>
          <w:tcPr>
            <w:tcW w:w="1755" w:type="dxa"/>
            <w:shd w:val="clear" w:color="auto" w:fill="auto"/>
            <w:vAlign w:val="center"/>
          </w:tcPr>
          <w:p w:rsidR="00002562" w:rsidRDefault="00F62972">
            <w:pPr>
              <w:widowControl/>
              <w:spacing w:line="280" w:lineRule="exact"/>
              <w:jc w:val="left"/>
              <w:textAlignment w:val="center"/>
              <w:rPr>
                <w:color w:val="000000"/>
                <w:sz w:val="24"/>
              </w:rPr>
            </w:pPr>
            <w:r>
              <w:rPr>
                <w:color w:val="000000"/>
                <w:kern w:val="0"/>
                <w:sz w:val="24"/>
                <w:lang w:bidi="ar"/>
              </w:rPr>
              <w:t>药价风险品种是否出现不合理涨价情况</w:t>
            </w:r>
          </w:p>
        </w:tc>
        <w:tc>
          <w:tcPr>
            <w:tcW w:w="3480" w:type="dxa"/>
            <w:gridSpan w:val="2"/>
            <w:shd w:val="clear" w:color="auto" w:fill="auto"/>
            <w:vAlign w:val="center"/>
          </w:tcPr>
          <w:p w:rsidR="00002562" w:rsidRDefault="00F62972">
            <w:pPr>
              <w:widowControl/>
              <w:spacing w:line="280" w:lineRule="exact"/>
              <w:jc w:val="left"/>
              <w:textAlignment w:val="center"/>
              <w:rPr>
                <w:color w:val="000000"/>
                <w:sz w:val="24"/>
              </w:rPr>
            </w:pPr>
            <w:r>
              <w:rPr>
                <w:color w:val="000000"/>
                <w:kern w:val="0"/>
                <w:sz w:val="24"/>
                <w:lang w:bidi="ar"/>
              </w:rPr>
              <w:t>1.</w:t>
            </w:r>
            <w:r>
              <w:rPr>
                <w:color w:val="000000"/>
                <w:kern w:val="0"/>
                <w:sz w:val="24"/>
                <w:lang w:bidi="ar"/>
              </w:rPr>
              <w:t>风险品种销售价格不高于监测价格；</w:t>
            </w:r>
            <w:r>
              <w:rPr>
                <w:color w:val="000000"/>
                <w:kern w:val="0"/>
                <w:sz w:val="24"/>
                <w:lang w:bidi="ar"/>
              </w:rPr>
              <w:br/>
              <w:t>2.</w:t>
            </w:r>
            <w:r>
              <w:rPr>
                <w:color w:val="000000"/>
                <w:kern w:val="0"/>
                <w:sz w:val="24"/>
                <w:lang w:bidi="ar"/>
              </w:rPr>
              <w:t>同一定点零售药店风险品种线下销售价格不高于网络售药平台展示价格；</w:t>
            </w:r>
            <w:r>
              <w:rPr>
                <w:color w:val="000000"/>
                <w:kern w:val="0"/>
                <w:sz w:val="24"/>
                <w:lang w:bidi="ar"/>
              </w:rPr>
              <w:br/>
              <w:t>3.</w:t>
            </w:r>
            <w:r>
              <w:rPr>
                <w:color w:val="000000"/>
                <w:kern w:val="0"/>
                <w:sz w:val="24"/>
                <w:lang w:bidi="ar"/>
              </w:rPr>
              <w:t>纳入</w:t>
            </w:r>
            <w:proofErr w:type="gramStart"/>
            <w:r>
              <w:rPr>
                <w:color w:val="000000"/>
                <w:kern w:val="0"/>
                <w:sz w:val="24"/>
                <w:lang w:bidi="ar"/>
              </w:rPr>
              <w:t>医</w:t>
            </w:r>
            <w:proofErr w:type="gramEnd"/>
            <w:r>
              <w:rPr>
                <w:color w:val="000000"/>
                <w:kern w:val="0"/>
                <w:sz w:val="24"/>
                <w:lang w:bidi="ar"/>
              </w:rPr>
              <w:t>保支付结算的售价不高于非</w:t>
            </w:r>
            <w:proofErr w:type="gramStart"/>
            <w:r>
              <w:rPr>
                <w:color w:val="000000"/>
                <w:kern w:val="0"/>
                <w:sz w:val="24"/>
                <w:lang w:bidi="ar"/>
              </w:rPr>
              <w:t>医</w:t>
            </w:r>
            <w:proofErr w:type="gramEnd"/>
            <w:r>
              <w:rPr>
                <w:color w:val="000000"/>
                <w:kern w:val="0"/>
                <w:sz w:val="24"/>
                <w:lang w:bidi="ar"/>
              </w:rPr>
              <w:t>保支付结算的售价。</w:t>
            </w:r>
          </w:p>
        </w:tc>
        <w:tc>
          <w:tcPr>
            <w:tcW w:w="2820" w:type="dxa"/>
            <w:shd w:val="clear" w:color="auto" w:fill="auto"/>
            <w:noWrap/>
            <w:vAlign w:val="center"/>
          </w:tcPr>
          <w:p w:rsidR="00002562" w:rsidRDefault="00002562">
            <w:pPr>
              <w:widowControl/>
              <w:spacing w:line="280" w:lineRule="exact"/>
              <w:jc w:val="left"/>
              <w:rPr>
                <w:rFonts w:eastAsia="宋体"/>
                <w:color w:val="000000"/>
                <w:sz w:val="22"/>
                <w:szCs w:val="22"/>
              </w:rPr>
            </w:pPr>
          </w:p>
        </w:tc>
        <w:tc>
          <w:tcPr>
            <w:tcW w:w="3135" w:type="dxa"/>
            <w:shd w:val="clear" w:color="auto" w:fill="auto"/>
            <w:vAlign w:val="center"/>
          </w:tcPr>
          <w:p w:rsidR="00002562" w:rsidRDefault="00F62972">
            <w:pPr>
              <w:widowControl/>
              <w:spacing w:line="280" w:lineRule="exact"/>
              <w:jc w:val="left"/>
              <w:textAlignment w:val="center"/>
              <w:rPr>
                <w:color w:val="000000"/>
                <w:sz w:val="24"/>
              </w:rPr>
            </w:pPr>
            <w:r>
              <w:rPr>
                <w:color w:val="000000"/>
                <w:kern w:val="0"/>
                <w:sz w:val="24"/>
                <w:lang w:bidi="ar"/>
              </w:rPr>
              <w:t>1.</w:t>
            </w:r>
            <w:r>
              <w:rPr>
                <w:color w:val="000000"/>
                <w:kern w:val="0"/>
                <w:sz w:val="24"/>
                <w:lang w:bidi="ar"/>
              </w:rPr>
              <w:t>风险品种销售价格高于监测价格，且不及时进行整改或整改不到位的，每</w:t>
            </w:r>
            <w:r>
              <w:rPr>
                <w:color w:val="000000"/>
                <w:kern w:val="0"/>
                <w:sz w:val="24"/>
                <w:lang w:bidi="ar"/>
              </w:rPr>
              <w:t>1</w:t>
            </w:r>
            <w:r>
              <w:rPr>
                <w:color w:val="000000"/>
                <w:kern w:val="0"/>
                <w:sz w:val="24"/>
                <w:lang w:bidi="ar"/>
              </w:rPr>
              <w:t>个风险品种存在此种情况扣</w:t>
            </w:r>
            <w:r>
              <w:rPr>
                <w:color w:val="000000"/>
                <w:kern w:val="0"/>
                <w:sz w:val="24"/>
                <w:lang w:bidi="ar"/>
              </w:rPr>
              <w:t>1</w:t>
            </w:r>
            <w:r>
              <w:rPr>
                <w:color w:val="000000"/>
                <w:kern w:val="0"/>
                <w:sz w:val="24"/>
                <w:lang w:bidi="ar"/>
              </w:rPr>
              <w:t>分，扣完为止；</w:t>
            </w:r>
            <w:r>
              <w:rPr>
                <w:color w:val="000000"/>
                <w:kern w:val="0"/>
                <w:sz w:val="24"/>
                <w:lang w:bidi="ar"/>
              </w:rPr>
              <w:br/>
              <w:t>2.</w:t>
            </w:r>
            <w:r>
              <w:rPr>
                <w:color w:val="000000"/>
                <w:kern w:val="0"/>
                <w:sz w:val="24"/>
                <w:lang w:bidi="ar"/>
              </w:rPr>
              <w:t>同一定点药店风险品种线下销售价格高于网络售药平台展示价格</w:t>
            </w:r>
            <w:r>
              <w:rPr>
                <w:color w:val="000000"/>
                <w:kern w:val="0"/>
                <w:sz w:val="24"/>
                <w:lang w:bidi="ar"/>
              </w:rPr>
              <w:t>15%</w:t>
            </w:r>
            <w:r>
              <w:rPr>
                <w:color w:val="000000"/>
                <w:kern w:val="0"/>
                <w:sz w:val="24"/>
                <w:lang w:bidi="ar"/>
              </w:rPr>
              <w:t>以上，且不及时进行整改或整改不到位的，每</w:t>
            </w:r>
            <w:r>
              <w:rPr>
                <w:color w:val="000000"/>
                <w:kern w:val="0"/>
                <w:sz w:val="24"/>
                <w:lang w:bidi="ar"/>
              </w:rPr>
              <w:t>1</w:t>
            </w:r>
            <w:r>
              <w:rPr>
                <w:color w:val="000000"/>
                <w:kern w:val="0"/>
                <w:sz w:val="24"/>
                <w:lang w:bidi="ar"/>
              </w:rPr>
              <w:t>个风险品种存在此种情况扣</w:t>
            </w:r>
            <w:r>
              <w:rPr>
                <w:color w:val="000000"/>
                <w:kern w:val="0"/>
                <w:sz w:val="24"/>
                <w:lang w:bidi="ar"/>
              </w:rPr>
              <w:t>1</w:t>
            </w:r>
            <w:r>
              <w:rPr>
                <w:color w:val="000000"/>
                <w:kern w:val="0"/>
                <w:sz w:val="24"/>
                <w:lang w:bidi="ar"/>
              </w:rPr>
              <w:t>分，扣完为止；</w:t>
            </w:r>
            <w:r>
              <w:rPr>
                <w:color w:val="000000"/>
                <w:kern w:val="0"/>
                <w:sz w:val="24"/>
                <w:lang w:bidi="ar"/>
              </w:rPr>
              <w:br/>
              <w:t>3.</w:t>
            </w:r>
            <w:r>
              <w:rPr>
                <w:color w:val="000000"/>
                <w:kern w:val="0"/>
                <w:sz w:val="24"/>
                <w:lang w:bidi="ar"/>
              </w:rPr>
              <w:t>纳入</w:t>
            </w:r>
            <w:proofErr w:type="gramStart"/>
            <w:r>
              <w:rPr>
                <w:color w:val="000000"/>
                <w:kern w:val="0"/>
                <w:sz w:val="24"/>
                <w:lang w:bidi="ar"/>
              </w:rPr>
              <w:t>医</w:t>
            </w:r>
            <w:proofErr w:type="gramEnd"/>
            <w:r>
              <w:rPr>
                <w:color w:val="000000"/>
                <w:kern w:val="0"/>
                <w:sz w:val="24"/>
                <w:lang w:bidi="ar"/>
              </w:rPr>
              <w:t>保支付结算的售价高于非</w:t>
            </w:r>
            <w:proofErr w:type="gramStart"/>
            <w:r>
              <w:rPr>
                <w:color w:val="000000"/>
                <w:kern w:val="0"/>
                <w:sz w:val="24"/>
                <w:lang w:bidi="ar"/>
              </w:rPr>
              <w:t>医</w:t>
            </w:r>
            <w:proofErr w:type="gramEnd"/>
            <w:r>
              <w:rPr>
                <w:color w:val="000000"/>
                <w:kern w:val="0"/>
                <w:sz w:val="24"/>
                <w:lang w:bidi="ar"/>
              </w:rPr>
              <w:t>保支付结算的售价，且不及时进行整改或整改不到位的，每</w:t>
            </w:r>
            <w:r>
              <w:rPr>
                <w:color w:val="000000"/>
                <w:kern w:val="0"/>
                <w:sz w:val="24"/>
                <w:lang w:bidi="ar"/>
              </w:rPr>
              <w:t>1</w:t>
            </w:r>
            <w:r>
              <w:rPr>
                <w:color w:val="000000"/>
                <w:kern w:val="0"/>
                <w:sz w:val="24"/>
                <w:lang w:bidi="ar"/>
              </w:rPr>
              <w:t>个风险品种存在此种情况扣</w:t>
            </w:r>
            <w:r>
              <w:rPr>
                <w:color w:val="000000"/>
                <w:kern w:val="0"/>
                <w:sz w:val="24"/>
                <w:lang w:bidi="ar"/>
              </w:rPr>
              <w:t>1</w:t>
            </w:r>
            <w:r>
              <w:rPr>
                <w:color w:val="000000"/>
                <w:kern w:val="0"/>
                <w:sz w:val="24"/>
                <w:lang w:bidi="ar"/>
              </w:rPr>
              <w:t>分，扣完为止。</w:t>
            </w:r>
          </w:p>
        </w:tc>
        <w:tc>
          <w:tcPr>
            <w:tcW w:w="720" w:type="dxa"/>
            <w:shd w:val="clear" w:color="auto" w:fill="auto"/>
            <w:vAlign w:val="center"/>
          </w:tcPr>
          <w:p w:rsidR="00002562" w:rsidRDefault="00F62972">
            <w:pPr>
              <w:widowControl/>
              <w:spacing w:line="280" w:lineRule="exact"/>
              <w:jc w:val="center"/>
              <w:textAlignment w:val="center"/>
              <w:rPr>
                <w:rFonts w:eastAsia="宋体"/>
                <w:color w:val="000000"/>
                <w:sz w:val="24"/>
              </w:rPr>
            </w:pPr>
            <w:r>
              <w:rPr>
                <w:color w:val="000000"/>
                <w:kern w:val="0"/>
                <w:sz w:val="24"/>
                <w:lang w:bidi="ar"/>
              </w:rPr>
              <w:t>扣分项</w:t>
            </w:r>
          </w:p>
        </w:tc>
        <w:tc>
          <w:tcPr>
            <w:tcW w:w="660" w:type="dxa"/>
            <w:shd w:val="clear" w:color="auto" w:fill="auto"/>
            <w:vAlign w:val="center"/>
          </w:tcPr>
          <w:p w:rsidR="00002562" w:rsidRDefault="00F62972">
            <w:pPr>
              <w:widowControl/>
              <w:spacing w:line="280" w:lineRule="exact"/>
              <w:jc w:val="center"/>
              <w:textAlignment w:val="center"/>
              <w:rPr>
                <w:rFonts w:eastAsia="宋体"/>
                <w:color w:val="000000"/>
                <w:sz w:val="24"/>
              </w:rPr>
            </w:pPr>
            <w:r>
              <w:rPr>
                <w:rFonts w:eastAsia="宋体"/>
                <w:color w:val="000000"/>
                <w:kern w:val="0"/>
                <w:sz w:val="24"/>
                <w:lang w:bidi="ar"/>
              </w:rPr>
              <w:t>20</w:t>
            </w:r>
          </w:p>
        </w:tc>
        <w:tc>
          <w:tcPr>
            <w:tcW w:w="765" w:type="dxa"/>
            <w:shd w:val="clear" w:color="auto" w:fill="auto"/>
            <w:noWrap/>
            <w:vAlign w:val="center"/>
          </w:tcPr>
          <w:p w:rsidR="00002562" w:rsidRDefault="00002562">
            <w:pPr>
              <w:widowControl/>
              <w:spacing w:line="280" w:lineRule="exact"/>
              <w:rPr>
                <w:rFonts w:ascii="宋体" w:eastAsia="宋体" w:hAnsi="宋体" w:cs="宋体"/>
                <w:color w:val="000000"/>
                <w:sz w:val="22"/>
                <w:szCs w:val="22"/>
              </w:rPr>
            </w:pPr>
          </w:p>
        </w:tc>
      </w:tr>
      <w:tr w:rsidR="00002562">
        <w:trPr>
          <w:trHeight w:val="1505"/>
        </w:trPr>
        <w:tc>
          <w:tcPr>
            <w:tcW w:w="540" w:type="dxa"/>
            <w:shd w:val="clear" w:color="auto" w:fill="auto"/>
            <w:vAlign w:val="center"/>
          </w:tcPr>
          <w:p w:rsidR="00002562" w:rsidRDefault="00F62972">
            <w:pPr>
              <w:widowControl/>
              <w:spacing w:line="280" w:lineRule="exact"/>
              <w:jc w:val="center"/>
              <w:textAlignment w:val="center"/>
              <w:rPr>
                <w:color w:val="000000"/>
                <w:sz w:val="24"/>
              </w:rPr>
            </w:pPr>
            <w:r>
              <w:rPr>
                <w:color w:val="000000"/>
                <w:kern w:val="0"/>
                <w:sz w:val="24"/>
                <w:lang w:bidi="ar"/>
              </w:rPr>
              <w:t>13</w:t>
            </w:r>
          </w:p>
        </w:tc>
        <w:tc>
          <w:tcPr>
            <w:tcW w:w="571" w:type="dxa"/>
            <w:vMerge/>
            <w:shd w:val="clear" w:color="auto" w:fill="auto"/>
            <w:textDirection w:val="tbRlV"/>
            <w:vAlign w:val="center"/>
          </w:tcPr>
          <w:p w:rsidR="00002562" w:rsidRDefault="00002562">
            <w:pPr>
              <w:widowControl/>
              <w:spacing w:line="280" w:lineRule="exact"/>
              <w:jc w:val="center"/>
              <w:rPr>
                <w:rFonts w:eastAsia="宋体"/>
                <w:color w:val="000000"/>
                <w:szCs w:val="32"/>
              </w:rPr>
            </w:pPr>
          </w:p>
        </w:tc>
        <w:tc>
          <w:tcPr>
            <w:tcW w:w="1755" w:type="dxa"/>
            <w:shd w:val="clear" w:color="auto" w:fill="auto"/>
            <w:vAlign w:val="center"/>
          </w:tcPr>
          <w:p w:rsidR="00002562" w:rsidRDefault="00F62972">
            <w:pPr>
              <w:widowControl/>
              <w:spacing w:line="280" w:lineRule="exact"/>
              <w:jc w:val="left"/>
              <w:textAlignment w:val="center"/>
              <w:rPr>
                <w:color w:val="000000"/>
                <w:sz w:val="24"/>
              </w:rPr>
            </w:pPr>
            <w:r>
              <w:rPr>
                <w:color w:val="000000"/>
                <w:kern w:val="0"/>
                <w:sz w:val="24"/>
                <w:lang w:bidi="ar"/>
              </w:rPr>
              <w:t>参加集采药品</w:t>
            </w:r>
            <w:r>
              <w:rPr>
                <w:rStyle w:val="font171"/>
                <w:lang w:bidi="ar"/>
              </w:rPr>
              <w:t>“</w:t>
            </w:r>
            <w:r>
              <w:rPr>
                <w:color w:val="000000"/>
                <w:kern w:val="0"/>
                <w:sz w:val="24"/>
                <w:lang w:bidi="ar"/>
              </w:rPr>
              <w:t>进村卫生室、进民营医疗机构、进零售药店</w:t>
            </w:r>
            <w:r>
              <w:rPr>
                <w:rStyle w:val="font171"/>
                <w:lang w:bidi="ar"/>
              </w:rPr>
              <w:t>”</w:t>
            </w:r>
            <w:r>
              <w:rPr>
                <w:color w:val="000000"/>
                <w:kern w:val="0"/>
                <w:sz w:val="24"/>
                <w:lang w:bidi="ar"/>
              </w:rPr>
              <w:t>情况</w:t>
            </w:r>
          </w:p>
        </w:tc>
        <w:tc>
          <w:tcPr>
            <w:tcW w:w="3480" w:type="dxa"/>
            <w:gridSpan w:val="2"/>
            <w:shd w:val="clear" w:color="auto" w:fill="auto"/>
            <w:vAlign w:val="center"/>
          </w:tcPr>
          <w:p w:rsidR="00002562" w:rsidRDefault="00F62972">
            <w:pPr>
              <w:widowControl/>
              <w:spacing w:line="280" w:lineRule="exact"/>
              <w:jc w:val="left"/>
              <w:textAlignment w:val="center"/>
              <w:rPr>
                <w:color w:val="000000"/>
                <w:sz w:val="24"/>
              </w:rPr>
            </w:pPr>
            <w:r>
              <w:rPr>
                <w:color w:val="000000"/>
                <w:kern w:val="0"/>
                <w:sz w:val="24"/>
                <w:lang w:bidi="ar"/>
              </w:rPr>
              <w:t>是否参加采集药品</w:t>
            </w:r>
            <w:r>
              <w:rPr>
                <w:rStyle w:val="font171"/>
                <w:lang w:bidi="ar"/>
              </w:rPr>
              <w:t>“</w:t>
            </w:r>
            <w:r>
              <w:rPr>
                <w:color w:val="000000"/>
                <w:kern w:val="0"/>
                <w:sz w:val="24"/>
                <w:lang w:bidi="ar"/>
              </w:rPr>
              <w:t>三进</w:t>
            </w:r>
            <w:r>
              <w:rPr>
                <w:rStyle w:val="font171"/>
                <w:lang w:bidi="ar"/>
              </w:rPr>
              <w:t>”</w:t>
            </w:r>
            <w:r>
              <w:rPr>
                <w:color w:val="000000"/>
                <w:kern w:val="0"/>
                <w:sz w:val="24"/>
                <w:lang w:bidi="ar"/>
              </w:rPr>
              <w:t>。</w:t>
            </w:r>
          </w:p>
        </w:tc>
        <w:tc>
          <w:tcPr>
            <w:tcW w:w="2820" w:type="dxa"/>
            <w:shd w:val="clear" w:color="auto" w:fill="auto"/>
            <w:vAlign w:val="center"/>
          </w:tcPr>
          <w:p w:rsidR="00002562" w:rsidRDefault="00002562">
            <w:pPr>
              <w:widowControl/>
              <w:spacing w:line="280" w:lineRule="exact"/>
              <w:jc w:val="left"/>
              <w:rPr>
                <w:rFonts w:eastAsia="宋体"/>
                <w:color w:val="000000"/>
                <w:sz w:val="24"/>
              </w:rPr>
            </w:pPr>
          </w:p>
        </w:tc>
        <w:tc>
          <w:tcPr>
            <w:tcW w:w="3135" w:type="dxa"/>
            <w:shd w:val="clear" w:color="auto" w:fill="auto"/>
            <w:vAlign w:val="center"/>
          </w:tcPr>
          <w:p w:rsidR="00002562" w:rsidRDefault="00F62972">
            <w:pPr>
              <w:widowControl/>
              <w:spacing w:line="280" w:lineRule="exact"/>
              <w:jc w:val="left"/>
              <w:textAlignment w:val="center"/>
              <w:rPr>
                <w:color w:val="000000"/>
                <w:sz w:val="24"/>
              </w:rPr>
            </w:pPr>
            <w:r>
              <w:rPr>
                <w:rStyle w:val="font181"/>
                <w:rFonts w:ascii="Times New Roman" w:hAnsi="Times New Roman" w:cs="Times New Roman" w:hint="default"/>
                <w:lang w:bidi="ar"/>
              </w:rPr>
              <w:t>参加得</w:t>
            </w:r>
            <w:r>
              <w:rPr>
                <w:color w:val="000000"/>
                <w:kern w:val="0"/>
                <w:sz w:val="24"/>
                <w:lang w:bidi="ar"/>
              </w:rPr>
              <w:t>10</w:t>
            </w:r>
            <w:r>
              <w:rPr>
                <w:rStyle w:val="font181"/>
                <w:rFonts w:ascii="Times New Roman" w:hAnsi="Times New Roman" w:cs="Times New Roman" w:hint="default"/>
                <w:lang w:bidi="ar"/>
              </w:rPr>
              <w:t>分。</w:t>
            </w:r>
          </w:p>
        </w:tc>
        <w:tc>
          <w:tcPr>
            <w:tcW w:w="720" w:type="dxa"/>
            <w:shd w:val="clear" w:color="auto" w:fill="auto"/>
            <w:vAlign w:val="center"/>
          </w:tcPr>
          <w:p w:rsidR="00002562" w:rsidRDefault="00F62972">
            <w:pPr>
              <w:widowControl/>
              <w:spacing w:line="280" w:lineRule="exact"/>
              <w:jc w:val="center"/>
              <w:textAlignment w:val="center"/>
              <w:rPr>
                <w:color w:val="000000"/>
                <w:sz w:val="24"/>
              </w:rPr>
            </w:pPr>
            <w:r>
              <w:rPr>
                <w:color w:val="000000"/>
                <w:kern w:val="0"/>
                <w:sz w:val="24"/>
                <w:lang w:bidi="ar"/>
              </w:rPr>
              <w:t>得分项</w:t>
            </w:r>
          </w:p>
        </w:tc>
        <w:tc>
          <w:tcPr>
            <w:tcW w:w="660" w:type="dxa"/>
            <w:shd w:val="clear" w:color="auto" w:fill="auto"/>
            <w:vAlign w:val="center"/>
          </w:tcPr>
          <w:p w:rsidR="00002562" w:rsidRDefault="00F62972">
            <w:pPr>
              <w:widowControl/>
              <w:spacing w:line="280" w:lineRule="exact"/>
              <w:jc w:val="center"/>
              <w:textAlignment w:val="center"/>
              <w:rPr>
                <w:rFonts w:eastAsia="宋体"/>
                <w:color w:val="000000"/>
                <w:sz w:val="24"/>
              </w:rPr>
            </w:pPr>
            <w:r>
              <w:rPr>
                <w:rFonts w:eastAsia="宋体"/>
                <w:color w:val="000000"/>
                <w:kern w:val="0"/>
                <w:sz w:val="24"/>
                <w:lang w:bidi="ar"/>
              </w:rPr>
              <w:t>10</w:t>
            </w:r>
          </w:p>
        </w:tc>
        <w:tc>
          <w:tcPr>
            <w:tcW w:w="765" w:type="dxa"/>
            <w:shd w:val="clear" w:color="auto" w:fill="auto"/>
            <w:noWrap/>
            <w:vAlign w:val="center"/>
          </w:tcPr>
          <w:p w:rsidR="00002562" w:rsidRDefault="00002562">
            <w:pPr>
              <w:widowControl/>
              <w:spacing w:line="280" w:lineRule="exact"/>
              <w:rPr>
                <w:rFonts w:ascii="宋体" w:eastAsia="宋体" w:hAnsi="宋体" w:cs="宋体"/>
                <w:color w:val="000000"/>
                <w:sz w:val="22"/>
                <w:szCs w:val="22"/>
              </w:rPr>
            </w:pPr>
          </w:p>
        </w:tc>
      </w:tr>
      <w:tr w:rsidR="00002562">
        <w:trPr>
          <w:trHeight w:val="1791"/>
        </w:trPr>
        <w:tc>
          <w:tcPr>
            <w:tcW w:w="540" w:type="dxa"/>
            <w:shd w:val="clear" w:color="auto" w:fill="auto"/>
            <w:vAlign w:val="center"/>
          </w:tcPr>
          <w:p w:rsidR="00002562" w:rsidRDefault="00F62972">
            <w:pPr>
              <w:widowControl/>
              <w:spacing w:line="280" w:lineRule="exact"/>
              <w:jc w:val="center"/>
              <w:textAlignment w:val="center"/>
              <w:rPr>
                <w:color w:val="000000"/>
                <w:sz w:val="24"/>
              </w:rPr>
            </w:pPr>
            <w:r>
              <w:rPr>
                <w:color w:val="000000"/>
                <w:kern w:val="0"/>
                <w:sz w:val="24"/>
                <w:lang w:bidi="ar"/>
              </w:rPr>
              <w:t>14</w:t>
            </w:r>
          </w:p>
        </w:tc>
        <w:tc>
          <w:tcPr>
            <w:tcW w:w="571" w:type="dxa"/>
            <w:vMerge/>
            <w:shd w:val="clear" w:color="auto" w:fill="auto"/>
            <w:textDirection w:val="tbRlV"/>
            <w:vAlign w:val="center"/>
          </w:tcPr>
          <w:p w:rsidR="00002562" w:rsidRDefault="00002562">
            <w:pPr>
              <w:widowControl/>
              <w:spacing w:line="280" w:lineRule="exact"/>
              <w:jc w:val="center"/>
              <w:rPr>
                <w:rFonts w:eastAsia="宋体"/>
                <w:color w:val="000000"/>
                <w:szCs w:val="32"/>
              </w:rPr>
            </w:pPr>
          </w:p>
        </w:tc>
        <w:tc>
          <w:tcPr>
            <w:tcW w:w="1755" w:type="dxa"/>
            <w:shd w:val="clear" w:color="auto" w:fill="auto"/>
            <w:vAlign w:val="center"/>
          </w:tcPr>
          <w:p w:rsidR="00002562" w:rsidRDefault="00F62972">
            <w:pPr>
              <w:widowControl/>
              <w:spacing w:line="280" w:lineRule="exact"/>
              <w:jc w:val="left"/>
              <w:textAlignment w:val="center"/>
              <w:rPr>
                <w:color w:val="000000"/>
                <w:sz w:val="24"/>
              </w:rPr>
            </w:pPr>
            <w:r>
              <w:rPr>
                <w:color w:val="000000"/>
                <w:kern w:val="0"/>
                <w:sz w:val="24"/>
                <w:lang w:bidi="ar"/>
              </w:rPr>
              <w:t>国家谈判药品</w:t>
            </w:r>
            <w:r>
              <w:rPr>
                <w:color w:val="000000"/>
                <w:kern w:val="0"/>
                <w:sz w:val="24"/>
                <w:lang w:bidi="ar"/>
              </w:rPr>
              <w:t>“</w:t>
            </w:r>
            <w:r>
              <w:rPr>
                <w:color w:val="000000"/>
                <w:kern w:val="0"/>
                <w:sz w:val="24"/>
                <w:lang w:bidi="ar"/>
              </w:rPr>
              <w:t>双通道</w:t>
            </w:r>
            <w:r>
              <w:rPr>
                <w:color w:val="000000"/>
                <w:kern w:val="0"/>
                <w:sz w:val="24"/>
                <w:lang w:bidi="ar"/>
              </w:rPr>
              <w:t>”</w:t>
            </w:r>
            <w:r>
              <w:rPr>
                <w:color w:val="000000"/>
                <w:kern w:val="0"/>
                <w:sz w:val="24"/>
                <w:lang w:bidi="ar"/>
              </w:rPr>
              <w:t>电子处方流转</w:t>
            </w:r>
          </w:p>
        </w:tc>
        <w:tc>
          <w:tcPr>
            <w:tcW w:w="3480" w:type="dxa"/>
            <w:gridSpan w:val="2"/>
            <w:shd w:val="clear" w:color="auto" w:fill="auto"/>
            <w:vAlign w:val="center"/>
          </w:tcPr>
          <w:p w:rsidR="00002562" w:rsidRDefault="00F62972">
            <w:pPr>
              <w:widowControl/>
              <w:spacing w:line="280" w:lineRule="exact"/>
              <w:jc w:val="left"/>
              <w:textAlignment w:val="center"/>
              <w:rPr>
                <w:color w:val="000000"/>
                <w:sz w:val="24"/>
              </w:rPr>
            </w:pPr>
            <w:r>
              <w:rPr>
                <w:color w:val="000000"/>
                <w:kern w:val="0"/>
                <w:sz w:val="24"/>
                <w:lang w:bidi="ar"/>
              </w:rPr>
              <w:t>定点零售药店接入</w:t>
            </w:r>
            <w:proofErr w:type="gramStart"/>
            <w:r>
              <w:rPr>
                <w:color w:val="000000"/>
                <w:kern w:val="0"/>
                <w:sz w:val="24"/>
                <w:lang w:bidi="ar"/>
              </w:rPr>
              <w:t>医保电子</w:t>
            </w:r>
            <w:proofErr w:type="gramEnd"/>
            <w:r>
              <w:rPr>
                <w:color w:val="000000"/>
                <w:kern w:val="0"/>
                <w:sz w:val="24"/>
                <w:lang w:bidi="ar"/>
              </w:rPr>
              <w:t>处方流转平台，通过电子处方平台提供处方外</w:t>
            </w:r>
            <w:proofErr w:type="gramStart"/>
            <w:r>
              <w:rPr>
                <w:color w:val="000000"/>
                <w:kern w:val="0"/>
                <w:sz w:val="24"/>
                <w:lang w:bidi="ar"/>
              </w:rPr>
              <w:t>配服务</w:t>
            </w:r>
            <w:proofErr w:type="gramEnd"/>
            <w:r>
              <w:rPr>
                <w:color w:val="000000"/>
                <w:kern w:val="0"/>
                <w:sz w:val="24"/>
                <w:lang w:bidi="ar"/>
              </w:rPr>
              <w:t>。</w:t>
            </w:r>
          </w:p>
        </w:tc>
        <w:tc>
          <w:tcPr>
            <w:tcW w:w="2820" w:type="dxa"/>
            <w:shd w:val="clear" w:color="auto" w:fill="auto"/>
            <w:vAlign w:val="center"/>
          </w:tcPr>
          <w:p w:rsidR="00002562" w:rsidRDefault="00002562">
            <w:pPr>
              <w:widowControl/>
              <w:spacing w:line="280" w:lineRule="exact"/>
              <w:jc w:val="left"/>
              <w:rPr>
                <w:color w:val="000000"/>
                <w:sz w:val="24"/>
              </w:rPr>
            </w:pPr>
          </w:p>
        </w:tc>
        <w:tc>
          <w:tcPr>
            <w:tcW w:w="3135" w:type="dxa"/>
            <w:shd w:val="clear" w:color="auto" w:fill="auto"/>
            <w:vAlign w:val="center"/>
          </w:tcPr>
          <w:p w:rsidR="00002562" w:rsidRDefault="00F62972">
            <w:pPr>
              <w:widowControl/>
              <w:spacing w:line="280" w:lineRule="exact"/>
              <w:jc w:val="left"/>
              <w:textAlignment w:val="center"/>
              <w:rPr>
                <w:color w:val="000000"/>
                <w:sz w:val="24"/>
              </w:rPr>
            </w:pPr>
            <w:r>
              <w:rPr>
                <w:color w:val="000000"/>
                <w:kern w:val="0"/>
                <w:sz w:val="24"/>
                <w:lang w:bidi="ar"/>
              </w:rPr>
              <w:t>接入</w:t>
            </w:r>
            <w:proofErr w:type="gramStart"/>
            <w:r>
              <w:rPr>
                <w:color w:val="000000"/>
                <w:kern w:val="0"/>
                <w:sz w:val="24"/>
                <w:lang w:bidi="ar"/>
              </w:rPr>
              <w:t>医保电子</w:t>
            </w:r>
            <w:proofErr w:type="gramEnd"/>
            <w:r>
              <w:rPr>
                <w:color w:val="000000"/>
                <w:kern w:val="0"/>
                <w:sz w:val="24"/>
                <w:lang w:bidi="ar"/>
              </w:rPr>
              <w:t>处方流转平台，电子处方开方量占总开方量</w:t>
            </w:r>
            <w:r>
              <w:rPr>
                <w:color w:val="000000"/>
                <w:kern w:val="0"/>
                <w:sz w:val="24"/>
                <w:lang w:bidi="ar"/>
              </w:rPr>
              <w:t>85%</w:t>
            </w:r>
            <w:r>
              <w:rPr>
                <w:color w:val="000000"/>
                <w:kern w:val="0"/>
                <w:sz w:val="24"/>
                <w:lang w:bidi="ar"/>
              </w:rPr>
              <w:t>以上，电子处方结算量占总结算量</w:t>
            </w:r>
            <w:r>
              <w:rPr>
                <w:color w:val="000000"/>
                <w:kern w:val="0"/>
                <w:sz w:val="24"/>
                <w:lang w:bidi="ar"/>
              </w:rPr>
              <w:t>70%</w:t>
            </w:r>
            <w:r>
              <w:rPr>
                <w:color w:val="000000"/>
                <w:kern w:val="0"/>
                <w:sz w:val="24"/>
                <w:lang w:bidi="ar"/>
              </w:rPr>
              <w:t>以上的得</w:t>
            </w:r>
            <w:r>
              <w:rPr>
                <w:color w:val="000000"/>
                <w:kern w:val="0"/>
                <w:sz w:val="24"/>
                <w:lang w:bidi="ar"/>
              </w:rPr>
              <w:t>5</w:t>
            </w:r>
            <w:r>
              <w:rPr>
                <w:color w:val="000000"/>
                <w:kern w:val="0"/>
                <w:sz w:val="24"/>
                <w:lang w:bidi="ar"/>
              </w:rPr>
              <w:t>分。</w:t>
            </w:r>
          </w:p>
        </w:tc>
        <w:tc>
          <w:tcPr>
            <w:tcW w:w="720" w:type="dxa"/>
            <w:shd w:val="clear" w:color="auto" w:fill="auto"/>
            <w:vAlign w:val="center"/>
          </w:tcPr>
          <w:p w:rsidR="00002562" w:rsidRDefault="00F62972">
            <w:pPr>
              <w:widowControl/>
              <w:spacing w:line="280" w:lineRule="exact"/>
              <w:jc w:val="center"/>
              <w:textAlignment w:val="center"/>
              <w:rPr>
                <w:color w:val="000000"/>
                <w:sz w:val="24"/>
              </w:rPr>
            </w:pPr>
            <w:r>
              <w:rPr>
                <w:color w:val="000000"/>
                <w:kern w:val="0"/>
                <w:sz w:val="24"/>
                <w:lang w:bidi="ar"/>
              </w:rPr>
              <w:t>得分项</w:t>
            </w:r>
          </w:p>
        </w:tc>
        <w:tc>
          <w:tcPr>
            <w:tcW w:w="660" w:type="dxa"/>
            <w:shd w:val="clear" w:color="auto" w:fill="auto"/>
            <w:vAlign w:val="center"/>
          </w:tcPr>
          <w:p w:rsidR="00002562" w:rsidRDefault="00F62972">
            <w:pPr>
              <w:widowControl/>
              <w:spacing w:line="280" w:lineRule="exact"/>
              <w:jc w:val="center"/>
              <w:textAlignment w:val="center"/>
              <w:rPr>
                <w:rFonts w:eastAsia="宋体"/>
                <w:color w:val="000000"/>
                <w:sz w:val="24"/>
              </w:rPr>
            </w:pPr>
            <w:r>
              <w:rPr>
                <w:rFonts w:eastAsia="宋体"/>
                <w:color w:val="000000"/>
                <w:kern w:val="0"/>
                <w:sz w:val="24"/>
                <w:lang w:bidi="ar"/>
              </w:rPr>
              <w:t>5</w:t>
            </w:r>
          </w:p>
        </w:tc>
        <w:tc>
          <w:tcPr>
            <w:tcW w:w="765" w:type="dxa"/>
            <w:shd w:val="clear" w:color="auto" w:fill="auto"/>
            <w:noWrap/>
            <w:vAlign w:val="center"/>
          </w:tcPr>
          <w:p w:rsidR="00002562" w:rsidRDefault="00002562">
            <w:pPr>
              <w:widowControl/>
              <w:spacing w:line="280" w:lineRule="exact"/>
              <w:rPr>
                <w:rFonts w:ascii="宋体" w:eastAsia="宋体" w:hAnsi="宋体" w:cs="宋体"/>
                <w:color w:val="000000"/>
                <w:sz w:val="22"/>
                <w:szCs w:val="22"/>
              </w:rPr>
            </w:pPr>
          </w:p>
        </w:tc>
      </w:tr>
      <w:tr w:rsidR="00002562">
        <w:trPr>
          <w:trHeight w:val="2681"/>
        </w:trPr>
        <w:tc>
          <w:tcPr>
            <w:tcW w:w="540" w:type="dxa"/>
            <w:shd w:val="clear" w:color="auto" w:fill="auto"/>
            <w:vAlign w:val="center"/>
          </w:tcPr>
          <w:p w:rsidR="00002562" w:rsidRDefault="00F62972">
            <w:pPr>
              <w:widowControl/>
              <w:spacing w:line="280" w:lineRule="exact"/>
              <w:jc w:val="center"/>
              <w:textAlignment w:val="center"/>
              <w:rPr>
                <w:color w:val="000000"/>
                <w:sz w:val="24"/>
              </w:rPr>
            </w:pPr>
            <w:r>
              <w:rPr>
                <w:color w:val="000000"/>
                <w:kern w:val="0"/>
                <w:sz w:val="24"/>
                <w:lang w:bidi="ar"/>
              </w:rPr>
              <w:lastRenderedPageBreak/>
              <w:t>15</w:t>
            </w:r>
          </w:p>
        </w:tc>
        <w:tc>
          <w:tcPr>
            <w:tcW w:w="571" w:type="dxa"/>
            <w:vMerge/>
            <w:shd w:val="clear" w:color="auto" w:fill="auto"/>
            <w:textDirection w:val="tbRlV"/>
            <w:vAlign w:val="center"/>
          </w:tcPr>
          <w:p w:rsidR="00002562" w:rsidRDefault="00002562">
            <w:pPr>
              <w:widowControl/>
              <w:spacing w:line="280" w:lineRule="exact"/>
              <w:jc w:val="center"/>
              <w:rPr>
                <w:rFonts w:eastAsia="宋体"/>
                <w:color w:val="000000"/>
                <w:szCs w:val="32"/>
              </w:rPr>
            </w:pPr>
          </w:p>
        </w:tc>
        <w:tc>
          <w:tcPr>
            <w:tcW w:w="1755" w:type="dxa"/>
            <w:shd w:val="clear" w:color="auto" w:fill="auto"/>
            <w:vAlign w:val="center"/>
          </w:tcPr>
          <w:p w:rsidR="00002562" w:rsidRDefault="00F62972">
            <w:pPr>
              <w:widowControl/>
              <w:spacing w:line="280" w:lineRule="exact"/>
              <w:jc w:val="left"/>
              <w:textAlignment w:val="center"/>
              <w:rPr>
                <w:color w:val="000000"/>
                <w:sz w:val="24"/>
              </w:rPr>
            </w:pPr>
            <w:r>
              <w:rPr>
                <w:color w:val="000000"/>
                <w:kern w:val="0"/>
                <w:sz w:val="24"/>
                <w:lang w:bidi="ar"/>
              </w:rPr>
              <w:t>共建</w:t>
            </w:r>
            <w:proofErr w:type="gramStart"/>
            <w:r>
              <w:rPr>
                <w:color w:val="000000"/>
                <w:kern w:val="0"/>
                <w:sz w:val="24"/>
                <w:lang w:bidi="ar"/>
              </w:rPr>
              <w:t>医</w:t>
            </w:r>
            <w:proofErr w:type="gramEnd"/>
            <w:r>
              <w:rPr>
                <w:color w:val="000000"/>
                <w:kern w:val="0"/>
                <w:sz w:val="24"/>
                <w:lang w:bidi="ar"/>
              </w:rPr>
              <w:t>保服务站</w:t>
            </w:r>
          </w:p>
        </w:tc>
        <w:tc>
          <w:tcPr>
            <w:tcW w:w="3480" w:type="dxa"/>
            <w:gridSpan w:val="2"/>
            <w:shd w:val="clear" w:color="auto" w:fill="auto"/>
            <w:vAlign w:val="center"/>
          </w:tcPr>
          <w:p w:rsidR="00002562" w:rsidRDefault="00F62972">
            <w:pPr>
              <w:widowControl/>
              <w:spacing w:line="280" w:lineRule="exact"/>
              <w:jc w:val="left"/>
              <w:textAlignment w:val="center"/>
              <w:rPr>
                <w:color w:val="000000"/>
                <w:sz w:val="24"/>
              </w:rPr>
            </w:pPr>
            <w:r>
              <w:rPr>
                <w:color w:val="000000"/>
                <w:kern w:val="0"/>
                <w:sz w:val="24"/>
                <w:lang w:bidi="ar"/>
              </w:rPr>
              <w:t>与区</w:t>
            </w:r>
            <w:proofErr w:type="gramStart"/>
            <w:r>
              <w:rPr>
                <w:color w:val="000000"/>
                <w:kern w:val="0"/>
                <w:sz w:val="24"/>
                <w:lang w:bidi="ar"/>
              </w:rPr>
              <w:t>医</w:t>
            </w:r>
            <w:proofErr w:type="gramEnd"/>
            <w:r>
              <w:rPr>
                <w:color w:val="000000"/>
                <w:kern w:val="0"/>
                <w:sz w:val="24"/>
                <w:lang w:bidi="ar"/>
              </w:rPr>
              <w:t>保中心共同建设</w:t>
            </w:r>
            <w:proofErr w:type="gramStart"/>
            <w:r>
              <w:rPr>
                <w:color w:val="000000"/>
                <w:kern w:val="0"/>
                <w:sz w:val="24"/>
                <w:lang w:bidi="ar"/>
              </w:rPr>
              <w:t>医</w:t>
            </w:r>
            <w:proofErr w:type="gramEnd"/>
            <w:r>
              <w:rPr>
                <w:color w:val="000000"/>
                <w:kern w:val="0"/>
                <w:sz w:val="24"/>
                <w:lang w:bidi="ar"/>
              </w:rPr>
              <w:t>保服务站，实现</w:t>
            </w:r>
            <w:proofErr w:type="gramStart"/>
            <w:r>
              <w:rPr>
                <w:color w:val="000000"/>
                <w:kern w:val="0"/>
                <w:sz w:val="24"/>
                <w:lang w:bidi="ar"/>
              </w:rPr>
              <w:t>医</w:t>
            </w:r>
            <w:proofErr w:type="gramEnd"/>
            <w:r>
              <w:rPr>
                <w:color w:val="000000"/>
                <w:kern w:val="0"/>
                <w:sz w:val="24"/>
                <w:lang w:bidi="ar"/>
              </w:rPr>
              <w:t>保业务</w:t>
            </w:r>
            <w:r>
              <w:rPr>
                <w:color w:val="000000"/>
                <w:kern w:val="0"/>
                <w:sz w:val="24"/>
                <w:lang w:bidi="ar"/>
              </w:rPr>
              <w:t>“</w:t>
            </w:r>
            <w:r>
              <w:rPr>
                <w:color w:val="000000"/>
                <w:kern w:val="0"/>
                <w:sz w:val="24"/>
                <w:lang w:bidi="ar"/>
              </w:rPr>
              <w:t>就近办</w:t>
            </w:r>
            <w:r>
              <w:rPr>
                <w:color w:val="000000"/>
                <w:kern w:val="0"/>
                <w:sz w:val="24"/>
                <w:lang w:bidi="ar"/>
              </w:rPr>
              <w:t>”</w:t>
            </w:r>
            <w:r>
              <w:rPr>
                <w:color w:val="000000"/>
                <w:kern w:val="0"/>
                <w:sz w:val="24"/>
                <w:lang w:bidi="ar"/>
              </w:rPr>
              <w:t>。</w:t>
            </w:r>
          </w:p>
        </w:tc>
        <w:tc>
          <w:tcPr>
            <w:tcW w:w="2820" w:type="dxa"/>
            <w:shd w:val="clear" w:color="auto" w:fill="auto"/>
            <w:vAlign w:val="center"/>
          </w:tcPr>
          <w:p w:rsidR="00002562" w:rsidRDefault="00002562">
            <w:pPr>
              <w:widowControl/>
              <w:spacing w:line="280" w:lineRule="exact"/>
              <w:jc w:val="left"/>
              <w:rPr>
                <w:color w:val="000000"/>
                <w:sz w:val="24"/>
              </w:rPr>
            </w:pPr>
          </w:p>
        </w:tc>
        <w:tc>
          <w:tcPr>
            <w:tcW w:w="3135" w:type="dxa"/>
            <w:shd w:val="clear" w:color="auto" w:fill="auto"/>
            <w:vAlign w:val="center"/>
          </w:tcPr>
          <w:p w:rsidR="00002562" w:rsidRDefault="00F62972">
            <w:pPr>
              <w:widowControl/>
              <w:spacing w:line="280" w:lineRule="exact"/>
              <w:jc w:val="left"/>
              <w:textAlignment w:val="center"/>
              <w:rPr>
                <w:color w:val="000000"/>
                <w:sz w:val="24"/>
              </w:rPr>
            </w:pPr>
            <w:proofErr w:type="gramStart"/>
            <w:r>
              <w:rPr>
                <w:color w:val="000000"/>
                <w:kern w:val="0"/>
                <w:sz w:val="24"/>
                <w:lang w:bidi="ar"/>
              </w:rPr>
              <w:t>医</w:t>
            </w:r>
            <w:proofErr w:type="gramEnd"/>
            <w:r>
              <w:rPr>
                <w:color w:val="000000"/>
                <w:kern w:val="0"/>
                <w:sz w:val="24"/>
                <w:lang w:bidi="ar"/>
              </w:rPr>
              <w:t>保业务办理量排名前</w:t>
            </w:r>
            <w:r>
              <w:rPr>
                <w:color w:val="000000"/>
                <w:kern w:val="0"/>
                <w:sz w:val="24"/>
                <w:lang w:bidi="ar"/>
              </w:rPr>
              <w:t>3</w:t>
            </w:r>
            <w:r>
              <w:rPr>
                <w:color w:val="000000"/>
                <w:kern w:val="0"/>
                <w:sz w:val="24"/>
                <w:lang w:bidi="ar"/>
              </w:rPr>
              <w:t>加</w:t>
            </w:r>
            <w:r>
              <w:rPr>
                <w:color w:val="000000"/>
                <w:kern w:val="0"/>
                <w:sz w:val="24"/>
                <w:lang w:bidi="ar"/>
              </w:rPr>
              <w:t>3</w:t>
            </w:r>
            <w:r>
              <w:rPr>
                <w:color w:val="000000"/>
                <w:kern w:val="0"/>
                <w:sz w:val="24"/>
                <w:lang w:bidi="ar"/>
              </w:rPr>
              <w:t>分（以月报为准，未及时报送不纳入统计）；正面形象</w:t>
            </w:r>
            <w:r>
              <w:rPr>
                <w:color w:val="000000"/>
                <w:kern w:val="0"/>
                <w:sz w:val="24"/>
                <w:lang w:bidi="ar"/>
              </w:rPr>
              <w:t>2</w:t>
            </w:r>
            <w:r>
              <w:rPr>
                <w:color w:val="000000"/>
                <w:kern w:val="0"/>
                <w:sz w:val="24"/>
                <w:lang w:bidi="ar"/>
              </w:rPr>
              <w:t>分（受到群众书面表扬、接待</w:t>
            </w:r>
            <w:proofErr w:type="gramStart"/>
            <w:r>
              <w:rPr>
                <w:color w:val="000000"/>
                <w:kern w:val="0"/>
                <w:sz w:val="24"/>
                <w:lang w:bidi="ar"/>
              </w:rPr>
              <w:t>医保相关</w:t>
            </w:r>
            <w:proofErr w:type="gramEnd"/>
            <w:r>
              <w:rPr>
                <w:color w:val="000000"/>
                <w:kern w:val="0"/>
                <w:sz w:val="24"/>
                <w:lang w:bidi="ar"/>
              </w:rPr>
              <w:t>部门调研等，每次</w:t>
            </w:r>
            <w:r>
              <w:rPr>
                <w:color w:val="000000"/>
                <w:kern w:val="0"/>
                <w:sz w:val="24"/>
                <w:lang w:bidi="ar"/>
              </w:rPr>
              <w:t>1</w:t>
            </w:r>
            <w:r>
              <w:rPr>
                <w:color w:val="000000"/>
                <w:kern w:val="0"/>
                <w:sz w:val="24"/>
                <w:lang w:bidi="ar"/>
              </w:rPr>
              <w:t>分）。</w:t>
            </w:r>
          </w:p>
        </w:tc>
        <w:tc>
          <w:tcPr>
            <w:tcW w:w="720" w:type="dxa"/>
            <w:shd w:val="clear" w:color="auto" w:fill="auto"/>
            <w:vAlign w:val="center"/>
          </w:tcPr>
          <w:p w:rsidR="00002562" w:rsidRDefault="00F62972">
            <w:pPr>
              <w:widowControl/>
              <w:spacing w:line="280" w:lineRule="exact"/>
              <w:jc w:val="center"/>
              <w:textAlignment w:val="center"/>
              <w:rPr>
                <w:color w:val="000000"/>
                <w:sz w:val="24"/>
              </w:rPr>
            </w:pPr>
            <w:r>
              <w:rPr>
                <w:color w:val="000000"/>
                <w:kern w:val="0"/>
                <w:sz w:val="24"/>
                <w:lang w:bidi="ar"/>
              </w:rPr>
              <w:t>得分项</w:t>
            </w:r>
          </w:p>
        </w:tc>
        <w:tc>
          <w:tcPr>
            <w:tcW w:w="660" w:type="dxa"/>
            <w:shd w:val="clear" w:color="auto" w:fill="auto"/>
            <w:vAlign w:val="center"/>
          </w:tcPr>
          <w:p w:rsidR="00002562" w:rsidRDefault="00F62972">
            <w:pPr>
              <w:widowControl/>
              <w:spacing w:line="280" w:lineRule="exact"/>
              <w:jc w:val="center"/>
              <w:textAlignment w:val="center"/>
              <w:rPr>
                <w:color w:val="000000"/>
                <w:sz w:val="24"/>
              </w:rPr>
            </w:pPr>
            <w:r>
              <w:rPr>
                <w:color w:val="000000"/>
                <w:kern w:val="0"/>
                <w:sz w:val="24"/>
                <w:lang w:bidi="ar"/>
              </w:rPr>
              <w:t>5</w:t>
            </w:r>
          </w:p>
        </w:tc>
        <w:tc>
          <w:tcPr>
            <w:tcW w:w="765" w:type="dxa"/>
            <w:shd w:val="clear" w:color="auto" w:fill="auto"/>
            <w:noWrap/>
            <w:vAlign w:val="center"/>
          </w:tcPr>
          <w:p w:rsidR="00002562" w:rsidRDefault="00002562">
            <w:pPr>
              <w:widowControl/>
              <w:spacing w:line="280" w:lineRule="exact"/>
              <w:rPr>
                <w:rFonts w:ascii="宋体" w:eastAsia="宋体" w:hAnsi="宋体" w:cs="宋体"/>
                <w:color w:val="000000"/>
                <w:sz w:val="22"/>
                <w:szCs w:val="22"/>
              </w:rPr>
            </w:pPr>
          </w:p>
        </w:tc>
      </w:tr>
      <w:tr w:rsidR="00002562">
        <w:trPr>
          <w:trHeight w:val="1368"/>
        </w:trPr>
        <w:tc>
          <w:tcPr>
            <w:tcW w:w="540" w:type="dxa"/>
            <w:shd w:val="clear" w:color="auto" w:fill="auto"/>
            <w:vAlign w:val="center"/>
          </w:tcPr>
          <w:p w:rsidR="00002562" w:rsidRDefault="00F62972">
            <w:pPr>
              <w:widowControl/>
              <w:spacing w:line="280" w:lineRule="exact"/>
              <w:jc w:val="center"/>
              <w:textAlignment w:val="center"/>
              <w:rPr>
                <w:color w:val="000000"/>
                <w:sz w:val="24"/>
              </w:rPr>
            </w:pPr>
            <w:r>
              <w:rPr>
                <w:color w:val="000000"/>
                <w:kern w:val="0"/>
                <w:sz w:val="24"/>
                <w:lang w:bidi="ar"/>
              </w:rPr>
              <w:t>16</w:t>
            </w:r>
          </w:p>
        </w:tc>
        <w:tc>
          <w:tcPr>
            <w:tcW w:w="571" w:type="dxa"/>
            <w:vMerge/>
            <w:shd w:val="clear" w:color="auto" w:fill="auto"/>
            <w:textDirection w:val="tbRlV"/>
            <w:vAlign w:val="center"/>
          </w:tcPr>
          <w:p w:rsidR="00002562" w:rsidRDefault="00002562">
            <w:pPr>
              <w:widowControl/>
              <w:spacing w:line="280" w:lineRule="exact"/>
              <w:jc w:val="center"/>
              <w:rPr>
                <w:rFonts w:eastAsia="宋体"/>
                <w:color w:val="000000"/>
                <w:szCs w:val="32"/>
              </w:rPr>
            </w:pPr>
          </w:p>
        </w:tc>
        <w:tc>
          <w:tcPr>
            <w:tcW w:w="1755" w:type="dxa"/>
            <w:shd w:val="clear" w:color="auto" w:fill="auto"/>
            <w:vAlign w:val="center"/>
          </w:tcPr>
          <w:p w:rsidR="00002562" w:rsidRDefault="00F62972">
            <w:pPr>
              <w:widowControl/>
              <w:spacing w:line="280" w:lineRule="exact"/>
              <w:jc w:val="left"/>
              <w:textAlignment w:val="center"/>
              <w:rPr>
                <w:color w:val="000000"/>
                <w:sz w:val="24"/>
              </w:rPr>
            </w:pPr>
            <w:proofErr w:type="gramStart"/>
            <w:r>
              <w:rPr>
                <w:color w:val="000000"/>
                <w:kern w:val="0"/>
                <w:sz w:val="24"/>
                <w:lang w:bidi="ar"/>
              </w:rPr>
              <w:t>渝药易购</w:t>
            </w:r>
            <w:proofErr w:type="gramEnd"/>
            <w:r>
              <w:rPr>
                <w:color w:val="000000"/>
                <w:kern w:val="0"/>
                <w:sz w:val="24"/>
                <w:lang w:bidi="ar"/>
              </w:rPr>
              <w:t>接入</w:t>
            </w:r>
          </w:p>
        </w:tc>
        <w:tc>
          <w:tcPr>
            <w:tcW w:w="3480" w:type="dxa"/>
            <w:gridSpan w:val="2"/>
            <w:shd w:val="clear" w:color="auto" w:fill="auto"/>
            <w:vAlign w:val="center"/>
          </w:tcPr>
          <w:p w:rsidR="00002562" w:rsidRDefault="00F62972">
            <w:pPr>
              <w:widowControl/>
              <w:spacing w:line="280" w:lineRule="exact"/>
              <w:jc w:val="left"/>
              <w:textAlignment w:val="center"/>
              <w:rPr>
                <w:color w:val="000000"/>
                <w:sz w:val="24"/>
              </w:rPr>
            </w:pPr>
            <w:r>
              <w:rPr>
                <w:color w:val="000000"/>
                <w:kern w:val="0"/>
                <w:sz w:val="24"/>
                <w:lang w:bidi="ar"/>
              </w:rPr>
              <w:t>接入</w:t>
            </w:r>
            <w:r>
              <w:rPr>
                <w:color w:val="000000"/>
                <w:kern w:val="0"/>
                <w:sz w:val="24"/>
                <w:lang w:bidi="ar"/>
              </w:rPr>
              <w:t>“</w:t>
            </w:r>
            <w:r>
              <w:rPr>
                <w:color w:val="000000"/>
                <w:kern w:val="0"/>
                <w:sz w:val="24"/>
                <w:lang w:bidi="ar"/>
              </w:rPr>
              <w:t>渝药易购</w:t>
            </w:r>
            <w:r>
              <w:rPr>
                <w:color w:val="000000"/>
                <w:kern w:val="0"/>
                <w:sz w:val="24"/>
                <w:lang w:bidi="ar"/>
              </w:rPr>
              <w:t>”</w:t>
            </w:r>
            <w:r>
              <w:rPr>
                <w:color w:val="000000"/>
                <w:kern w:val="0"/>
                <w:sz w:val="24"/>
                <w:lang w:bidi="ar"/>
              </w:rPr>
              <w:t>应用，为参保群众提供便捷、安全的线上购药服务。</w:t>
            </w:r>
          </w:p>
        </w:tc>
        <w:tc>
          <w:tcPr>
            <w:tcW w:w="2820" w:type="dxa"/>
            <w:shd w:val="clear" w:color="auto" w:fill="auto"/>
            <w:vAlign w:val="center"/>
          </w:tcPr>
          <w:p w:rsidR="00002562" w:rsidRDefault="00002562">
            <w:pPr>
              <w:widowControl/>
              <w:spacing w:line="280" w:lineRule="exact"/>
              <w:jc w:val="left"/>
              <w:rPr>
                <w:color w:val="000000"/>
                <w:sz w:val="24"/>
              </w:rPr>
            </w:pPr>
          </w:p>
        </w:tc>
        <w:tc>
          <w:tcPr>
            <w:tcW w:w="3135" w:type="dxa"/>
            <w:shd w:val="clear" w:color="auto" w:fill="auto"/>
            <w:vAlign w:val="center"/>
          </w:tcPr>
          <w:p w:rsidR="00002562" w:rsidRDefault="00F62972">
            <w:pPr>
              <w:widowControl/>
              <w:spacing w:line="280" w:lineRule="exact"/>
              <w:jc w:val="left"/>
              <w:textAlignment w:val="center"/>
              <w:rPr>
                <w:color w:val="000000"/>
                <w:sz w:val="24"/>
              </w:rPr>
            </w:pPr>
            <w:r>
              <w:rPr>
                <w:color w:val="000000"/>
                <w:kern w:val="0"/>
                <w:sz w:val="24"/>
                <w:lang w:bidi="ar"/>
              </w:rPr>
              <w:t>接入得</w:t>
            </w:r>
            <w:r>
              <w:rPr>
                <w:rFonts w:hint="eastAsia"/>
                <w:color w:val="000000"/>
                <w:kern w:val="0"/>
                <w:sz w:val="24"/>
                <w:lang w:bidi="ar"/>
              </w:rPr>
              <w:t>10</w:t>
            </w:r>
            <w:r>
              <w:rPr>
                <w:color w:val="000000"/>
                <w:kern w:val="0"/>
                <w:sz w:val="24"/>
                <w:lang w:bidi="ar"/>
              </w:rPr>
              <w:t>分。</w:t>
            </w:r>
          </w:p>
        </w:tc>
        <w:tc>
          <w:tcPr>
            <w:tcW w:w="720" w:type="dxa"/>
            <w:shd w:val="clear" w:color="auto" w:fill="auto"/>
            <w:vAlign w:val="center"/>
          </w:tcPr>
          <w:p w:rsidR="00002562" w:rsidRDefault="00F62972">
            <w:pPr>
              <w:widowControl/>
              <w:spacing w:line="280" w:lineRule="exact"/>
              <w:jc w:val="center"/>
              <w:textAlignment w:val="center"/>
              <w:rPr>
                <w:color w:val="000000"/>
                <w:sz w:val="24"/>
              </w:rPr>
            </w:pPr>
            <w:r>
              <w:rPr>
                <w:color w:val="000000"/>
                <w:kern w:val="0"/>
                <w:sz w:val="24"/>
                <w:lang w:bidi="ar"/>
              </w:rPr>
              <w:t>得分项</w:t>
            </w:r>
          </w:p>
        </w:tc>
        <w:tc>
          <w:tcPr>
            <w:tcW w:w="660" w:type="dxa"/>
            <w:shd w:val="clear" w:color="auto" w:fill="auto"/>
            <w:vAlign w:val="center"/>
          </w:tcPr>
          <w:p w:rsidR="00002562" w:rsidRDefault="00F62972">
            <w:pPr>
              <w:widowControl/>
              <w:spacing w:line="280" w:lineRule="exact"/>
              <w:jc w:val="center"/>
              <w:textAlignment w:val="center"/>
              <w:rPr>
                <w:color w:val="000000"/>
                <w:sz w:val="24"/>
              </w:rPr>
            </w:pPr>
            <w:r>
              <w:rPr>
                <w:color w:val="000000"/>
                <w:kern w:val="0"/>
                <w:sz w:val="24"/>
                <w:lang w:bidi="ar"/>
              </w:rPr>
              <w:t>10</w:t>
            </w:r>
          </w:p>
        </w:tc>
        <w:tc>
          <w:tcPr>
            <w:tcW w:w="765" w:type="dxa"/>
            <w:shd w:val="clear" w:color="auto" w:fill="auto"/>
            <w:noWrap/>
            <w:vAlign w:val="center"/>
          </w:tcPr>
          <w:p w:rsidR="00002562" w:rsidRDefault="00002562">
            <w:pPr>
              <w:widowControl/>
              <w:spacing w:line="280" w:lineRule="exact"/>
              <w:rPr>
                <w:rFonts w:ascii="宋体" w:eastAsia="宋体" w:hAnsi="宋体" w:cs="宋体"/>
                <w:color w:val="000000"/>
                <w:sz w:val="22"/>
                <w:szCs w:val="22"/>
              </w:rPr>
            </w:pPr>
          </w:p>
        </w:tc>
      </w:tr>
      <w:tr w:rsidR="00002562">
        <w:trPr>
          <w:trHeight w:val="901"/>
        </w:trPr>
        <w:tc>
          <w:tcPr>
            <w:tcW w:w="13021" w:type="dxa"/>
            <w:gridSpan w:val="8"/>
            <w:shd w:val="clear" w:color="auto" w:fill="auto"/>
            <w:vAlign w:val="center"/>
          </w:tcPr>
          <w:p w:rsidR="00002562" w:rsidRDefault="00F62972">
            <w:pPr>
              <w:widowControl/>
              <w:spacing w:line="280" w:lineRule="exact"/>
              <w:jc w:val="center"/>
              <w:textAlignment w:val="center"/>
              <w:rPr>
                <w:rFonts w:ascii="方正黑体_GBK" w:eastAsia="方正黑体_GBK" w:hAnsi="方正黑体_GBK" w:cs="方正黑体_GBK"/>
                <w:color w:val="000000"/>
                <w:szCs w:val="32"/>
              </w:rPr>
            </w:pPr>
            <w:r>
              <w:rPr>
                <w:rFonts w:ascii="方正黑体_GBK" w:eastAsia="方正黑体_GBK" w:hAnsi="方正黑体_GBK" w:cs="方正黑体_GBK" w:hint="eastAsia"/>
                <w:color w:val="000000"/>
                <w:kern w:val="0"/>
                <w:szCs w:val="32"/>
                <w:lang w:bidi="ar"/>
              </w:rPr>
              <w:t>合计</w:t>
            </w:r>
          </w:p>
        </w:tc>
        <w:tc>
          <w:tcPr>
            <w:tcW w:w="660" w:type="dxa"/>
            <w:shd w:val="clear" w:color="auto" w:fill="auto"/>
            <w:vAlign w:val="center"/>
          </w:tcPr>
          <w:p w:rsidR="00002562" w:rsidRDefault="00F62972">
            <w:pPr>
              <w:widowControl/>
              <w:spacing w:line="280" w:lineRule="exact"/>
              <w:jc w:val="center"/>
              <w:textAlignment w:val="center"/>
              <w:rPr>
                <w:rFonts w:eastAsia="宋体"/>
                <w:color w:val="000000"/>
                <w:sz w:val="24"/>
              </w:rPr>
            </w:pPr>
            <w:r>
              <w:rPr>
                <w:rFonts w:eastAsia="宋体"/>
                <w:color w:val="000000"/>
                <w:kern w:val="0"/>
                <w:sz w:val="24"/>
                <w:lang w:bidi="ar"/>
              </w:rPr>
              <w:t>100</w:t>
            </w:r>
          </w:p>
        </w:tc>
        <w:tc>
          <w:tcPr>
            <w:tcW w:w="765" w:type="dxa"/>
            <w:shd w:val="clear" w:color="auto" w:fill="auto"/>
            <w:noWrap/>
            <w:vAlign w:val="center"/>
          </w:tcPr>
          <w:p w:rsidR="00002562" w:rsidRDefault="00002562">
            <w:pPr>
              <w:widowControl/>
              <w:spacing w:line="280" w:lineRule="exact"/>
              <w:rPr>
                <w:rFonts w:ascii="宋体" w:eastAsia="宋体" w:hAnsi="宋体" w:cs="宋体"/>
                <w:color w:val="000000"/>
                <w:sz w:val="22"/>
                <w:szCs w:val="22"/>
              </w:rPr>
            </w:pPr>
          </w:p>
        </w:tc>
      </w:tr>
    </w:tbl>
    <w:p w:rsidR="00002562" w:rsidRDefault="00F62972">
      <w:pPr>
        <w:rPr>
          <w:rStyle w:val="font41"/>
          <w:rFonts w:hint="default"/>
          <w:lang w:bidi="ar"/>
        </w:rPr>
      </w:pPr>
      <w:r>
        <w:rPr>
          <w:rStyle w:val="font41"/>
          <w:rFonts w:hint="default"/>
          <w:lang w:bidi="ar"/>
        </w:rPr>
        <w:t>备注：总分为</w:t>
      </w:r>
      <w:r>
        <w:rPr>
          <w:rStyle w:val="font41"/>
          <w:rFonts w:hint="default"/>
          <w:lang w:bidi="ar"/>
        </w:rPr>
        <w:t>100</w:t>
      </w:r>
      <w:r>
        <w:rPr>
          <w:rStyle w:val="font41"/>
          <w:rFonts w:hint="default"/>
          <w:lang w:bidi="ar"/>
        </w:rPr>
        <w:t>分，得分</w:t>
      </w:r>
      <w:r>
        <w:rPr>
          <w:rFonts w:eastAsia="方正黑体_GBK"/>
          <w:color w:val="000000"/>
          <w:kern w:val="0"/>
          <w:sz w:val="24"/>
          <w:lang w:bidi="ar"/>
        </w:rPr>
        <w:t xml:space="preserve">= </w:t>
      </w:r>
      <w:r>
        <w:rPr>
          <w:rStyle w:val="font41"/>
          <w:rFonts w:hint="default"/>
          <w:lang w:bidi="ar"/>
        </w:rPr>
        <w:t>得分</w:t>
      </w:r>
      <w:r>
        <w:rPr>
          <w:rFonts w:eastAsia="方正黑体_GBK"/>
          <w:color w:val="000000"/>
          <w:kern w:val="0"/>
          <w:sz w:val="24"/>
          <w:lang w:bidi="ar"/>
        </w:rPr>
        <w:t>1+</w:t>
      </w:r>
      <w:r>
        <w:rPr>
          <w:rStyle w:val="font41"/>
          <w:rFonts w:hint="default"/>
          <w:lang w:bidi="ar"/>
        </w:rPr>
        <w:t>得分</w:t>
      </w:r>
      <w:r>
        <w:rPr>
          <w:rFonts w:eastAsia="方正黑体_GBK"/>
          <w:color w:val="000000"/>
          <w:kern w:val="0"/>
          <w:sz w:val="24"/>
          <w:lang w:bidi="ar"/>
        </w:rPr>
        <w:t>2+</w:t>
      </w:r>
      <w:r>
        <w:rPr>
          <w:rStyle w:val="font41"/>
          <w:rFonts w:hint="default"/>
          <w:lang w:bidi="ar"/>
        </w:rPr>
        <w:t>得分</w:t>
      </w:r>
      <w:r>
        <w:rPr>
          <w:rFonts w:eastAsia="方正黑体_GBK"/>
          <w:color w:val="000000"/>
          <w:kern w:val="0"/>
          <w:sz w:val="24"/>
          <w:lang w:bidi="ar"/>
        </w:rPr>
        <w:t>3……</w:t>
      </w:r>
      <w:r>
        <w:rPr>
          <w:rStyle w:val="font41"/>
          <w:rFonts w:hint="default"/>
          <w:lang w:bidi="ar"/>
        </w:rPr>
        <w:t>；出现否决项得分为</w:t>
      </w:r>
      <w:r>
        <w:rPr>
          <w:rFonts w:eastAsia="方正黑体_GBK"/>
          <w:color w:val="000000"/>
          <w:kern w:val="0"/>
          <w:sz w:val="24"/>
          <w:lang w:bidi="ar"/>
        </w:rPr>
        <w:t>0</w:t>
      </w:r>
      <w:r>
        <w:rPr>
          <w:rStyle w:val="font41"/>
          <w:rFonts w:hint="default"/>
          <w:lang w:bidi="ar"/>
        </w:rPr>
        <w:t>。</w:t>
      </w:r>
      <w:bookmarkStart w:id="0" w:name="_GoBack"/>
      <w:bookmarkEnd w:id="0"/>
    </w:p>
    <w:sectPr w:rsidR="00002562" w:rsidSect="00F62972">
      <w:footerReference w:type="default" r:id="rId7"/>
      <w:pgSz w:w="16838" w:h="11906" w:orient="landscape"/>
      <w:pgMar w:top="1361" w:right="1361" w:bottom="1361" w:left="1361" w:header="851" w:footer="1361" w:gutter="0"/>
      <w:cols w:space="0"/>
      <w:docGrid w:type="lines" w:linePitch="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62972">
      <w:r>
        <w:separator/>
      </w:r>
    </w:p>
  </w:endnote>
  <w:endnote w:type="continuationSeparator" w:id="0">
    <w:p w:rsidR="00000000" w:rsidRDefault="00F6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562" w:rsidRDefault="000025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62972">
      <w:r>
        <w:separator/>
      </w:r>
    </w:p>
  </w:footnote>
  <w:footnote w:type="continuationSeparator" w:id="0">
    <w:p w:rsidR="00000000" w:rsidRDefault="00F62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drawingGridHorizontalSpacing w:val="160"/>
  <w:drawingGridVerticalSpacing w:val="459"/>
  <w:displayHorizontalDrawingGridEvery w:val="2"/>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hhMzQzNTMzMjhjYzk0NDk2OWQ4YmM3NzhlNzAzYjcifQ=="/>
  </w:docVars>
  <w:rsids>
    <w:rsidRoot w:val="00172A27"/>
    <w:rsid w:val="BFEF842B"/>
    <w:rsid w:val="DED68DD7"/>
    <w:rsid w:val="EBA79BCD"/>
    <w:rsid w:val="F63F9B72"/>
    <w:rsid w:val="FD9765C5"/>
    <w:rsid w:val="FEF904DF"/>
    <w:rsid w:val="FF6FB58F"/>
    <w:rsid w:val="FF768310"/>
    <w:rsid w:val="FFC77439"/>
    <w:rsid w:val="00002562"/>
    <w:rsid w:val="001501B0"/>
    <w:rsid w:val="00172A27"/>
    <w:rsid w:val="00232C03"/>
    <w:rsid w:val="0036070F"/>
    <w:rsid w:val="0069511A"/>
    <w:rsid w:val="006C6C5B"/>
    <w:rsid w:val="006D2D7D"/>
    <w:rsid w:val="007405EC"/>
    <w:rsid w:val="008567F0"/>
    <w:rsid w:val="009E2DFD"/>
    <w:rsid w:val="00A34758"/>
    <w:rsid w:val="00AA0F72"/>
    <w:rsid w:val="00AD1019"/>
    <w:rsid w:val="00B6424E"/>
    <w:rsid w:val="00C179FA"/>
    <w:rsid w:val="00C41197"/>
    <w:rsid w:val="00C470CE"/>
    <w:rsid w:val="00C76442"/>
    <w:rsid w:val="00C87C34"/>
    <w:rsid w:val="00D47687"/>
    <w:rsid w:val="00F62972"/>
    <w:rsid w:val="00FB461D"/>
    <w:rsid w:val="00FC7CA5"/>
    <w:rsid w:val="01284490"/>
    <w:rsid w:val="016821AA"/>
    <w:rsid w:val="02570EE7"/>
    <w:rsid w:val="08234F3C"/>
    <w:rsid w:val="086C610D"/>
    <w:rsid w:val="08CF5EC2"/>
    <w:rsid w:val="0A8A7FDC"/>
    <w:rsid w:val="0CD01B4F"/>
    <w:rsid w:val="0FE93B60"/>
    <w:rsid w:val="18DE762A"/>
    <w:rsid w:val="19C65BE3"/>
    <w:rsid w:val="1B18695C"/>
    <w:rsid w:val="1BCC6120"/>
    <w:rsid w:val="1E22021F"/>
    <w:rsid w:val="1E887E17"/>
    <w:rsid w:val="26CA3A3B"/>
    <w:rsid w:val="26CE35E6"/>
    <w:rsid w:val="27482AE6"/>
    <w:rsid w:val="28A068FE"/>
    <w:rsid w:val="299E60A3"/>
    <w:rsid w:val="2BB12557"/>
    <w:rsid w:val="2DC65188"/>
    <w:rsid w:val="2F5B083E"/>
    <w:rsid w:val="381E53FF"/>
    <w:rsid w:val="39796ACA"/>
    <w:rsid w:val="3B4823AE"/>
    <w:rsid w:val="3BD97B01"/>
    <w:rsid w:val="3CBF169C"/>
    <w:rsid w:val="3E8649BB"/>
    <w:rsid w:val="413A3C8C"/>
    <w:rsid w:val="415B371A"/>
    <w:rsid w:val="45F409C4"/>
    <w:rsid w:val="472D6637"/>
    <w:rsid w:val="4E8F1E4F"/>
    <w:rsid w:val="4F02503B"/>
    <w:rsid w:val="4FE07A99"/>
    <w:rsid w:val="50D81312"/>
    <w:rsid w:val="52515CEE"/>
    <w:rsid w:val="57DB3EC3"/>
    <w:rsid w:val="582F5F34"/>
    <w:rsid w:val="5A5E6D00"/>
    <w:rsid w:val="5A5F4718"/>
    <w:rsid w:val="5AA8319C"/>
    <w:rsid w:val="5ABF17DC"/>
    <w:rsid w:val="5B0F0AAE"/>
    <w:rsid w:val="5C463335"/>
    <w:rsid w:val="5CC338F6"/>
    <w:rsid w:val="5DAC1413"/>
    <w:rsid w:val="5E5608DB"/>
    <w:rsid w:val="5E8C1A18"/>
    <w:rsid w:val="64E742FD"/>
    <w:rsid w:val="6A1C0FE0"/>
    <w:rsid w:val="6AF2271C"/>
    <w:rsid w:val="6F6FF940"/>
    <w:rsid w:val="728C7687"/>
    <w:rsid w:val="73DC2DEB"/>
    <w:rsid w:val="74557B65"/>
    <w:rsid w:val="74C25996"/>
    <w:rsid w:val="74ED32A2"/>
    <w:rsid w:val="75577DF4"/>
    <w:rsid w:val="76CB3B22"/>
    <w:rsid w:val="773C04FC"/>
    <w:rsid w:val="781A74CA"/>
    <w:rsid w:val="78592318"/>
    <w:rsid w:val="7992290A"/>
    <w:rsid w:val="79A9537B"/>
    <w:rsid w:val="7C4A1263"/>
    <w:rsid w:val="7C7DF885"/>
    <w:rsid w:val="7E0F1EC8"/>
    <w:rsid w:val="7EF70993"/>
    <w:rsid w:val="7F291857"/>
    <w:rsid w:val="ABE86AF7"/>
    <w:rsid w:val="B7CF2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15:docId w15:val="{889B701E-1164-4CC5-ABE4-9D20C4280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4"/>
    <w:qFormat/>
    <w:pPr>
      <w:widowControl w:val="0"/>
      <w:jc w:val="both"/>
    </w:pPr>
    <w:rPr>
      <w:rFonts w:eastAsia="方正仿宋_GBK"/>
      <w:kern w:val="2"/>
      <w:sz w:val="32"/>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kern w:val="0"/>
      <w:sz w:val="24"/>
    </w:rPr>
  </w:style>
  <w:style w:type="character" w:styleId="ac">
    <w:name w:val="Hyperlink"/>
    <w:basedOn w:val="a0"/>
    <w:qFormat/>
    <w:rPr>
      <w:color w:val="0563C1" w:themeColor="hyperlink"/>
      <w:u w:val="single"/>
    </w:rPr>
  </w:style>
  <w:style w:type="character" w:customStyle="1" w:styleId="aa">
    <w:name w:val="页眉 字符"/>
    <w:basedOn w:val="a0"/>
    <w:link w:val="a9"/>
    <w:qFormat/>
    <w:rPr>
      <w:rFonts w:eastAsia="方正仿宋_GBK"/>
      <w:kern w:val="2"/>
      <w:sz w:val="18"/>
      <w:szCs w:val="18"/>
    </w:rPr>
  </w:style>
  <w:style w:type="character" w:customStyle="1" w:styleId="a8">
    <w:name w:val="页脚 字符"/>
    <w:basedOn w:val="a0"/>
    <w:link w:val="a7"/>
    <w:uiPriority w:val="99"/>
    <w:qFormat/>
    <w:rPr>
      <w:rFonts w:eastAsia="方正仿宋_GBK"/>
      <w:kern w:val="2"/>
      <w:sz w:val="18"/>
      <w:szCs w:val="18"/>
    </w:rPr>
  </w:style>
  <w:style w:type="character" w:customStyle="1" w:styleId="a6">
    <w:name w:val="批注框文本 字符"/>
    <w:basedOn w:val="a0"/>
    <w:link w:val="a5"/>
    <w:qFormat/>
    <w:rPr>
      <w:rFonts w:eastAsia="方正仿宋_GBK"/>
      <w:kern w:val="2"/>
      <w:sz w:val="18"/>
      <w:szCs w:val="18"/>
    </w:rPr>
  </w:style>
  <w:style w:type="character" w:customStyle="1" w:styleId="a4">
    <w:name w:val="日期 字符"/>
    <w:basedOn w:val="a0"/>
    <w:link w:val="a3"/>
    <w:qFormat/>
    <w:rPr>
      <w:rFonts w:eastAsia="方正仿宋_GBK"/>
      <w:kern w:val="2"/>
      <w:sz w:val="32"/>
      <w:szCs w:val="24"/>
    </w:rPr>
  </w:style>
  <w:style w:type="paragraph" w:customStyle="1" w:styleId="ListParagraph1">
    <w:name w:val="List Paragraph1"/>
    <w:basedOn w:val="a"/>
    <w:unhideWhenUsed/>
    <w:qFormat/>
    <w:pPr>
      <w:ind w:firstLineChars="200" w:firstLine="200"/>
    </w:pPr>
  </w:style>
  <w:style w:type="character" w:customStyle="1" w:styleId="font51">
    <w:name w:val="font51"/>
    <w:basedOn w:val="a0"/>
    <w:qFormat/>
    <w:rPr>
      <w:rFonts w:ascii="宋体" w:eastAsia="宋体" w:hAnsi="宋体" w:cs="宋体" w:hint="eastAsia"/>
      <w:color w:val="000000"/>
      <w:sz w:val="24"/>
      <w:szCs w:val="24"/>
      <w:u w:val="none"/>
    </w:rPr>
  </w:style>
  <w:style w:type="character" w:customStyle="1" w:styleId="font01">
    <w:name w:val="font01"/>
    <w:basedOn w:val="a0"/>
    <w:qFormat/>
    <w:rPr>
      <w:rFonts w:ascii="仿宋_GB2312" w:eastAsia="仿宋_GB2312" w:cs="仿宋_GB2312"/>
      <w:color w:val="000000"/>
      <w:sz w:val="24"/>
      <w:szCs w:val="24"/>
      <w:u w:val="none"/>
    </w:rPr>
  </w:style>
  <w:style w:type="paragraph" w:customStyle="1" w:styleId="10">
    <w:name w:val="列表段落1"/>
    <w:basedOn w:val="a"/>
    <w:uiPriority w:val="99"/>
    <w:qFormat/>
    <w:pPr>
      <w:ind w:firstLineChars="200" w:firstLine="420"/>
    </w:pPr>
  </w:style>
  <w:style w:type="character" w:customStyle="1" w:styleId="font11">
    <w:name w:val="font11"/>
    <w:basedOn w:val="a0"/>
    <w:qFormat/>
    <w:rPr>
      <w:rFonts w:ascii="宋体" w:eastAsia="宋体" w:hAnsi="宋体" w:cs="宋体" w:hint="eastAsia"/>
      <w:color w:val="000000"/>
      <w:sz w:val="44"/>
      <w:szCs w:val="44"/>
      <w:u w:val="none"/>
    </w:rPr>
  </w:style>
  <w:style w:type="character" w:customStyle="1" w:styleId="font91">
    <w:name w:val="font91"/>
    <w:basedOn w:val="a0"/>
    <w:qFormat/>
    <w:rPr>
      <w:rFonts w:ascii="Times New Roman" w:hAnsi="Times New Roman" w:cs="Times New Roman" w:hint="default"/>
      <w:color w:val="000000"/>
      <w:sz w:val="24"/>
      <w:szCs w:val="24"/>
      <w:u w:val="none"/>
    </w:rPr>
  </w:style>
  <w:style w:type="character" w:customStyle="1" w:styleId="font71">
    <w:name w:val="font71"/>
    <w:basedOn w:val="a0"/>
    <w:qFormat/>
    <w:rPr>
      <w:rFonts w:ascii="方正仿宋_GBK" w:eastAsia="方正仿宋_GBK" w:hAnsi="方正仿宋_GBK" w:cs="方正仿宋_GBK" w:hint="eastAsia"/>
      <w:color w:val="000000"/>
      <w:sz w:val="24"/>
      <w:szCs w:val="24"/>
      <w:u w:val="none"/>
    </w:rPr>
  </w:style>
  <w:style w:type="character" w:customStyle="1" w:styleId="font101">
    <w:name w:val="font101"/>
    <w:basedOn w:val="a0"/>
    <w:qFormat/>
    <w:rPr>
      <w:rFonts w:ascii="Times New Roman" w:hAnsi="Times New Roman" w:cs="Times New Roman" w:hint="default"/>
      <w:color w:val="000000"/>
      <w:sz w:val="24"/>
      <w:szCs w:val="24"/>
      <w:u w:val="none"/>
    </w:rPr>
  </w:style>
  <w:style w:type="character" w:customStyle="1" w:styleId="font31">
    <w:name w:val="font31"/>
    <w:basedOn w:val="a0"/>
    <w:qFormat/>
    <w:rPr>
      <w:rFonts w:ascii="方正仿宋_GBK" w:eastAsia="方正仿宋_GBK" w:hAnsi="方正仿宋_GBK" w:cs="方正仿宋_GBK" w:hint="eastAsia"/>
      <w:color w:val="000000"/>
      <w:sz w:val="24"/>
      <w:szCs w:val="24"/>
      <w:u w:val="none"/>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21">
    <w:name w:val="font21"/>
    <w:basedOn w:val="a0"/>
    <w:qFormat/>
    <w:rPr>
      <w:rFonts w:ascii="Times New Roman" w:hAnsi="Times New Roman" w:cs="Times New Roman" w:hint="default"/>
      <w:color w:val="000000"/>
      <w:sz w:val="21"/>
      <w:szCs w:val="21"/>
      <w:u w:val="none"/>
    </w:rPr>
  </w:style>
  <w:style w:type="character" w:customStyle="1" w:styleId="font111">
    <w:name w:val="font111"/>
    <w:basedOn w:val="a0"/>
    <w:qFormat/>
    <w:rPr>
      <w:rFonts w:ascii="Times New Roman" w:hAnsi="Times New Roman" w:cs="Times New Roman" w:hint="default"/>
      <w:color w:val="000000"/>
      <w:sz w:val="44"/>
      <w:szCs w:val="44"/>
      <w:u w:val="none"/>
    </w:rPr>
  </w:style>
  <w:style w:type="character" w:customStyle="1" w:styleId="font12">
    <w:name w:val="font12"/>
    <w:basedOn w:val="a0"/>
    <w:qFormat/>
    <w:rPr>
      <w:rFonts w:ascii="方正黑体_GBK" w:eastAsia="方正黑体_GBK" w:hAnsi="方正黑体_GBK" w:cs="方正黑体_GBK" w:hint="eastAsia"/>
      <w:color w:val="000000"/>
      <w:sz w:val="24"/>
      <w:szCs w:val="24"/>
      <w:u w:val="none"/>
    </w:rPr>
  </w:style>
  <w:style w:type="character" w:customStyle="1" w:styleId="font141">
    <w:name w:val="font141"/>
    <w:basedOn w:val="a0"/>
    <w:qFormat/>
    <w:rPr>
      <w:rFonts w:ascii="方正仿宋_GBK" w:eastAsia="方正仿宋_GBK" w:hAnsi="方正仿宋_GBK" w:cs="方正仿宋_GBK" w:hint="eastAsia"/>
      <w:color w:val="000000"/>
      <w:sz w:val="24"/>
      <w:szCs w:val="24"/>
      <w:u w:val="none"/>
    </w:rPr>
  </w:style>
  <w:style w:type="character" w:customStyle="1" w:styleId="font81">
    <w:name w:val="font81"/>
    <w:basedOn w:val="a0"/>
    <w:qFormat/>
    <w:rPr>
      <w:rFonts w:ascii="方正仿宋_GBK" w:eastAsia="方正仿宋_GBK" w:hAnsi="方正仿宋_GBK" w:cs="方正仿宋_GBK" w:hint="eastAsia"/>
      <w:color w:val="000000"/>
      <w:sz w:val="24"/>
      <w:szCs w:val="24"/>
      <w:u w:val="none"/>
    </w:rPr>
  </w:style>
  <w:style w:type="character" w:customStyle="1" w:styleId="font131">
    <w:name w:val="font131"/>
    <w:basedOn w:val="a0"/>
    <w:qFormat/>
    <w:rPr>
      <w:rFonts w:ascii="方正仿宋_GBK" w:eastAsia="方正仿宋_GBK" w:hAnsi="方正仿宋_GBK" w:cs="方正仿宋_GBK" w:hint="eastAsia"/>
      <w:color w:val="000000"/>
      <w:sz w:val="24"/>
      <w:szCs w:val="24"/>
      <w:u w:val="none"/>
    </w:rPr>
  </w:style>
  <w:style w:type="character" w:customStyle="1" w:styleId="font61">
    <w:name w:val="font61"/>
    <w:basedOn w:val="a0"/>
    <w:qFormat/>
    <w:rPr>
      <w:rFonts w:ascii="方正仿宋_GBK" w:eastAsia="方正仿宋_GBK" w:hAnsi="方正仿宋_GBK" w:cs="方正仿宋_GBK" w:hint="eastAsia"/>
      <w:color w:val="000000"/>
      <w:sz w:val="24"/>
      <w:szCs w:val="24"/>
      <w:u w:val="none"/>
    </w:rPr>
  </w:style>
  <w:style w:type="character" w:customStyle="1" w:styleId="font161">
    <w:name w:val="font161"/>
    <w:basedOn w:val="a0"/>
    <w:qFormat/>
    <w:rPr>
      <w:rFonts w:ascii="Times New Roman" w:hAnsi="Times New Roman" w:cs="Times New Roman" w:hint="default"/>
      <w:color w:val="000000"/>
      <w:sz w:val="24"/>
      <w:szCs w:val="24"/>
      <w:u w:val="none"/>
    </w:rPr>
  </w:style>
  <w:style w:type="character" w:customStyle="1" w:styleId="font142">
    <w:name w:val="font142"/>
    <w:basedOn w:val="a0"/>
    <w:qFormat/>
    <w:rPr>
      <w:rFonts w:ascii="Times New Roman" w:hAnsi="Times New Roman" w:cs="Times New Roman" w:hint="default"/>
      <w:color w:val="000000"/>
      <w:sz w:val="44"/>
      <w:szCs w:val="44"/>
      <w:u w:val="none"/>
    </w:rPr>
  </w:style>
  <w:style w:type="character" w:customStyle="1" w:styleId="font181">
    <w:name w:val="font181"/>
    <w:basedOn w:val="a0"/>
    <w:qFormat/>
    <w:rPr>
      <w:rFonts w:ascii="方正仿宋_GBK" w:eastAsia="方正仿宋_GBK" w:hAnsi="方正仿宋_GBK" w:cs="方正仿宋_GBK" w:hint="eastAsia"/>
      <w:color w:val="000000"/>
      <w:sz w:val="24"/>
      <w:szCs w:val="24"/>
      <w:u w:val="none"/>
    </w:rPr>
  </w:style>
  <w:style w:type="character" w:customStyle="1" w:styleId="font171">
    <w:name w:val="font171"/>
    <w:basedOn w:val="a0"/>
    <w:qFormat/>
    <w:rPr>
      <w:rFonts w:ascii="Times New Roman" w:hAnsi="Times New Roman" w:cs="Times New Roman" w:hint="default"/>
      <w:color w:val="000000"/>
      <w:sz w:val="24"/>
      <w:szCs w:val="24"/>
      <w:u w:val="none"/>
    </w:rPr>
  </w:style>
  <w:style w:type="character" w:customStyle="1" w:styleId="font191">
    <w:name w:val="font191"/>
    <w:basedOn w:val="a0"/>
    <w:qFormat/>
    <w:rPr>
      <w:rFonts w:ascii="方正仿宋_GBK" w:eastAsia="方正仿宋_GBK" w:hAnsi="方正仿宋_GBK" w:cs="方正仿宋_GBK" w:hint="eastAsia"/>
      <w:color w:val="000000"/>
      <w:sz w:val="32"/>
      <w:szCs w:val="32"/>
      <w:u w:val="none"/>
    </w:rPr>
  </w:style>
  <w:style w:type="character" w:customStyle="1" w:styleId="font41">
    <w:name w:val="font41"/>
    <w:basedOn w:val="a0"/>
    <w:qFormat/>
    <w:rPr>
      <w:rFonts w:ascii="方正黑体_GBK" w:eastAsia="方正黑体_GBK" w:hAnsi="方正黑体_GBK" w:cs="方正黑体_GBK"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1647</Words>
  <Characters>334</Characters>
  <Application>Microsoft Office Word</Application>
  <DocSecurity>0</DocSecurity>
  <Lines>2</Lines>
  <Paragraphs>3</Paragraphs>
  <ScaleCrop>false</ScaleCrop>
  <Company>Microsoft</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▍忘川之河泪叹来生</dc:creator>
  <cp:lastModifiedBy>Administrator</cp:lastModifiedBy>
  <cp:revision>8</cp:revision>
  <cp:lastPrinted>2024-12-30T08:17:00Z</cp:lastPrinted>
  <dcterms:created xsi:type="dcterms:W3CDTF">2019-11-16T02:24:00Z</dcterms:created>
  <dcterms:modified xsi:type="dcterms:W3CDTF">2025-01-09T03:36:00Z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CC7E63F7CC214C8A97CBC7A68DEA9565</vt:lpwstr>
  </property>
  <property fmtid="{D5CDD505-2E9C-101B-9397-08002B2CF9AE}" pid="4" name="KSOTemplateDocerSaveRecord">
    <vt:lpwstr>eyJoZGlkIjoiOTE1MmMyZmVkZDJlMTY4Y2I5OTFmMTg5MDkwZDI4ZmUiLCJ1c2VySWQiOiI3MTIwNDczMzAifQ==</vt:lpwstr>
  </property>
</Properties>
</file>