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6736"/>
        <w:gridCol w:w="908"/>
        <w:gridCol w:w="908"/>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jc w:val="center"/>
        </w:trPr>
        <w:tc>
          <w:tcPr>
            <w:tcW w:w="11679"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24"/>
                <w:szCs w:val="24"/>
                <w:u w:val="none"/>
              </w:rPr>
            </w:pPr>
            <w:r>
              <w:rPr>
                <w:rFonts w:hint="eastAsia" w:ascii="方正小标宋_GBK" w:hAnsi="方正小标宋_GBK" w:eastAsia="方正小标宋_GBK" w:cs="方正小标宋_GBK"/>
                <w:b/>
                <w:bCs/>
                <w:i w:val="0"/>
                <w:iCs w:val="0"/>
                <w:color w:val="000000"/>
                <w:kern w:val="0"/>
                <w:sz w:val="24"/>
                <w:szCs w:val="24"/>
                <w:u w:val="none"/>
                <w:lang w:val="en-US" w:eastAsia="zh-CN" w:bidi="ar"/>
              </w:rPr>
              <w:t>一般政府投资房屋建筑和市政工程建设/政府投资线性市政工程建设项目工程建设许可阶段“一张表单”(试行)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sz w:val="24"/>
                <w:szCs w:val="24"/>
                <w:u w:val="none"/>
              </w:rPr>
            </w:pPr>
            <w:r>
              <w:rPr>
                <w:rFonts w:hint="eastAsia" w:ascii="方正小标宋_GBK" w:hAnsi="方正小标宋_GBK" w:eastAsia="方正小标宋_GBK" w:cs="方正小标宋_GBK"/>
                <w:b/>
                <w:bCs/>
                <w:i w:val="0"/>
                <w:iCs w:val="0"/>
                <w:color w:val="000000"/>
                <w:kern w:val="0"/>
                <w:sz w:val="24"/>
                <w:szCs w:val="24"/>
                <w:u w:val="none"/>
                <w:lang w:val="en-US" w:eastAsia="zh-CN" w:bidi="ar"/>
              </w:rPr>
              <w:t>一</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项目基本情况：</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（申请内容描述）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（一）</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○统一社会信用代码</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小标宋_GBK" w:hAnsi="方正小标宋_GBK" w:eastAsia="方正小标宋_GBK" w:cs="方正小标宋_GBK"/>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建设单位名称</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（三）</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建设单位地址</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小标宋_GBK" w:hAnsi="方正小标宋_GBK" w:eastAsia="方正小标宋_GBK" w:cs="方正小标宋_GBK"/>
                <w:i w:val="0"/>
                <w:iCs w:val="0"/>
                <w:color w:val="00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（四）</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法定代表人</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（五）</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邮政编码</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（六）</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联系人</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（七）</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联系人电话</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（八）</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联建单位名称</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（九）</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联建单位地址</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联建单位法定代表人</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（十一）</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联建单位联系人</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（十二）</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联建单位联系人电话</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（十三）</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（十四）</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投资项目统一代码</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（十五）</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项目类别</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（十六）</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建设地址</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（十七）</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土地获得方式</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○出让○划拨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（十八）</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设计单位名称</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（十九）</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设计负责人</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设计负责人电话</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（二十一）</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主创建筑师（注：每个设计单位仅能申报一名主创建筑师）</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（二十二）</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主创建筑师所属设计单位</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（二十三）</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立项方式</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○批准  ○核准 ○备案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（二十四）</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用地规模（平方米）</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（二十五）</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建设规模（平方米）</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24"/>
                <w:szCs w:val="24"/>
                <w:u w:val="none"/>
              </w:rPr>
            </w:pPr>
            <w:r>
              <w:rPr>
                <w:rFonts w:hint="eastAsia" w:ascii="方正小标宋_GBK" w:hAnsi="方正小标宋_GBK" w:eastAsia="方正小标宋_GBK" w:cs="方正小标宋_GBK"/>
                <w:i w:val="0"/>
                <w:iCs w:val="0"/>
                <w:color w:val="000000"/>
                <w:kern w:val="0"/>
                <w:sz w:val="24"/>
                <w:szCs w:val="24"/>
                <w:u w:val="none"/>
                <w:lang w:val="en-US" w:eastAsia="zh-CN" w:bidi="ar"/>
              </w:rPr>
              <w:t>（二十六）</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投资总额（万元）</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（二十七）</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投资性质</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_GBK" w:hAnsi="方正小标宋_GBK" w:eastAsia="方正小标宋_GBK" w:cs="方正小标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（二十八）</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特殊项目类型</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○市级重大建设项目 ○绿色通道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（二十九）</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特殊类型依据</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w:t>
            </w: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c>
          <w:tcPr>
            <w:tcW w:w="3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（三十一）</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所需共用材料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申请人身份证明材料（法人或其他组织需提交营业执照等合法身份证明材料）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（三十二）</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必办事项所需材料列表：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建设工程规划许可（含选择办理事项审查）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3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身份证明材料  (项目首次申办事项已收取，且无变化的，可不提供)</w:t>
            </w:r>
          </w:p>
        </w:tc>
        <w:tc>
          <w:tcPr>
            <w:tcW w:w="908" w:type="dxa"/>
            <w:tcBorders>
              <w:top w:val="single" w:color="000000" w:sz="4" w:space="0"/>
              <w:left w:val="nil"/>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908" w:type="dxa"/>
            <w:tcBorders>
              <w:top w:val="single" w:color="000000" w:sz="4" w:space="0"/>
              <w:left w:val="nil"/>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c>
          <w:tcPr>
            <w:tcW w:w="1792" w:type="dxa"/>
            <w:tcBorders>
              <w:top w:val="single" w:color="000000" w:sz="4" w:space="0"/>
              <w:left w:val="nil"/>
              <w:bottom w:val="single" w:color="000000" w:sz="4" w:space="0"/>
              <w:right w:val="nil"/>
            </w:tcBorders>
            <w:shd w:val="clear" w:color="auto" w:fill="auto"/>
            <w:noWrap/>
            <w:vAlign w:val="center"/>
          </w:tcPr>
          <w:p>
            <w:pP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《建设项目规划报建申请表》  (项目首次申办事项已收取，且无变化的，可不提供)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  (附具设计单位资质证书，加盖设计单位公章，原件2份，附电子文档)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三维仿真建筑模型  (限涉及纳入三维仿真系统辅助建筑规划管理，多方案比选的应提交多个方案的简模；需要报规委会专家咨询会或建筑设计方案专家咨询会的项目应提交三维仿真建筑精模)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历史建筑保护修缮规划设计方案  (限涉及历史建筑保护修缮的项目。原件2份，附电子文档)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房屋产权证明材料或者证明该房屋已完成征收的相关文件  (限涉及历史建筑保护修缮的项目)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房屋结构安全监测报告  (限涉及历史建筑保护修缮的项目)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国有建设用地使用权证及其附图或国有建设用地批准书及其附图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《建设工程技术经济指标计算书》 （限需进行指标验核的房屋建筑项目，加盖建设单位和设计单位公章，原件2份）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建设工程建筑面积及计容建筑面积明细表 （限需进行指标验核的房屋建筑项目，原件1份）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提供外立面装饰细化设计图  （限需进行外立面审查的项目，1份）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建设工程放线测量合同和竣工跟踪测量合同  （涉及未开展政府采购放线及竣工测量区域，复印件1份）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（三十三）</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选择性办理事项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建设项目涉及国家安全事项审查（国安部门办理）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《涉及国家安全事项的建设项目方案设计审查申报表》（原件1份）；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建设项目规划方设计方案（1份，附电子文档）；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涉及园林绿地指标事项的审查（城管部门办理）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防空地下室设置事项审查(人防部门办理)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《民用建筑配套建设防空地下室申请书》（1份）；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与区县人防管理部门签订的协议（1份，涉及拆除、损毁现有人防工程项目）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4</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危及市政公用设施安全的建设项目规划并联审查(城管部门办理)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建设项目对市政设施安全影响技术报告（1份）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建设工程规划设计方案（2份，附电子文档）。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5</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建设项目涉及机场净空安全管理事项的审查（限机场规划用地范围内的建设项目及机场净空保护范围内危及飞行安全的建设项目）（民航部门办理）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《机场净空及电磁环境保护区拟建项目情况表》（1份，需加盖项目业主和项目设计单位两方印章）。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6</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建设项目涉及无线电管理事项的审查（经信部门办理）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建设工程规划设计方案（1份，1、建设工程项目设计说明，包含建设项目基本情况，功能性质，对可能产生无线电波辐射的工程设施需论证是否存在电磁干扰，电气专篇弱电工程。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2、控规图，建设工程图纸上需标明无线电台站的影响方式或影响范围，图纸需提交JPG等图片格式。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3、规划总平面图，需包含高层建筑角点坐标，建筑±0黄海高程，建筑及固定附属物地表净高度，且坐标需采用1980西安坐标系进行标示。图纸需提交JPG等图片格式）。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7</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建设工程文物保护和考古许可（大型基本建设工程及地下文物保护控制地带内建设工程考古调查、勘探方案许可）(文旅部门办理)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建设工程规划设计方案（2份，内容包括：1/500或者1/2000现状地形图（标出涉及的文物保护单位），建设工程设计方案还需上报相关建筑的总平面图、平面、立面、剖面图）；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建设单位申请函（1份，内容包括：建设单位名称、建设项目、建设地点、建设规模、必须进行该工程的理由说明）；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建设工程范围内考古调查、勘探报告（1份，内容包括：涉及建设工程范围内文物调查情况、文物基本情况，文物点与工程的关系，文物点的简介、文物保护方案和经费预算）；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工程对文物可能产生破坏或影响的评估报告及为保护文物安全及历史、自然环境所采用的相关保护措施设计（1份）。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8</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电力保护事项审查（电力部门）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红线范围内保留铁塔保护方案说明（1份）；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超长高压走廊（铁塔间距大于200米）对建/构筑物的影响报告（1份）。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9</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航道通航条件影响评价审核 （交通部门办理）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航道通航条件影响评价审核申请书（1份）；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航道通航条件影响评价报告（1份）。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10</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新建、扩建、改建建设工程避免危害气象探测环境审批（气象部门办理）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新建、改建、扩建建设工程避免危害气象探测环境行政许可申请表（原件1份）。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新建、改建、扩建建设工程与气象设施或观测场的相对位置示意图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委托代为申请的应提供委托协议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11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轨道交通控制保护区范围内建设项目设计专项审查（城乡建设部门办理）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《重庆市轨道交通控制保护区范围内建设项目方案设计专项审查申请表》（1份）；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建设项目与轨道交通位置关系总平面图（2份）；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建设工程规划设计方案（内容应包含建设项目与机场位置关系图，需加盖项目业主和项目设计单位两方印章，1份）。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重大市政公用设施工程规划设计方案审查（城乡建设部门）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建设工程规划设计方案文本（2份）。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生产、储存危险化学品建设项目安全设施设计审查(应急管理部门)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《建设项目安全条件审查申请书》（1份）；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建设工程规划设计方案（1份）。</w:t>
            </w:r>
          </w:p>
        </w:tc>
      </w:tr>
    </w:tbl>
    <w:p>
      <w:pPr>
        <w:jc w:val="both"/>
      </w:pPr>
    </w:p>
    <w:sectPr>
      <w:pgSz w:w="11906" w:h="16838"/>
      <w:pgMar w:top="737" w:right="1304" w:bottom="737"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魏碑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_">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735E"/>
    <w:rsid w:val="09E66A34"/>
    <w:rsid w:val="1F585656"/>
    <w:rsid w:val="4D030432"/>
    <w:rsid w:val="53EB648D"/>
    <w:rsid w:val="6F91490F"/>
    <w:rsid w:val="7C73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Calibri" w:hAnsi="Calibri" w:cs="Calibri"/>
      <w:color w:val="000000"/>
      <w:sz w:val="22"/>
      <w:szCs w:val="22"/>
      <w:u w:val="none"/>
    </w:rPr>
  </w:style>
  <w:style w:type="character" w:customStyle="1" w:styleId="6">
    <w:name w:val="font71"/>
    <w:basedOn w:val="3"/>
    <w:uiPriority w:val="0"/>
    <w:rPr>
      <w:rFonts w:hint="eastAsia" w:ascii="方正小标宋_GBK" w:hAnsi="方正小标宋_GBK" w:eastAsia="方正小标宋_GBK" w:cs="方正小标宋_GBK"/>
      <w:color w:val="000000"/>
      <w:sz w:val="24"/>
      <w:szCs w:val="24"/>
      <w:u w:val="none"/>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2022-03-02T10:15:00Z</dcterms:created>
  <dc:creator>Administrator</dc:creator>
  <cp:lastModifiedBy>Administrator</cp:lastModifiedBy>
  <dcterms:modified xsi:type="dcterms:W3CDTF">2022-03-07T07:35:36Z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241DA85945BA4546A16305292E880904</vt:lpwstr>
  </property>
</Properties>
</file>