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大石坝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街道2022年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53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53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5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口头纠纷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，简易书面纠纷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，一般书面纠纷1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，疑难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、重大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案件按照案件影响大小和复杂程度提出补贴意见，交由街道领导审批每件案件原则上不超过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忠恕沱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东海岸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瓦厂嘴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41010</w:t>
            </w:r>
          </w:p>
        </w:tc>
      </w:tr>
    </w:tbl>
    <w:p>
      <w:pPr>
        <w:spacing w:line="52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446" w:bottom="1644" w:left="1446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  <w:ind w:left="8018" w:firstLine="47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zQwNjNiN2JlNDQzNjRiNDA3NDBjNTJkMzRmZDYifQ=="/>
  </w:docVars>
  <w:rsids>
    <w:rsidRoot w:val="4AB83795"/>
    <w:rsid w:val="4AB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2023-01-20T02:00:00Z</dcterms:created>
  <dc:creator>雨妹妹</dc:creator>
  <cp:lastModifiedBy>雨妹妹</cp:lastModifiedBy>
  <dcterms:modified xsi:type="dcterms:W3CDTF">2023-01-20T02:02:41Z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5183C335D02B48E48B1BB0084098D75F</vt:lpwstr>
  </property>
</Properties>
</file>