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江区江街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pacing w:val="0"/>
          <w:w w:val="100"/>
          <w:sz w:val="44"/>
          <w:szCs w:val="44"/>
          <w:lang w:eastAsia="zh-CN"/>
        </w:rPr>
        <w:t>重庆市江北区人民政府江北城街道办事处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pacing w:val="0"/>
          <w:w w:val="100"/>
          <w:sz w:val="44"/>
          <w:szCs w:val="44"/>
          <w:lang w:val="en-US" w:eastAsia="zh-CN"/>
        </w:rPr>
        <w:t>关于开展物业管理区域安全生产隐患排查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pacing w:val="0"/>
          <w:w w:val="100"/>
          <w:sz w:val="44"/>
          <w:szCs w:val="44"/>
          <w:lang w:val="en-US" w:eastAsia="zh-CN"/>
        </w:rPr>
        <w:t>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各物业企业：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月19日，河南省南阳市一学校宿舍发生火灾事故；1月20日，江苏省常州市一工厂发生粉尘爆炸事故；1月24日，江西新余市一临街店铺发生火灾；均造成重大人员伤亡，中央、市、区已作出重要指示批示。为确保人民群众生命财产安全，有效防范物业管理区域重大安全事故和降低消防安全风险，按照《重庆市群租房安全专项整治行动工作方案》（渝建市场[2023]10号）、2024年1月23日《重庆市江北区住房和城乡建设委员会〈关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开展全区物业小区安全生产隐患排查的通知〉》等文件通知精神，立即开展各物业管理区域及相关场所安全生产隐患排查，现将有关事项通知如下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一、加强安全教育培训提升安全技能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广泛宣传应知尽知。各物业企业要充分利用宣传栏、电子显示屏、业主微信群、企业自媒体等广泛开展安全知识宣传，比如，提醒小区业主文明养犬、杜绝高空抛物，在家安全使用烹饪设备、电气燃气烤炉，出门记牢五件事：关好门窗水电气等；提醒楼宇企业职工上班安全用电、下班关好各类用电用气设备等；提醒小微底商经常检查电气线路和设备等；多管齐下，形成人人知安全、个个会应急的良好氛围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落实责任各尽其责。企业法人对本单位的安全生产全面负责，要明确专人分管安全工作，落实各岗位安全管理培训并责任到人，做到专业岗位专业人员持证上岗。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抓好演练熟悉预案。根据政策要求和行业特点制定防火、防汛、防地震、防暴恐、防地质灾害、紧急疏散等应急预案，并按要求开展每年2次扑火疏散及1次电梯困人等应急演练，做到各类预案人人熟悉，岗位职责人人清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二、明确安全管理重点确保除险固安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各物业企业要结合物业管理区域特点，组织开展“全岗位、全设备、全场所、全空间、全要素”等全面排查，确保重点部位全覆盖。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物业管理区域重点排查但不限于以下点位：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检查电梯使用安全，建立安全技术档案、维保按计划落实、电梯困人预案、应急通讯供电等；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消防设施安全，检查消防泵房、消火栓，消防用水、消防管网、灭火器、疏散指示标志、应急照明、防火隔防设施、消防通道等消防设备的维护管理情况，消防应急预案制定及演练开展情况；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化粪池及地下排污设施安全，检查化粪池、窨井、地下排污等管网设施的日常维护和使用安全管理情况，定期维保计划、定期清掏记录、安全作业人员配置情况及设备是否完好；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四是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电气使用安全，检查物业管区域内公共区域电气线路和电气设备的铺设、运行、管理、维护情况，用电安全管理制度和各类电气设备操作规程制定落实情况，充电桩、车棚电气线路安装、铺设及充电管理情况、用电安全宣传、应急处置预案制定情况等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五是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地质灾害防范，对物业管理区域内水池、堡坎、高切坡、围墙等可能存在安全隐患的地方抓好日常巡查，设置安全警示标识等；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六是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装饰装修安全，认真开展好物业区域装饰装修的申报登记、日常宣传和安全巡查工作；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七是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加强外来施工单位的管理，在对外来施工单位在施工时要监督施工方落实安全责任，并加强施工期间的安全巡查等；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八是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其他安全防范，加强物业管理区域内的群租房、燃气、公共道路、店招灯箱、楼宇高空招牌、空调挂机支架、运动健身器材、游泳池、邮递等设施设备的日常安全管理，定期巡查巡检，督促有关责任方加强责任落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三、健全安全检查制度形成常态机制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是常规检查，对照相关规定，运用好《江北区物业区域安全监管现场检查表》及企业安全管理软件系统等开展安全自查；二是分级检查，落实好员工、项目安全责任人、企业负责人的日、周、月检查制度。三是专项检查，在节假日、恶劣天气、汛期等特殊时段开展消防、电梯、化粪池、电气设施等专项检查，及时发现、整改和消除安全隐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四、落实整改责任促进问题隐患归零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通过检查发现，问题隐患属于物业日常管理维护责任，要第一时间组织整改；属于业主或者物业使用人的责任，要通知其及时整改到位；有重大安全隐患或者危及生命财产安全的情况，要及时通过书面、电话等途径向有关部门或者街道报告，并协助开展整改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五、工作要求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各物业企业切实提高站位，守牢安全底线，进一步完善安全生产责任网络，压实各层级、各岗位安全生产责任，认真开展安全隐患排查和整治，建立检查和整改台账，落实问题隐患销号闭环管理，严防各类安全责任事故发生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重庆市江北区人民政府江北城街道办事处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393" w:rightChars="187" w:firstLine="5459" w:firstLineChars="170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2024年1月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28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12700</wp:posOffset>
                </wp:positionV>
                <wp:extent cx="5688965" cy="17780"/>
                <wp:effectExtent l="0" t="4445" r="6985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965" cy="177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05pt;margin-top:1pt;height:1.4pt;width:447.95pt;z-index:251661312;mso-width-relative:page;mso-height-relative:page;" filled="f" stroked="t" coordsize="21600,21600" o:gfxdata="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CpoRzXAAAABgEAAA8AAAAAAAAAAQAgAAAAIgAAAGRycy9kb3du&#10;cmV2LnhtbFBLAQIUABQAAAAIAIdO4kD9egQJAAIAAPgDAAAOAAAAAAAAAAEAIAAAACYBAABkcnMv&#10;ZTJvRG9jLnhtbFBLBQYAAAAABgAGAFkBAACY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413385</wp:posOffset>
                </wp:positionV>
                <wp:extent cx="5688965" cy="17780"/>
                <wp:effectExtent l="0" t="4445" r="6985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965" cy="177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2.55pt;height:1.4pt;width:447.95pt;z-index:251660288;mso-width-relative:page;mso-height-relative:page;" filled="f" stroked="t" coordsize="21600,21600" o:gfxdata="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hkyztcAAAAHAQAADwAAAAAAAAABACAAAAAiAAAAZHJzL2Rvd25y&#10;ZXYueG1sUEsBAhQAFAAAAAgAh07iQAwfmcP/AQAA9gMAAA4AAAAAAAAAAQAgAAAAJgEAAGRycy9l&#10;Mm9Eb2MueG1sUEsFBgAAAAAGAAYAWQEAAJc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重庆市江北区江北城街道党政办公室         2024年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GY5MGFjNTgwYjk1NTU5ZTgyNzQ3YjY1ZGNiNDUifQ=="/>
  </w:docVars>
  <w:rsids>
    <w:rsidRoot w:val="2DAD121B"/>
    <w:rsid w:val="035C7117"/>
    <w:rsid w:val="08522238"/>
    <w:rsid w:val="09977913"/>
    <w:rsid w:val="0AD76F91"/>
    <w:rsid w:val="0B6A29E9"/>
    <w:rsid w:val="0C434D19"/>
    <w:rsid w:val="0E527771"/>
    <w:rsid w:val="14776120"/>
    <w:rsid w:val="1A247A8A"/>
    <w:rsid w:val="1DCE49EB"/>
    <w:rsid w:val="2357045E"/>
    <w:rsid w:val="249B5576"/>
    <w:rsid w:val="288F3688"/>
    <w:rsid w:val="28EB19D2"/>
    <w:rsid w:val="2DAD121B"/>
    <w:rsid w:val="3A0D75B5"/>
    <w:rsid w:val="3EE0439B"/>
    <w:rsid w:val="47D87C0C"/>
    <w:rsid w:val="550C4B9E"/>
    <w:rsid w:val="580249E9"/>
    <w:rsid w:val="58F5758A"/>
    <w:rsid w:val="5BA4292D"/>
    <w:rsid w:val="5F2C4C16"/>
    <w:rsid w:val="6A857F82"/>
    <w:rsid w:val="6F907417"/>
    <w:rsid w:val="70AD32F6"/>
    <w:rsid w:val="7D2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table" w:styleId="8">
    <w:name w:val="Table Grid"/>
    <w:basedOn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10"/>
    <w:basedOn w:val="9"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9"/>
    <w:autoRedefine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2023-01-03T02:52:00Z</dcterms:created>
  <dc:creator>zhb</dc:creator>
  <cp:lastModifiedBy>刘海</cp:lastModifiedBy>
  <cp:lastPrinted>2024-01-26T06:12:00Z</cp:lastPrinted>
  <dcterms:modified xsi:type="dcterms:W3CDTF">2024-01-26T06:16:48Z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85E89C98796C4C28B46BC37C8AA85BD4</vt:lpwstr>
  </property>
</Properties>
</file>