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94" w:lineRule="exact"/>
        <w:jc w:val="both"/>
        <w:rPr>
          <w:rFonts w:ascii="方正黑体_GBK" w:hAnsi="方正黑体_GBK" w:eastAsia="方正黑体_GBK" w:cs="方正黑体_GBK"/>
          <w:color w:val="000000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color w:val="000000"/>
          <w:sz w:val="32"/>
          <w:szCs w:val="32"/>
        </w:rPr>
        <w:t>附件1</w:t>
      </w:r>
    </w:p>
    <w:p>
      <w:pPr>
        <w:widowControl/>
        <w:spacing w:line="594" w:lineRule="exact"/>
        <w:jc w:val="center"/>
        <w:rPr>
          <w:rFonts w:hint="eastAsia" w:ascii="Times New Roman" w:hAnsi="Times New Roman" w:eastAsia="方正小标宋_GBK" w:cs="Times New Roman"/>
          <w:color w:val="000000"/>
          <w:sz w:val="44"/>
          <w:szCs w:val="44"/>
        </w:rPr>
      </w:pPr>
      <w:r>
        <w:rPr>
          <w:rFonts w:hint="eastAsia" w:ascii="Times New Roman" w:hAnsi="Times New Roman" w:eastAsia="方正小标宋_GBK" w:cs="Times New Roman"/>
          <w:color w:val="000000"/>
          <w:sz w:val="44"/>
          <w:szCs w:val="44"/>
        </w:rPr>
        <w:t>江北区五里店街道202</w:t>
      </w:r>
      <w:r>
        <w:rPr>
          <w:rFonts w:hint="eastAsia" w:ascii="Times New Roman" w:hAnsi="Times New Roman" w:eastAsia="方正小标宋_GBK" w:cs="Times New Roman"/>
          <w:color w:val="000000"/>
          <w:sz w:val="44"/>
          <w:szCs w:val="44"/>
          <w:lang w:val="en-US" w:eastAsia="zh-CN"/>
        </w:rPr>
        <w:t>3</w:t>
      </w:r>
      <w:r>
        <w:rPr>
          <w:rFonts w:hint="eastAsia" w:ascii="Times New Roman" w:hAnsi="Times New Roman" w:eastAsia="方正小标宋_GBK" w:cs="Times New Roman"/>
          <w:color w:val="000000"/>
          <w:sz w:val="44"/>
          <w:szCs w:val="44"/>
        </w:rPr>
        <w:t>年</w:t>
      </w:r>
      <w:r>
        <w:rPr>
          <w:rFonts w:hint="eastAsia" w:ascii="Times New Roman" w:hAnsi="Times New Roman" w:eastAsia="方正小标宋_GBK" w:cs="Times New Roman"/>
          <w:color w:val="000000"/>
          <w:sz w:val="44"/>
          <w:szCs w:val="44"/>
          <w:lang w:val="en-US" w:eastAsia="zh-CN"/>
        </w:rPr>
        <w:t>4</w:t>
      </w:r>
      <w:r>
        <w:rPr>
          <w:rFonts w:hint="eastAsia" w:ascii="Times New Roman" w:hAnsi="Times New Roman" w:eastAsia="方正小标宋_GBK" w:cs="Times New Roman"/>
          <w:color w:val="000000"/>
          <w:sz w:val="44"/>
          <w:szCs w:val="44"/>
        </w:rPr>
        <w:t>月至202</w:t>
      </w:r>
      <w:r>
        <w:rPr>
          <w:rFonts w:hint="eastAsia" w:ascii="Times New Roman" w:hAnsi="Times New Roman" w:eastAsia="方正小标宋_GBK" w:cs="Times New Roman"/>
          <w:color w:val="000000"/>
          <w:sz w:val="44"/>
          <w:szCs w:val="44"/>
          <w:lang w:val="en-US" w:eastAsia="zh-CN"/>
        </w:rPr>
        <w:t>3</w:t>
      </w:r>
      <w:r>
        <w:rPr>
          <w:rFonts w:hint="eastAsia" w:ascii="Times New Roman" w:hAnsi="Times New Roman" w:eastAsia="方正小标宋_GBK" w:cs="Times New Roman"/>
          <w:color w:val="000000"/>
          <w:sz w:val="44"/>
          <w:szCs w:val="44"/>
        </w:rPr>
        <w:t>年</w:t>
      </w:r>
      <w:r>
        <w:rPr>
          <w:rFonts w:hint="eastAsia" w:ascii="Times New Roman" w:hAnsi="Times New Roman" w:eastAsia="方正小标宋_GBK" w:cs="Times New Roman"/>
          <w:color w:val="000000"/>
          <w:sz w:val="44"/>
          <w:szCs w:val="44"/>
          <w:lang w:val="en-US" w:eastAsia="zh-CN"/>
        </w:rPr>
        <w:t>6</w:t>
      </w:r>
      <w:r>
        <w:rPr>
          <w:rFonts w:hint="eastAsia" w:ascii="Times New Roman" w:hAnsi="Times New Roman" w:eastAsia="方正小标宋_GBK" w:cs="Times New Roman"/>
          <w:color w:val="000000"/>
          <w:sz w:val="44"/>
          <w:szCs w:val="44"/>
        </w:rPr>
        <w:t>月人民调解专项经费拨算表</w:t>
      </w:r>
    </w:p>
    <w:tbl>
      <w:tblPr>
        <w:tblStyle w:val="3"/>
        <w:tblpPr w:leftFromText="180" w:rightFromText="180" w:vertAnchor="text" w:horzAnchor="page" w:tblpX="1570" w:tblpY="398"/>
        <w:tblOverlap w:val="never"/>
        <w:tblW w:w="920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20"/>
        <w:gridCol w:w="701"/>
        <w:gridCol w:w="870"/>
        <w:gridCol w:w="1035"/>
        <w:gridCol w:w="945"/>
        <w:gridCol w:w="900"/>
        <w:gridCol w:w="1755"/>
        <w:gridCol w:w="10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9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445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调解案件分类</w:t>
            </w:r>
          </w:p>
        </w:tc>
        <w:tc>
          <w:tcPr>
            <w:tcW w:w="17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发放标准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金额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1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口头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简易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书面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一般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书面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疑难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书面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重大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书面</w:t>
            </w:r>
          </w:p>
        </w:tc>
        <w:tc>
          <w:tcPr>
            <w:tcW w:w="17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刘家台社区</w:t>
            </w:r>
          </w:p>
        </w:tc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7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口头纠纷40元/件，简易书面纠纷80元/件，一般书面纠纷100元/件，疑难书面纠纷200元/件，重大书面纠纷400元/件。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工校社区</w:t>
            </w:r>
          </w:p>
        </w:tc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7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渝能阳光社区</w:t>
            </w:r>
          </w:p>
        </w:tc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7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蓝色经典社区</w:t>
            </w:r>
          </w:p>
        </w:tc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7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五里店社区</w:t>
            </w:r>
          </w:p>
        </w:tc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7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红土地社区</w:t>
            </w:r>
          </w:p>
        </w:tc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7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雨花社区</w:t>
            </w:r>
          </w:p>
        </w:tc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7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富强社区</w:t>
            </w:r>
          </w:p>
        </w:tc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7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劳动社区</w:t>
            </w:r>
          </w:p>
        </w:tc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7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黎明社区</w:t>
            </w:r>
          </w:p>
        </w:tc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7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平安社区</w:t>
            </w:r>
          </w:p>
        </w:tc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7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东康社区</w:t>
            </w:r>
          </w:p>
        </w:tc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7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星澜社区</w:t>
            </w:r>
          </w:p>
        </w:tc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7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莺花厢社区</w:t>
            </w:r>
          </w:p>
        </w:tc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7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劳动争议调委会</w:t>
            </w:r>
          </w:p>
        </w:tc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7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驻所调解室</w:t>
            </w:r>
          </w:p>
        </w:tc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7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178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7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16140</w:t>
            </w:r>
          </w:p>
        </w:tc>
      </w:tr>
    </w:tbl>
    <w:p>
      <w:pPr>
        <w:widowControl/>
        <w:spacing w:line="594" w:lineRule="exact"/>
        <w:jc w:val="center"/>
        <w:rPr>
          <w:rFonts w:hint="eastAsia" w:ascii="Times New Roman" w:hAnsi="Times New Roman" w:eastAsia="方正小标宋_GBK" w:cs="Times New Roman"/>
          <w:color w:val="000000"/>
          <w:sz w:val="44"/>
          <w:szCs w:val="44"/>
        </w:rPr>
      </w:pPr>
    </w:p>
    <w:p>
      <w:bookmarkStart w:id="0" w:name="_GoBack"/>
      <w:bookmarkEnd w:id="0"/>
    </w:p>
    <w:sectPr>
      <w:footerReference r:id="rId5" w:type="first"/>
      <w:footerReference r:id="rId3" w:type="default"/>
      <w:footerReference r:id="rId4" w:type="even"/>
      <w:pgSz w:w="11906" w:h="16838"/>
      <w:pgMar w:top="1440" w:right="1800" w:bottom="1440" w:left="1800" w:header="850" w:footer="907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DD8BF1B6-0B8A-434E-B34E-56DFBCA7BA60}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2" w:fontKey="{60342BB8-0449-40E6-89E2-66363490020F}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hint="eastAsia" w:ascii="宋体"/>
        <w:sz w:val="28"/>
        <w:szCs w:val="28"/>
      </w:rPr>
    </w:pPr>
    <w:r>
      <w:rPr>
        <w:rFonts w:hint="eastAsia" w:ascii="宋体"/>
        <w:sz w:val="28"/>
        <w:szCs w:val="28"/>
      </w:rPr>
      <w:t xml:space="preserve">— </w:t>
    </w:r>
    <w:r>
      <w:rPr>
        <w:rFonts w:hint="eastAsia" w:ascii="宋体"/>
        <w:sz w:val="28"/>
        <w:szCs w:val="28"/>
      </w:rPr>
      <w:fldChar w:fldCharType="begin"/>
    </w:r>
    <w:r>
      <w:rPr>
        <w:rFonts w:hint="eastAsia" w:ascii="宋体"/>
        <w:sz w:val="28"/>
        <w:szCs w:val="28"/>
      </w:rPr>
      <w:instrText xml:space="preserve">Page</w:instrText>
    </w:r>
    <w:r>
      <w:rPr>
        <w:rFonts w:hint="eastAsia" w:ascii="宋体"/>
        <w:sz w:val="28"/>
        <w:szCs w:val="28"/>
      </w:rPr>
      <w:fldChar w:fldCharType="separate"/>
    </w:r>
    <w:r>
      <w:rPr>
        <w:rFonts w:ascii="宋体"/>
        <w:sz w:val="28"/>
        <w:szCs w:val="28"/>
      </w:rPr>
      <w:t>1</w:t>
    </w:r>
    <w:r>
      <w:rPr>
        <w:rFonts w:hint="eastAsia" w:ascii="宋体"/>
        <w:sz w:val="28"/>
        <w:szCs w:val="28"/>
      </w:rPr>
      <w:fldChar w:fldCharType="end"/>
    </w:r>
    <w:r>
      <w:rPr>
        <w:rFonts w:hint="eastAsia" w:ascii="宋体"/>
        <w:sz w:val="28"/>
        <w:szCs w:val="28"/>
      </w:rPr>
      <w:t xml:space="preserve"> —</w:t>
    </w:r>
  </w:p>
  <w:p>
    <w:pPr>
      <w:pStyle w:val="2"/>
      <w:ind w:left="8018" w:firstLine="4760"/>
      <w:rPr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sz w:val="28"/>
        <w:szCs w:val="28"/>
      </w:rPr>
    </w:pPr>
    <w:r>
      <w:rPr>
        <w:rFonts w:hint="eastAsia"/>
        <w:sz w:val="28"/>
        <w:szCs w:val="28"/>
      </w:rPr>
      <w:t xml:space="preserve">— </w:t>
    </w:r>
    <w:r>
      <w:rPr>
        <w:rFonts w:hint="eastAsia" w:ascii="宋体"/>
        <w:sz w:val="28"/>
        <w:szCs w:val="28"/>
      </w:rPr>
      <w:fldChar w:fldCharType="begin"/>
    </w:r>
    <w:r>
      <w:rPr>
        <w:rFonts w:hint="eastAsia" w:ascii="宋体"/>
        <w:sz w:val="28"/>
        <w:szCs w:val="28"/>
      </w:rPr>
      <w:instrText xml:space="preserve">Page</w:instrText>
    </w:r>
    <w:r>
      <w:rPr>
        <w:rFonts w:hint="eastAsia" w:ascii="宋体"/>
        <w:sz w:val="28"/>
        <w:szCs w:val="28"/>
      </w:rPr>
      <w:fldChar w:fldCharType="separate"/>
    </w:r>
    <w:r>
      <w:rPr>
        <w:rFonts w:ascii="宋体"/>
        <w:sz w:val="28"/>
        <w:szCs w:val="28"/>
      </w:rPr>
      <w:t>2</w:t>
    </w:r>
    <w:r>
      <w:rPr>
        <w:rFonts w:hint="eastAsia" w:ascii="宋体"/>
        <w:sz w:val="28"/>
        <w:szCs w:val="28"/>
      </w:rPr>
      <w:fldChar w:fldCharType="end"/>
    </w:r>
    <w:r>
      <w:rPr>
        <w:rFonts w:hint="eastAsia" w:ascii="宋体"/>
        <w:sz w:val="28"/>
        <w:szCs w:val="28"/>
      </w:rPr>
      <w:t xml:space="preserve"> </w:t>
    </w:r>
    <w:r>
      <w:rPr>
        <w:rFonts w:hint="eastAsia"/>
        <w:sz w:val="28"/>
        <w:szCs w:val="28"/>
      </w:rPr>
      <w:t>—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sz w:val="28"/>
        <w:szCs w:val="28"/>
      </w:rPr>
    </w:pPr>
    <w:r>
      <w:rPr>
        <w:rFonts w:hint="eastAsia"/>
        <w:sz w:val="28"/>
        <w:szCs w:val="28"/>
      </w:rPr>
      <w:t xml:space="preserve">                                                                                   — </w:t>
    </w:r>
    <w:r>
      <w:rPr>
        <w:rFonts w:hint="eastAsia" w:ascii="宋体"/>
        <w:sz w:val="28"/>
        <w:szCs w:val="28"/>
      </w:rPr>
      <w:fldChar w:fldCharType="begin"/>
    </w:r>
    <w:r>
      <w:rPr>
        <w:rFonts w:hint="eastAsia" w:ascii="宋体"/>
        <w:sz w:val="28"/>
        <w:szCs w:val="28"/>
      </w:rPr>
      <w:instrText xml:space="preserve">Page</w:instrText>
    </w:r>
    <w:r>
      <w:rPr>
        <w:rFonts w:hint="eastAsia" w:ascii="宋体"/>
        <w:sz w:val="28"/>
        <w:szCs w:val="28"/>
      </w:rPr>
      <w:fldChar w:fldCharType="separate"/>
    </w:r>
    <w:r>
      <w:rPr>
        <w:rFonts w:hint="eastAsia" w:ascii="宋体"/>
        <w:sz w:val="28"/>
        <w:szCs w:val="28"/>
        <w:lang w:val="zh-CN"/>
      </w:rPr>
      <w:t>1</w:t>
    </w:r>
    <w:r>
      <w:rPr>
        <w:rFonts w:hint="eastAsia" w:ascii="宋体"/>
        <w:sz w:val="28"/>
        <w:szCs w:val="28"/>
      </w:rPr>
      <w:fldChar w:fldCharType="end"/>
    </w:r>
    <w:r>
      <w:rPr>
        <w:rFonts w:hint="eastAsia"/>
        <w:sz w:val="28"/>
        <w:szCs w:val="28"/>
      </w:rPr>
      <w:t xml:space="preserve"> —</w:t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EyZDRmNWRmMTEyOTk1YWYwMWQ4NjQ3NjBiYmNjMmMifQ=="/>
  </w:docVars>
  <w:rsids>
    <w:rsidRoot w:val="41106272"/>
    <w:rsid w:val="41106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uiPriority w:val="0"/>
    <w:pPr>
      <w:widowControl w:val="0"/>
      <w:tabs>
        <w:tab w:val="center" w:pos="4153"/>
        <w:tab w:val="right" w:pos="8306"/>
      </w:tabs>
      <w:snapToGrid w:val="0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2023-09-28T06:56:00Z</dcterms:created>
  <dc:creator>Administrator</dc:creator>
  <cp:lastModifiedBy>Administrator</cp:lastModifiedBy>
  <dcterms:modified xsi:type="dcterms:W3CDTF">2023-09-28T06:56:38Z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888BE8FBAA3D478AAEAF899E9919E0A8_11</vt:lpwstr>
  </property>
</Properties>
</file>