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188"/>
        <w:spacing w:before="390" w:line="915" w:lineRule="exact"/>
        <w:rPr>
          <w:rFonts w:ascii="Microsoft YaHei" w:hAnsi="Microsoft YaHei" w:eastAsia="Microsoft YaHei" w:cs="Microsoft YaHei"/>
          <w:sz w:val="91"/>
          <w:szCs w:val="91"/>
        </w:rPr>
      </w:pPr>
      <w:r>
        <w:rPr>
          <w:rFonts w:ascii="Microsoft YaHei" w:hAnsi="Microsoft YaHei" w:eastAsia="Microsoft YaHei" w:cs="Microsoft YaHei"/>
          <w:sz w:val="91"/>
          <w:szCs w:val="91"/>
          <w:color w:val="FF0000"/>
          <w:spacing w:val="-29"/>
          <w:w w:val="89"/>
          <w:position w:val="-5"/>
        </w:rPr>
        <w:t>重庆市江北区民政局文件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2897"/>
        <w:spacing w:before="113" w:line="237" w:lineRule="auto"/>
        <w:rPr/>
      </w:pPr>
      <w:r>
        <w:rPr>
          <w:spacing w:val="4"/>
        </w:rPr>
        <w:t>江区民发〔</w:t>
      </w:r>
      <w:r>
        <w:rPr>
          <w:rFonts w:ascii="Times New Roman" w:hAnsi="Times New Roman" w:eastAsia="Times New Roman" w:cs="Times New Roman"/>
          <w:spacing w:val="4"/>
        </w:rPr>
        <w:t>2024</w:t>
      </w:r>
      <w:r>
        <w:rPr>
          <w:spacing w:val="4"/>
        </w:rPr>
        <w:t>〕</w:t>
      </w:r>
      <w:r>
        <w:rPr>
          <w:rFonts w:ascii="Times New Roman" w:hAnsi="Times New Roman" w:eastAsia="Times New Roman" w:cs="Times New Roman"/>
          <w:spacing w:val="4"/>
        </w:rPr>
        <w:t>13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4"/>
        </w:rPr>
        <w:t>号</w:t>
      </w:r>
    </w:p>
    <w:p>
      <w:pPr>
        <w:spacing w:before="29" w:line="70" w:lineRule="exact"/>
        <w:rPr/>
      </w:pPr>
      <w:r>
        <w:rPr>
          <w:position w:val="-1"/>
        </w:rPr>
        <w:drawing>
          <wp:inline distT="0" distB="0" distL="0" distR="0">
            <wp:extent cx="5790524" cy="4444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90524" cy="44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3" w:lineRule="auto"/>
        <w:rPr>
          <w:rFonts w:ascii="Arial"/>
          <w:sz w:val="21"/>
        </w:rPr>
      </w:pPr>
      <w:r/>
    </w:p>
    <w:p>
      <w:pPr>
        <w:ind w:left="2833"/>
        <w:spacing w:before="167" w:line="206" w:lineRule="auto"/>
        <w:outlineLvl w:val="0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z w:val="43"/>
          <w:szCs w:val="43"/>
          <w:spacing w:val="8"/>
        </w:rPr>
        <w:t>重庆市江北区民政局</w:t>
      </w:r>
    </w:p>
    <w:p>
      <w:pPr>
        <w:ind w:left="1067"/>
        <w:spacing w:before="16" w:line="216" w:lineRule="auto"/>
        <w:outlineLvl w:val="0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z w:val="43"/>
          <w:szCs w:val="43"/>
          <w:spacing w:val="9"/>
        </w:rPr>
        <w:t>关于加强政府救助与慈善帮扶有效衔接</w:t>
      </w:r>
    </w:p>
    <w:p>
      <w:pPr>
        <w:ind w:left="3707"/>
        <w:spacing w:before="1" w:line="206" w:lineRule="auto"/>
        <w:outlineLvl w:val="0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z w:val="43"/>
          <w:szCs w:val="43"/>
          <w:spacing w:val="8"/>
        </w:rPr>
        <w:t>工作的通知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04"/>
        <w:spacing w:before="113" w:line="237" w:lineRule="auto"/>
        <w:rPr/>
      </w:pPr>
      <w:r>
        <w:rPr>
          <w:spacing w:val="7"/>
        </w:rPr>
        <w:t>各镇人民政府、街道办事处：</w:t>
      </w:r>
    </w:p>
    <w:p>
      <w:pPr>
        <w:pStyle w:val="BodyText"/>
        <w:ind w:left="104" w:right="185" w:firstLine="651"/>
        <w:spacing w:before="146" w:line="309" w:lineRule="auto"/>
        <w:jc w:val="both"/>
        <w:rPr/>
      </w:pPr>
      <w:r>
        <w:rPr>
          <w:spacing w:val="4"/>
        </w:rPr>
        <w:t>为深入贯彻党的二十大精神，全面贯彻落实党中央、国务院</w:t>
      </w:r>
      <w:r>
        <w:rPr>
          <w:spacing w:val="11"/>
        </w:rPr>
        <w:t xml:space="preserve"> </w:t>
      </w:r>
      <w:r>
        <w:rPr>
          <w:spacing w:val="5"/>
        </w:rPr>
        <w:t>关于社会救助和公益慈善事业发展的决策部署，认真落实市委市</w:t>
      </w:r>
      <w:r>
        <w:rPr>
          <w:spacing w:val="4"/>
        </w:rPr>
        <w:t xml:space="preserve"> </w:t>
      </w:r>
      <w:r>
        <w:rPr>
          <w:spacing w:val="5"/>
        </w:rPr>
        <w:t>政府、区委区政府保障民生的重点举措，积极探索构建再分配和</w:t>
      </w:r>
      <w:r>
        <w:rPr>
          <w:spacing w:val="4"/>
        </w:rPr>
        <w:t xml:space="preserve"> </w:t>
      </w:r>
      <w:r>
        <w:rPr>
          <w:spacing w:val="5"/>
        </w:rPr>
        <w:t>第三次分配协调配套的制度体系，根据民政部《关于加强政府救</w:t>
      </w:r>
      <w:r>
        <w:rPr>
          <w:spacing w:val="4"/>
        </w:rPr>
        <w:t xml:space="preserve"> </w:t>
      </w:r>
      <w:r>
        <w:rPr>
          <w:spacing w:val="10"/>
        </w:rPr>
        <w:t>助与慈善帮扶有效衔接的指导意见》（民发</w:t>
      </w:r>
      <w:r>
        <w:rPr>
          <w:rFonts w:ascii="Microsoft YaHei" w:hAnsi="Microsoft YaHei" w:eastAsia="Microsoft YaHei" w:cs="Microsoft YaHei"/>
          <w:spacing w:val="10"/>
        </w:rPr>
        <w:t>〔</w:t>
      </w:r>
      <w:r>
        <w:rPr>
          <w:rFonts w:ascii="Times New Roman" w:hAnsi="Times New Roman" w:eastAsia="Times New Roman" w:cs="Times New Roman"/>
          <w:spacing w:val="10"/>
        </w:rPr>
        <w:t>2023</w:t>
      </w:r>
      <w:r>
        <w:rPr>
          <w:rFonts w:ascii="Microsoft YaHei" w:hAnsi="Microsoft YaHei" w:eastAsia="Microsoft YaHei" w:cs="Microsoft YaHei"/>
          <w:spacing w:val="10"/>
        </w:rPr>
        <w:t>〕</w:t>
      </w:r>
      <w:r>
        <w:rPr>
          <w:rFonts w:ascii="Microsoft YaHei" w:hAnsi="Microsoft YaHei" w:eastAsia="Microsoft YaHei" w:cs="Microsoft YaHei"/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46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10"/>
        </w:rPr>
        <w:t>号</w:t>
      </w:r>
      <w:r>
        <w:rPr>
          <w:spacing w:val="10"/>
        </w:rPr>
        <w:t>）精</w:t>
      </w:r>
      <w:r>
        <w:rPr/>
        <w:t xml:space="preserve"> </w:t>
      </w:r>
      <w:r>
        <w:rPr>
          <w:spacing w:val="5"/>
        </w:rPr>
        <w:t>神，进一步畅通公益慈善力量参与社会救助渠道，建立健全政府</w:t>
      </w:r>
      <w:r>
        <w:rPr>
          <w:spacing w:val="7"/>
        </w:rPr>
        <w:t xml:space="preserve"> </w:t>
      </w:r>
      <w:r>
        <w:rPr>
          <w:spacing w:val="5"/>
        </w:rPr>
        <w:t>救助与慈善帮扶有效衔接工作机制，形成政府救助和慈善帮扶协</w:t>
      </w:r>
    </w:p>
    <w:p>
      <w:pPr>
        <w:spacing w:line="309" w:lineRule="auto"/>
        <w:sectPr>
          <w:footerReference w:type="default" r:id="rId1"/>
          <w:pgSz w:w="11906" w:h="16838"/>
          <w:pgMar w:top="1431" w:right="1287" w:bottom="1891" w:left="1498" w:header="0" w:footer="1525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9" w:right="122" w:hanging="2"/>
        <w:spacing w:before="113" w:line="313" w:lineRule="auto"/>
        <w:jc w:val="both"/>
        <w:rPr/>
      </w:pPr>
      <w:r>
        <w:rPr>
          <w:spacing w:val="5"/>
        </w:rPr>
        <w:t>调配合、资源统筹、优势互补、融合高效的新格局，合力解决困</w:t>
      </w:r>
      <w:r>
        <w:rPr>
          <w:spacing w:val="6"/>
        </w:rPr>
        <w:t xml:space="preserve"> </w:t>
      </w:r>
      <w:r>
        <w:rPr>
          <w:spacing w:val="5"/>
        </w:rPr>
        <w:t>难群众急难愁盼问题，现就加强政府救助与慈善帮扶有效衔接工</w:t>
      </w:r>
      <w:r>
        <w:rPr>
          <w:spacing w:val="5"/>
        </w:rPr>
        <w:t xml:space="preserve"> </w:t>
      </w:r>
      <w:r>
        <w:rPr>
          <w:spacing w:val="4"/>
        </w:rPr>
        <w:t>作通知如下：</w:t>
      </w:r>
    </w:p>
    <w:p>
      <w:pPr>
        <w:ind w:left="652"/>
        <w:spacing w:line="238" w:lineRule="auto"/>
        <w:outlineLvl w:val="1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8"/>
        </w:rPr>
        <w:t>一、建立健全政府救助与慈善帮扶衔接工作机制</w:t>
      </w:r>
    </w:p>
    <w:p>
      <w:pPr>
        <w:pStyle w:val="BodyText"/>
        <w:ind w:left="6" w:right="24" w:firstLine="655"/>
        <w:spacing w:before="152" w:line="314" w:lineRule="auto"/>
        <w:rPr/>
      </w:pPr>
      <w:r>
        <w:rPr>
          <w:spacing w:val="4"/>
        </w:rPr>
        <w:t>坚持以政府救助为主体，公益慈善力量参与为补充，积极引</w:t>
      </w:r>
      <w:r>
        <w:rPr>
          <w:spacing w:val="10"/>
        </w:rPr>
        <w:t xml:space="preserve"> </w:t>
      </w:r>
      <w:r>
        <w:rPr>
          <w:spacing w:val="5"/>
        </w:rPr>
        <w:t>导公益慈善力量参与社会救助，建立完善区、镇街民政部门与公</w:t>
      </w:r>
      <w:r>
        <w:rPr>
          <w:spacing w:val="7"/>
        </w:rPr>
        <w:t xml:space="preserve"> </w:t>
      </w:r>
      <w:r>
        <w:rPr>
          <w:spacing w:val="17"/>
        </w:rPr>
        <w:t>益慈善力量协调工作机制，全面加强政府救助与慈善帮扶在政</w:t>
      </w:r>
      <w:r>
        <w:rPr>
          <w:spacing w:val="2"/>
        </w:rPr>
        <w:t xml:space="preserve"> </w:t>
      </w:r>
      <w:r>
        <w:rPr>
          <w:spacing w:val="5"/>
        </w:rPr>
        <w:t>策、对象、信息、资源等方面的有效衔接，促进引导救助与公益</w:t>
      </w:r>
      <w:r>
        <w:rPr>
          <w:spacing w:val="9"/>
        </w:rPr>
        <w:t xml:space="preserve"> </w:t>
      </w:r>
      <w:r>
        <w:rPr>
          <w:spacing w:val="5"/>
        </w:rPr>
        <w:t>慈善力量的有效对接，更好满足困难群众多层次、多样化和差异</w:t>
      </w:r>
      <w:r>
        <w:rPr>
          <w:spacing w:val="10"/>
        </w:rPr>
        <w:t xml:space="preserve"> </w:t>
      </w:r>
      <w:r>
        <w:rPr>
          <w:spacing w:val="-2"/>
        </w:rPr>
        <w:t>性救助需求。建立区、镇街民政部门与慈善组织的沟通</w:t>
      </w:r>
      <w:r>
        <w:rPr>
          <w:spacing w:val="-3"/>
        </w:rPr>
        <w:t>会商机制，</w:t>
      </w:r>
      <w:r>
        <w:rPr/>
        <w:t xml:space="preserve"> </w:t>
      </w:r>
      <w:r>
        <w:rPr>
          <w:spacing w:val="5"/>
        </w:rPr>
        <w:t>及时通报政府救助与慈善帮扶衔接情况，分析研判工作情况，完</w:t>
      </w:r>
      <w:r>
        <w:rPr>
          <w:spacing w:val="10"/>
        </w:rPr>
        <w:t xml:space="preserve"> </w:t>
      </w:r>
      <w:r>
        <w:rPr>
          <w:spacing w:val="8"/>
        </w:rPr>
        <w:t>善救助帮扶相关政策措施，协调解决工作中存在的困难和问</w:t>
      </w:r>
      <w:r>
        <w:rPr>
          <w:spacing w:val="7"/>
        </w:rPr>
        <w:t>题。</w:t>
      </w:r>
    </w:p>
    <w:p>
      <w:pPr>
        <w:ind w:left="650"/>
        <w:spacing w:line="237" w:lineRule="auto"/>
        <w:outlineLvl w:val="1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8"/>
        </w:rPr>
        <w:t>二、强化政府救助与慈善帮扶对象衔接</w:t>
      </w:r>
    </w:p>
    <w:p>
      <w:pPr>
        <w:pStyle w:val="BodyText"/>
        <w:ind w:left="3" w:firstLine="647"/>
        <w:spacing w:before="153" w:line="316" w:lineRule="auto"/>
        <w:jc w:val="both"/>
        <w:rPr/>
      </w:pPr>
      <w:r>
        <w:rPr>
          <w:spacing w:val="2"/>
        </w:rPr>
        <w:t>依托低收入人口动态监测信息平台“渝悦救助”等系统</w:t>
      </w:r>
      <w:r>
        <w:rPr>
          <w:spacing w:val="-65"/>
        </w:rPr>
        <w:t xml:space="preserve"> </w:t>
      </w:r>
      <w:r>
        <w:rPr>
          <w:spacing w:val="2"/>
        </w:rPr>
        <w:t>，汇</w:t>
      </w:r>
      <w:r>
        <w:rPr/>
        <w:t xml:space="preserve">  </w:t>
      </w:r>
      <w:r>
        <w:rPr>
          <w:spacing w:val="5"/>
        </w:rPr>
        <w:t>聚困难群众救助帮扶需求。对暂不符合政府救助条件或政府救助</w:t>
      </w:r>
      <w:r>
        <w:rPr>
          <w:spacing w:val="4"/>
        </w:rPr>
        <w:t xml:space="preserve">  </w:t>
      </w:r>
      <w:r>
        <w:rPr>
          <w:spacing w:val="5"/>
        </w:rPr>
        <w:t>后生活仍有困难的群众，可积极寻找相匹配的公益慈善资源，在</w:t>
      </w:r>
      <w:r>
        <w:rPr>
          <w:spacing w:val="6"/>
        </w:rPr>
        <w:t xml:space="preserve">  </w:t>
      </w:r>
      <w:r>
        <w:rPr>
          <w:spacing w:val="5"/>
        </w:rPr>
        <w:t>征得困难群众同意的前提下，面向社会公益慈善组织提供相关信</w:t>
      </w:r>
      <w:r>
        <w:rPr>
          <w:spacing w:val="5"/>
        </w:rPr>
        <w:t xml:space="preserve">  </w:t>
      </w:r>
      <w:r>
        <w:rPr>
          <w:spacing w:val="3"/>
        </w:rPr>
        <w:t>息，争取相应的慈善帮扶。对区、镇街民政部门的转介对象</w:t>
      </w:r>
      <w:r>
        <w:rPr>
          <w:spacing w:val="-70"/>
        </w:rPr>
        <w:t xml:space="preserve"> </w:t>
      </w:r>
      <w:r>
        <w:rPr>
          <w:spacing w:val="3"/>
        </w:rPr>
        <w:t>，慈</w:t>
      </w:r>
      <w:r>
        <w:rPr/>
        <w:t xml:space="preserve">  </w:t>
      </w:r>
      <w:r>
        <w:rPr>
          <w:spacing w:val="5"/>
        </w:rPr>
        <w:t>善组织可简化程序，根据其困难情形、困难程度等，及时予以帮</w:t>
      </w:r>
      <w:r>
        <w:rPr>
          <w:spacing w:val="4"/>
        </w:rPr>
        <w:t xml:space="preserve">  </w:t>
      </w:r>
      <w:r>
        <w:rPr>
          <w:spacing w:val="5"/>
        </w:rPr>
        <w:t>扶。慈善组织发现可能符合政府救助条件但未获得相应救助的困</w:t>
      </w:r>
      <w:r>
        <w:rPr>
          <w:spacing w:val="4"/>
        </w:rPr>
        <w:t xml:space="preserve">  </w:t>
      </w:r>
      <w:r>
        <w:rPr>
          <w:spacing w:val="10"/>
        </w:rPr>
        <w:t>难群众，要主动加强与区民政局、乡镇人民政府（</w:t>
      </w:r>
      <w:r>
        <w:rPr>
          <w:spacing w:val="9"/>
        </w:rPr>
        <w:t>街道办事处）</w:t>
      </w:r>
    </w:p>
    <w:p>
      <w:pPr>
        <w:spacing w:line="316" w:lineRule="auto"/>
        <w:sectPr>
          <w:footerReference w:type="default" r:id="rId3"/>
          <w:pgSz w:w="11906" w:h="16838"/>
          <w:pgMar w:top="1431" w:right="1351" w:bottom="1891" w:left="1595" w:header="0" w:footer="1525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0"/>
        <w:spacing w:before="114" w:line="225" w:lineRule="auto"/>
        <w:rPr/>
      </w:pPr>
      <w:r>
        <w:rPr>
          <w:spacing w:val="8"/>
        </w:rPr>
        <w:t>联系，积极协助提出救助申请。</w:t>
      </w:r>
    </w:p>
    <w:p>
      <w:pPr>
        <w:ind w:left="659"/>
        <w:spacing w:before="161" w:line="239" w:lineRule="auto"/>
        <w:outlineLvl w:val="1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8"/>
        </w:rPr>
        <w:t>三、加强政府救助与慈善帮扶信息互通共享</w:t>
      </w:r>
    </w:p>
    <w:p>
      <w:pPr>
        <w:pStyle w:val="BodyText"/>
        <w:ind w:left="11" w:right="71" w:firstLine="642"/>
        <w:spacing w:before="150" w:line="314" w:lineRule="auto"/>
        <w:rPr/>
      </w:pPr>
      <w:r>
        <w:rPr>
          <w:spacing w:val="5"/>
        </w:rPr>
        <w:t>建立健全区、镇街民政部门与慈善组织信息互</w:t>
      </w:r>
      <w:r>
        <w:rPr>
          <w:spacing w:val="4"/>
        </w:rPr>
        <w:t>通、资源共享</w:t>
      </w:r>
      <w:r>
        <w:rPr/>
        <w:t xml:space="preserve"> </w:t>
      </w:r>
      <w:r>
        <w:rPr>
          <w:spacing w:val="3"/>
        </w:rPr>
        <w:t>机制。依托“渝悦救助”和智慧社区平台等系统</w:t>
      </w:r>
      <w:r>
        <w:rPr>
          <w:spacing w:val="-74"/>
        </w:rPr>
        <w:t xml:space="preserve"> </w:t>
      </w:r>
      <w:r>
        <w:rPr>
          <w:spacing w:val="3"/>
        </w:rPr>
        <w:t>，汇聚慈善帮扶</w:t>
      </w:r>
      <w:r>
        <w:rPr/>
        <w:t xml:space="preserve"> </w:t>
      </w:r>
      <w:r>
        <w:rPr>
          <w:spacing w:val="7"/>
        </w:rPr>
        <w:t>资源相关信息，建立慈善组织参与社会救助服务信息对接平台，</w:t>
      </w:r>
      <w:r>
        <w:rPr>
          <w:spacing w:val="4"/>
        </w:rPr>
        <w:t xml:space="preserve"> </w:t>
      </w:r>
      <w:r>
        <w:rPr>
          <w:spacing w:val="5"/>
        </w:rPr>
        <w:t>实现区、镇街民政部门与慈善组织之间的信息交换与共享，促进</w:t>
      </w:r>
      <w:r>
        <w:rPr>
          <w:spacing w:val="6"/>
        </w:rPr>
        <w:t xml:space="preserve"> </w:t>
      </w:r>
      <w:r>
        <w:rPr>
          <w:spacing w:val="5"/>
        </w:rPr>
        <w:t>公益慈善资源合理配置，提升慈善帮扶品质。整合慈善组织等力</w:t>
      </w:r>
      <w:r>
        <w:rPr>
          <w:spacing w:val="5"/>
        </w:rPr>
        <w:t xml:space="preserve"> </w:t>
      </w:r>
      <w:r>
        <w:rPr>
          <w:spacing w:val="5"/>
        </w:rPr>
        <w:t>量，加强主动发现，强化动态摸排，及时采集更新困难群众救助</w:t>
      </w:r>
      <w:r>
        <w:rPr>
          <w:spacing w:val="8"/>
        </w:rPr>
        <w:t xml:space="preserve"> </w:t>
      </w:r>
      <w:r>
        <w:rPr>
          <w:spacing w:val="5"/>
        </w:rPr>
        <w:t>需求和慈善资源、项目等情况信息，促进供需对接，为公益慈善</w:t>
      </w:r>
      <w:r>
        <w:rPr>
          <w:spacing w:val="6"/>
        </w:rPr>
        <w:t xml:space="preserve"> </w:t>
      </w:r>
      <w:r>
        <w:rPr>
          <w:spacing w:val="7"/>
        </w:rPr>
        <w:t>力量参与精准高效帮扶困难群众提供强力支撑。</w:t>
      </w:r>
    </w:p>
    <w:p>
      <w:pPr>
        <w:ind w:left="673"/>
        <w:spacing w:before="1" w:line="236" w:lineRule="auto"/>
        <w:outlineLvl w:val="1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8"/>
        </w:rPr>
        <w:t>四、创新公益慈善力量参与社会救助帮扶途径方法</w:t>
      </w:r>
    </w:p>
    <w:p>
      <w:pPr>
        <w:pStyle w:val="BodyText"/>
        <w:ind w:firstLine="669"/>
        <w:spacing w:before="155" w:line="315" w:lineRule="auto"/>
        <w:rPr/>
      </w:pPr>
      <w:r>
        <w:rPr>
          <w:spacing w:val="4"/>
        </w:rPr>
        <w:t>动员引导慈善组织依据章程、业务范围和自身专长优势，针</w:t>
      </w:r>
      <w:r>
        <w:rPr>
          <w:spacing w:val="3"/>
        </w:rPr>
        <w:t xml:space="preserve">  </w:t>
      </w:r>
      <w:r>
        <w:rPr>
          <w:spacing w:val="6"/>
        </w:rPr>
        <w:t>对困难群众实际需求设立慈善项目，不断提高</w:t>
      </w:r>
      <w:r>
        <w:rPr>
          <w:spacing w:val="5"/>
        </w:rPr>
        <w:t>慈善帮扶的针对性</w:t>
      </w:r>
      <w:r>
        <w:rPr/>
        <w:t xml:space="preserve">  </w:t>
      </w:r>
      <w:r>
        <w:rPr>
          <w:spacing w:val="-1"/>
        </w:rPr>
        <w:t>和实效性。大力发展社区慈善、互联网慈善，拓宽资金筹集渠道，</w:t>
      </w:r>
      <w:r>
        <w:rPr>
          <w:spacing w:val="3"/>
        </w:rPr>
        <w:t xml:space="preserve"> </w:t>
      </w:r>
      <w:r>
        <w:rPr>
          <w:spacing w:val="6"/>
        </w:rPr>
        <w:t>通过依法设立社区慈善基金、打造慈善服务场</w:t>
      </w:r>
      <w:r>
        <w:rPr>
          <w:spacing w:val="5"/>
        </w:rPr>
        <w:t>景、引导慈善组织</w:t>
      </w:r>
      <w:r>
        <w:rPr/>
        <w:t xml:space="preserve">  </w:t>
      </w:r>
      <w:r>
        <w:rPr>
          <w:spacing w:val="6"/>
        </w:rPr>
        <w:t>下沉社区策划实施慈善项目等方式，不断拓展</w:t>
      </w:r>
      <w:r>
        <w:rPr>
          <w:spacing w:val="5"/>
        </w:rPr>
        <w:t>帮助困难群体解决</w:t>
      </w:r>
      <w:r>
        <w:rPr/>
        <w:t xml:space="preserve">  </w:t>
      </w:r>
      <w:r>
        <w:rPr>
          <w:spacing w:val="6"/>
        </w:rPr>
        <w:t>“</w:t>
      </w:r>
      <w:r>
        <w:rPr>
          <w:spacing w:val="-81"/>
        </w:rPr>
        <w:t xml:space="preserve"> </w:t>
      </w:r>
      <w:r>
        <w:rPr>
          <w:spacing w:val="6"/>
        </w:rPr>
        <w:t>急难愁盼”</w:t>
      </w:r>
      <w:r>
        <w:rPr>
          <w:spacing w:val="-107"/>
        </w:rPr>
        <w:t xml:space="preserve"> </w:t>
      </w:r>
      <w:r>
        <w:rPr>
          <w:spacing w:val="6"/>
        </w:rPr>
        <w:t>的渠道。积极探索“</w:t>
      </w:r>
      <w:r>
        <w:rPr>
          <w:spacing w:val="-101"/>
        </w:rPr>
        <w:t xml:space="preserve"> </w:t>
      </w:r>
      <w:r>
        <w:rPr>
          <w:spacing w:val="6"/>
        </w:rPr>
        <w:t>慈善</w:t>
      </w:r>
      <w:r>
        <w:rPr>
          <w:rFonts w:ascii="Times New Roman" w:hAnsi="Times New Roman" w:eastAsia="Times New Roman" w:cs="Times New Roman"/>
          <w:spacing w:val="6"/>
        </w:rPr>
        <w:t>+</w:t>
      </w:r>
      <w:r>
        <w:rPr>
          <w:spacing w:val="6"/>
        </w:rPr>
        <w:t>保险”模式，加大对困</w:t>
      </w:r>
      <w:r>
        <w:rPr/>
        <w:t xml:space="preserve">  </w:t>
      </w:r>
      <w:r>
        <w:rPr>
          <w:spacing w:val="10"/>
        </w:rPr>
        <w:t>难群众生活、医疗等方面帮扶力度，增强困难群众抗风险能力。</w:t>
      </w:r>
      <w:r>
        <w:rPr>
          <w:spacing w:val="4"/>
        </w:rPr>
        <w:t xml:space="preserve"> </w:t>
      </w:r>
      <w:r>
        <w:rPr>
          <w:spacing w:val="10"/>
        </w:rPr>
        <w:t>创新慈善帮扶方式，聚焦低收入家庭中生活不能自理的老年人、</w:t>
      </w:r>
      <w:r>
        <w:rPr>
          <w:spacing w:val="4"/>
        </w:rPr>
        <w:t xml:space="preserve"> </w:t>
      </w:r>
      <w:r>
        <w:rPr>
          <w:spacing w:val="5"/>
        </w:rPr>
        <w:t>未成年人、残疾人和重病患者等特殊困难人员，在加大物质帮扶</w:t>
      </w:r>
      <w:r>
        <w:rPr>
          <w:spacing w:val="8"/>
        </w:rPr>
        <w:t xml:space="preserve">  </w:t>
      </w:r>
      <w:r>
        <w:rPr>
          <w:spacing w:val="-1"/>
        </w:rPr>
        <w:t>力度的同时，支持慈善组织有针对性地提供访视照料、心理慰藉、</w:t>
      </w:r>
    </w:p>
    <w:p>
      <w:pPr>
        <w:spacing w:line="315" w:lineRule="auto"/>
        <w:sectPr>
          <w:footerReference w:type="default" r:id="rId4"/>
          <w:pgSz w:w="11906" w:h="16838"/>
          <w:pgMar w:top="1431" w:right="1349" w:bottom="1891" w:left="1590" w:header="0" w:footer="1527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3" w:right="97" w:firstLine="1"/>
        <w:spacing w:before="113" w:line="314" w:lineRule="auto"/>
        <w:jc w:val="both"/>
        <w:rPr/>
      </w:pPr>
      <w:r>
        <w:rPr>
          <w:spacing w:val="5"/>
        </w:rPr>
        <w:t>康复训练、能力提升等服务。注重发挥慈善会、枢纽型慈善组织</w:t>
      </w:r>
      <w:r>
        <w:rPr>
          <w:spacing w:val="8"/>
        </w:rPr>
        <w:t xml:space="preserve"> </w:t>
      </w:r>
      <w:r>
        <w:rPr>
          <w:spacing w:val="5"/>
        </w:rPr>
        <w:t>等在培育慈善项目、协调慈善资源、引导慈善行为等方面的重要</w:t>
      </w:r>
      <w:r>
        <w:rPr>
          <w:spacing w:val="12"/>
        </w:rPr>
        <w:t xml:space="preserve"> </w:t>
      </w:r>
      <w:r>
        <w:rPr>
          <w:spacing w:val="5"/>
        </w:rPr>
        <w:t>作用，倡导慈善组织创新工作方式，有序开展帮扶活动。充分利</w:t>
      </w:r>
      <w:r>
        <w:rPr>
          <w:spacing w:val="12"/>
        </w:rPr>
        <w:t xml:space="preserve"> </w:t>
      </w:r>
      <w:r>
        <w:rPr>
          <w:spacing w:val="3"/>
        </w:rPr>
        <w:t>用民政政策宣传月和“</w:t>
      </w:r>
      <w:r>
        <w:rPr>
          <w:spacing w:val="-70"/>
        </w:rPr>
        <w:t xml:space="preserve"> </w:t>
      </w:r>
      <w:r>
        <w:rPr>
          <w:spacing w:val="3"/>
        </w:rPr>
        <w:t>中华慈善日”、“重庆慈善周”等主题宣</w:t>
      </w:r>
      <w:r>
        <w:rPr/>
        <w:t xml:space="preserve"> </w:t>
      </w:r>
      <w:r>
        <w:rPr>
          <w:spacing w:val="5"/>
        </w:rPr>
        <w:t>传，鼓励支持慈善组织围绕社会救助主题策划开展形式多样、特</w:t>
      </w:r>
      <w:r>
        <w:rPr>
          <w:spacing w:val="12"/>
        </w:rPr>
        <w:t xml:space="preserve"> </w:t>
      </w:r>
      <w:r>
        <w:rPr>
          <w:spacing w:val="5"/>
        </w:rPr>
        <w:t>色鲜明的慈善帮扶活动，打造一批面向困难群众的特色慈善活动</w:t>
      </w:r>
      <w:r>
        <w:rPr>
          <w:spacing w:val="9"/>
        </w:rPr>
        <w:t xml:space="preserve"> </w:t>
      </w:r>
      <w:r>
        <w:rPr>
          <w:spacing w:val="5"/>
        </w:rPr>
        <w:t>和品牌项目。引导慈善组织积极参与重大活动或者重要节假日期</w:t>
      </w:r>
      <w:r>
        <w:rPr>
          <w:spacing w:val="9"/>
        </w:rPr>
        <w:t xml:space="preserve"> </w:t>
      </w:r>
      <w:r>
        <w:rPr>
          <w:spacing w:val="6"/>
        </w:rPr>
        <w:t>间困难群众救助帮扶有关工作。</w:t>
      </w:r>
    </w:p>
    <w:p>
      <w:pPr>
        <w:ind w:left="648"/>
        <w:spacing w:before="1" w:line="236" w:lineRule="auto"/>
        <w:outlineLvl w:val="1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9"/>
        </w:rPr>
        <w:t>五、激励支持公益慈善力量参与社会救助</w:t>
      </w:r>
    </w:p>
    <w:p>
      <w:pPr>
        <w:pStyle w:val="BodyText"/>
        <w:ind w:left="8" w:firstLine="644"/>
        <w:spacing w:before="158" w:line="313" w:lineRule="auto"/>
        <w:jc w:val="both"/>
        <w:rPr/>
      </w:pPr>
      <w:r>
        <w:rPr>
          <w:spacing w:val="-4"/>
        </w:rPr>
        <w:t>通过公益创投、补贴奖励、提供场所、减免费用等多种方式，</w:t>
      </w:r>
      <w:r>
        <w:rPr>
          <w:spacing w:val="18"/>
        </w:rPr>
        <w:t xml:space="preserve"> </w:t>
      </w:r>
      <w:r>
        <w:rPr>
          <w:spacing w:val="5"/>
        </w:rPr>
        <w:t>支持慈善组织的启动成立和初期运行。慈善组织开展的救助帮扶</w:t>
      </w:r>
      <w:r>
        <w:rPr>
          <w:spacing w:val="4"/>
        </w:rPr>
        <w:t xml:space="preserve"> </w:t>
      </w:r>
      <w:r>
        <w:rPr>
          <w:spacing w:val="5"/>
        </w:rPr>
        <w:t>类慈善项目，按照有关规定享受税收优惠和费用减免。按照政府</w:t>
      </w:r>
      <w:r>
        <w:rPr>
          <w:spacing w:val="4"/>
        </w:rPr>
        <w:t xml:space="preserve"> </w:t>
      </w:r>
      <w:r>
        <w:rPr>
          <w:spacing w:val="5"/>
        </w:rPr>
        <w:t>购买服务有关要求，通过政府购买慈善组织服务支持慈善组织发</w:t>
      </w:r>
      <w:r>
        <w:rPr>
          <w:spacing w:val="4"/>
        </w:rPr>
        <w:t xml:space="preserve"> </w:t>
      </w:r>
      <w:r>
        <w:rPr>
          <w:spacing w:val="9"/>
        </w:rPr>
        <w:t>展。鼓励引导公民、法人以及其他组织设立社会</w:t>
      </w:r>
      <w:r>
        <w:rPr>
          <w:spacing w:val="8"/>
        </w:rPr>
        <w:t>救助专项基金、</w:t>
      </w:r>
      <w:r>
        <w:rPr/>
        <w:t xml:space="preserve"> </w:t>
      </w:r>
      <w:r>
        <w:rPr>
          <w:spacing w:val="5"/>
        </w:rPr>
        <w:t>慈善冠名基金等。对在社会救助领域作出突出贡献、具有良好社</w:t>
      </w:r>
      <w:r>
        <w:rPr>
          <w:spacing w:val="4"/>
        </w:rPr>
        <w:t xml:space="preserve"> </w:t>
      </w:r>
      <w:r>
        <w:rPr>
          <w:spacing w:val="5"/>
        </w:rPr>
        <w:t>会影响力的慈善组织等公益慈善力量以及具有创新性、示范性的</w:t>
      </w:r>
      <w:r>
        <w:rPr>
          <w:spacing w:val="4"/>
        </w:rPr>
        <w:t xml:space="preserve"> </w:t>
      </w:r>
      <w:r>
        <w:rPr>
          <w:spacing w:val="5"/>
        </w:rPr>
        <w:t>慈善项目，通过“</w:t>
      </w:r>
      <w:r>
        <w:rPr>
          <w:spacing w:val="-66"/>
        </w:rPr>
        <w:t xml:space="preserve"> </w:t>
      </w:r>
      <w:r>
        <w:rPr>
          <w:spacing w:val="5"/>
        </w:rPr>
        <w:t>中华慈善奖”、“重庆慈善奖”</w:t>
      </w:r>
      <w:r>
        <w:rPr>
          <w:spacing w:val="-105"/>
        </w:rPr>
        <w:t xml:space="preserve"> </w:t>
      </w:r>
      <w:r>
        <w:rPr>
          <w:spacing w:val="5"/>
        </w:rPr>
        <w:t>等评选表彰、</w:t>
      </w:r>
      <w:r>
        <w:rPr/>
        <w:t xml:space="preserve"> </w:t>
      </w:r>
      <w:r>
        <w:rPr>
          <w:spacing w:val="5"/>
        </w:rPr>
        <w:t>社会救助先进集体和先进个人评选等方式给予激励褒扬，并对相</w:t>
      </w:r>
      <w:r>
        <w:rPr>
          <w:spacing w:val="7"/>
        </w:rPr>
        <w:t xml:space="preserve"> </w:t>
      </w:r>
      <w:r>
        <w:rPr>
          <w:spacing w:val="5"/>
        </w:rPr>
        <w:t>关慈善组织在等级评估等方面给予适当倾斜支持。大力宣传中华</w:t>
      </w:r>
      <w:r>
        <w:rPr>
          <w:spacing w:val="7"/>
        </w:rPr>
        <w:t xml:space="preserve"> </w:t>
      </w:r>
      <w:r>
        <w:rPr>
          <w:spacing w:val="5"/>
        </w:rPr>
        <w:t>民族乐善好施、扶危济困的传统美德和诚信友爱、互帮互助“善</w:t>
      </w:r>
      <w:r>
        <w:rPr>
          <w:spacing w:val="7"/>
        </w:rPr>
        <w:t xml:space="preserve"> </w:t>
      </w:r>
      <w:r>
        <w:rPr>
          <w:spacing w:val="3"/>
        </w:rPr>
        <w:t>满山城”的公益慈善理念，营造浓厚慈善社会氛围</w:t>
      </w:r>
      <w:r>
        <w:rPr>
          <w:spacing w:val="-78"/>
        </w:rPr>
        <w:t xml:space="preserve"> </w:t>
      </w:r>
      <w:r>
        <w:rPr>
          <w:spacing w:val="3"/>
        </w:rPr>
        <w:t>，总结推广政</w:t>
      </w:r>
    </w:p>
    <w:p>
      <w:pPr>
        <w:spacing w:line="313" w:lineRule="auto"/>
        <w:sectPr>
          <w:footerReference w:type="default" r:id="rId5"/>
          <w:pgSz w:w="11906" w:h="16838"/>
          <w:pgMar w:top="1431" w:right="1375" w:bottom="1891" w:left="1595" w:header="0" w:footer="1525" w:gutter="0"/>
        </w:sectPr>
        <w:rPr/>
      </w:pPr>
    </w:p>
    <w:p>
      <w:pPr>
        <w:spacing w:line="351" w:lineRule="auto"/>
        <w:rPr>
          <w:rFonts w:ascii="Arial"/>
          <w:sz w:val="21"/>
        </w:rPr>
      </w:pPr>
      <w:r/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right="76" w:firstLine="3"/>
        <w:spacing w:before="113" w:line="318" w:lineRule="auto"/>
        <w:jc w:val="both"/>
        <w:rPr/>
      </w:pPr>
      <w:r>
        <w:rPr>
          <w:spacing w:val="17"/>
        </w:rPr>
        <w:t>府救助与慈善帮扶合力解决困难群众急难愁盼问题的典型案例</w:t>
      </w:r>
      <w:r>
        <w:rPr/>
        <w:t xml:space="preserve"> </w:t>
      </w:r>
      <w:r>
        <w:rPr>
          <w:spacing w:val="5"/>
        </w:rPr>
        <w:t>和经验做法，鼓励引导公益慈善力量积极参与社会救助。我区将</w:t>
      </w:r>
      <w:r>
        <w:rPr>
          <w:spacing w:val="11"/>
        </w:rPr>
        <w:t xml:space="preserve"> </w:t>
      </w:r>
      <w:r>
        <w:rPr>
          <w:spacing w:val="5"/>
        </w:rPr>
        <w:t>征集公益慈善力量参与社会救助典型案例报市民政局，每年选树</w:t>
      </w:r>
      <w:r>
        <w:rPr>
          <w:spacing w:val="8"/>
        </w:rPr>
        <w:t xml:space="preserve"> </w:t>
      </w:r>
      <w:r>
        <w:rPr>
          <w:spacing w:val="5"/>
        </w:rPr>
        <w:t>一批社会救助领域的优秀慈善组织、品牌慈善项目，发挥示范引</w:t>
      </w:r>
      <w:r>
        <w:rPr>
          <w:spacing w:val="8"/>
        </w:rPr>
        <w:t xml:space="preserve"> </w:t>
      </w:r>
      <w:r>
        <w:rPr>
          <w:spacing w:val="-2"/>
        </w:rPr>
        <w:t>领作用。</w:t>
      </w:r>
    </w:p>
    <w:p>
      <w:pPr>
        <w:ind w:left="618"/>
        <w:spacing w:line="237" w:lineRule="auto"/>
        <w:outlineLvl w:val="1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-6"/>
        </w:rPr>
        <w:t>六、加强政府救助与慈善帮扶衔接工作的组织领导和监督管理</w:t>
      </w:r>
    </w:p>
    <w:p>
      <w:pPr>
        <w:pStyle w:val="BodyText"/>
        <w:ind w:left="5" w:firstLine="651"/>
        <w:spacing w:before="102" w:line="316" w:lineRule="auto"/>
        <w:rPr/>
      </w:pPr>
      <w:r>
        <w:rPr>
          <w:spacing w:val="4"/>
        </w:rPr>
        <w:t>坚持党和政府对社会救助与慈善帮扶相衔接的全面领导，将</w:t>
      </w:r>
      <w:r>
        <w:rPr>
          <w:spacing w:val="7"/>
        </w:rPr>
        <w:t xml:space="preserve"> </w:t>
      </w:r>
      <w:r>
        <w:rPr>
          <w:spacing w:val="17"/>
        </w:rPr>
        <w:t>加强政府救助与慈善帮扶有效衔接作为推动社会救助和公</w:t>
      </w:r>
      <w:r>
        <w:rPr>
          <w:spacing w:val="16"/>
        </w:rPr>
        <w:t>益慈</w:t>
      </w:r>
      <w:r>
        <w:rPr/>
        <w:t xml:space="preserve"> </w:t>
      </w:r>
      <w:r>
        <w:rPr>
          <w:spacing w:val="8"/>
        </w:rPr>
        <w:t>善事业高质量发展的重点工作，充分发挥党委领导、政府负责、</w:t>
      </w:r>
      <w:r>
        <w:rPr/>
        <w:t xml:space="preserve"> </w:t>
      </w:r>
      <w:r>
        <w:rPr>
          <w:spacing w:val="5"/>
        </w:rPr>
        <w:t>民政牵头、部门协同、社会参与的社会救助工作机制作用，加强</w:t>
      </w:r>
      <w:r>
        <w:rPr>
          <w:spacing w:val="3"/>
        </w:rPr>
        <w:t xml:space="preserve"> </w:t>
      </w:r>
      <w:r>
        <w:rPr>
          <w:spacing w:val="5"/>
        </w:rPr>
        <w:t>与慈善会、红十字会、共青团、妇联等群团组织以及其他社会组</w:t>
      </w:r>
      <w:r>
        <w:rPr>
          <w:spacing w:val="5"/>
        </w:rPr>
        <w:t xml:space="preserve"> </w:t>
      </w:r>
      <w:r>
        <w:rPr>
          <w:spacing w:val="5"/>
        </w:rPr>
        <w:t>织的沟通协调，形成工作合力。区、镇街民政部门要依法履行监</w:t>
      </w:r>
      <w:r>
        <w:rPr>
          <w:spacing w:val="5"/>
        </w:rPr>
        <w:t xml:space="preserve"> </w:t>
      </w:r>
      <w:r>
        <w:rPr>
          <w:spacing w:val="5"/>
        </w:rPr>
        <w:t>督管理职责，加强对慈善组织等公益慈善力量参与社会救助的指</w:t>
      </w:r>
      <w:r>
        <w:rPr>
          <w:spacing w:val="2"/>
        </w:rPr>
        <w:t xml:space="preserve"> </w:t>
      </w:r>
      <w:r>
        <w:rPr>
          <w:spacing w:val="5"/>
        </w:rPr>
        <w:t>导、监督和管理，开展慈善公益人员岗位和技能的培训，不断提</w:t>
      </w:r>
      <w:r>
        <w:rPr>
          <w:spacing w:val="6"/>
        </w:rPr>
        <w:t xml:space="preserve"> </w:t>
      </w:r>
      <w:r>
        <w:rPr>
          <w:spacing w:val="8"/>
        </w:rPr>
        <w:t>升慈善帮扶能力。加强廉政风险防控机制建设，严防以权谋私、</w:t>
      </w:r>
      <w:r>
        <w:rPr/>
        <w:t xml:space="preserve"> </w:t>
      </w:r>
      <w:r>
        <w:rPr>
          <w:spacing w:val="5"/>
        </w:rPr>
        <w:t>优亲厚友等违规违纪问题发生。慈善组织要按照章程，规范运作</w:t>
      </w:r>
      <w:r>
        <w:rPr>
          <w:spacing w:val="3"/>
        </w:rPr>
        <w:t xml:space="preserve"> </w:t>
      </w:r>
      <w:r>
        <w:rPr>
          <w:spacing w:val="-4"/>
        </w:rPr>
        <w:t>慈善项目，</w:t>
      </w:r>
      <w:r>
        <w:rPr>
          <w:spacing w:val="-4"/>
        </w:rPr>
        <w:t xml:space="preserve"> </w:t>
      </w:r>
      <w:r>
        <w:rPr>
          <w:spacing w:val="-4"/>
        </w:rPr>
        <w:t>自觉接受社会监督。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4496"/>
        <w:spacing w:before="113" w:line="239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3072250</wp:posOffset>
            </wp:positionH>
            <wp:positionV relativeFrom="paragraph">
              <wp:posOffset>-568076</wp:posOffset>
            </wp:positionV>
            <wp:extent cx="1439999" cy="143999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9999" cy="143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</w:rPr>
        <w:t>重庆市江北区民政局</w:t>
      </w:r>
    </w:p>
    <w:p>
      <w:pPr>
        <w:pStyle w:val="BodyText"/>
        <w:ind w:left="4792"/>
        <w:spacing w:before="141" w:line="239" w:lineRule="auto"/>
        <w:rPr/>
      </w:pPr>
      <w:r>
        <w:rPr>
          <w:rFonts w:ascii="Times New Roman" w:hAnsi="Times New Roman" w:eastAsia="Times New Roman" w:cs="Times New Roman"/>
          <w:spacing w:val="-1"/>
        </w:rPr>
        <w:t>2024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1"/>
        </w:rPr>
        <w:t>年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1"/>
        </w:rPr>
        <w:t>月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22  </w:t>
      </w:r>
      <w:r>
        <w:rPr>
          <w:spacing w:val="-1"/>
        </w:rPr>
        <w:t>日</w:t>
      </w:r>
    </w:p>
    <w:p>
      <w:pPr>
        <w:spacing w:line="239" w:lineRule="auto"/>
        <w:sectPr>
          <w:footerReference w:type="default" r:id="rId6"/>
          <w:pgSz w:w="11906" w:h="16838"/>
          <w:pgMar w:top="1431" w:right="1394" w:bottom="1891" w:left="1600" w:header="0" w:footer="1527" w:gutter="0"/>
        </w:sectPr>
        <w:rPr/>
      </w:pPr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tbl>
      <w:tblPr>
        <w:tblStyle w:val="TableNormal"/>
        <w:tblW w:w="8844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757"/>
        <w:gridCol w:w="4087"/>
      </w:tblGrid>
      <w:tr>
        <w:trPr>
          <w:trHeight w:val="603" w:hRule="atLeast"/>
        </w:trPr>
        <w:tc>
          <w:tcPr>
            <w:tcW w:w="4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38" w:line="234" w:lineRule="auto"/>
              <w:rPr>
                <w:rFonts w:ascii="FZFangSong-Z02" w:hAnsi="FZFangSong-Z02" w:eastAsia="FZFangSong-Z02" w:cs="FZFangSong-Z02"/>
                <w:sz w:val="28"/>
                <w:szCs w:val="28"/>
              </w:rPr>
            </w:pPr>
            <w:r>
              <w:rPr>
                <w:rFonts w:ascii="FZFangSong-Z02" w:hAnsi="FZFangSong-Z02" w:eastAsia="FZFangSong-Z02" w:cs="FZFangSong-Z02"/>
                <w:sz w:val="28"/>
                <w:szCs w:val="28"/>
                <w:spacing w:val="-2"/>
              </w:rPr>
              <w:t>重庆市江北区民政局办公室</w:t>
            </w:r>
          </w:p>
        </w:tc>
        <w:tc>
          <w:tcPr>
            <w:tcW w:w="40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right="44"/>
              <w:spacing w:before="139" w:line="233" w:lineRule="auto"/>
              <w:jc w:val="right"/>
              <w:rPr>
                <w:rFonts w:ascii="FZFangSong-Z02" w:hAnsi="FZFangSong-Z02" w:eastAsia="FZFangSong-Z02" w:cs="FZFangSong-Z0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2024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6"/>
              </w:rPr>
              <w:t xml:space="preserve"> </w:t>
            </w:r>
            <w:r>
              <w:rPr>
                <w:rFonts w:ascii="FZFangSong-Z02" w:hAnsi="FZFangSong-Z02" w:eastAsia="FZFangSong-Z02" w:cs="FZFangSong-Z02"/>
                <w:sz w:val="28"/>
                <w:szCs w:val="28"/>
                <w:spacing w:val="-9"/>
              </w:rPr>
              <w:t>年</w:t>
            </w:r>
            <w:r>
              <w:rPr>
                <w:rFonts w:ascii="FZFangSong-Z02" w:hAnsi="FZFangSong-Z02" w:eastAsia="FZFangSong-Z02" w:cs="FZFangSong-Z02"/>
                <w:sz w:val="28"/>
                <w:szCs w:val="28"/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7"/>
              </w:rPr>
              <w:t xml:space="preserve"> </w:t>
            </w:r>
            <w:r>
              <w:rPr>
                <w:rFonts w:ascii="FZFangSong-Z02" w:hAnsi="FZFangSong-Z02" w:eastAsia="FZFangSong-Z02" w:cs="FZFangSong-Z02"/>
                <w:sz w:val="28"/>
                <w:szCs w:val="28"/>
                <w:spacing w:val="-9"/>
              </w:rPr>
              <w:t>月</w:t>
            </w:r>
            <w:r>
              <w:rPr>
                <w:rFonts w:ascii="FZFangSong-Z02" w:hAnsi="FZFangSong-Z02" w:eastAsia="FZFangSong-Z02" w:cs="FZFangSong-Z02"/>
                <w:sz w:val="28"/>
                <w:szCs w:val="28"/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22  </w:t>
            </w:r>
            <w:r>
              <w:rPr>
                <w:rFonts w:ascii="FZFangSong-Z02" w:hAnsi="FZFangSong-Z02" w:eastAsia="FZFangSong-Z02" w:cs="FZFangSong-Z02"/>
                <w:sz w:val="28"/>
                <w:szCs w:val="28"/>
                <w:spacing w:val="-9"/>
              </w:rPr>
              <w:t>日印发</w:t>
            </w:r>
          </w:p>
        </w:tc>
      </w:tr>
    </w:tbl>
    <w:p>
      <w:pPr>
        <w:spacing w:line="165" w:lineRule="exact"/>
        <w:rPr>
          <w:rFonts w:ascii="Arial"/>
          <w:sz w:val="14"/>
        </w:rPr>
      </w:pPr>
      <w:r/>
    </w:p>
    <w:sectPr>
      <w:footerReference w:type="default" r:id="rId8"/>
      <w:pgSz w:w="11906" w:h="16838"/>
      <w:pgMar w:top="1431" w:right="1473" w:bottom="1891" w:left="1586" w:header="0" w:footer="152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FangSong-Z0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ZHei-B0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60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3"/>
      </w:rPr>
      <w:t>—</w:t>
    </w:r>
    <w:r>
      <w:rPr>
        <w:rFonts w:ascii="SimSun" w:hAnsi="SimSun" w:eastAsia="SimSun" w:cs="SimSun"/>
        <w:sz w:val="28"/>
        <w:szCs w:val="28"/>
        <w:spacing w:val="30"/>
      </w:rPr>
      <w:t xml:space="preserve"> </w:t>
    </w:r>
    <w:r>
      <w:rPr>
        <w:rFonts w:ascii="SimSun" w:hAnsi="SimSun" w:eastAsia="SimSun" w:cs="SimSun"/>
        <w:sz w:val="28"/>
        <w:szCs w:val="28"/>
        <w:spacing w:val="-13"/>
      </w:rPr>
      <w:t>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3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68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3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59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5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6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ZFangSong-Z02" w:hAnsi="FZFangSong-Z02" w:eastAsia="FZFangSong-Z02" w:cs="FZFangSong-Z0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footer" Target="footer6.xml"/><Relationship Id="rId7" Type="http://schemas.openxmlformats.org/officeDocument/2006/relationships/image" Target="media/image2.png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Writer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（来文单位：□□□□）</dc:title>
  <dc:creator>微软中国</dc:creator>
  <dcterms:created xsi:type="dcterms:W3CDTF">2025-09-17T11:23:22Z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2025-09-17T11:23:59</vt:filetime>
  </property>
</Properties>
</file>