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firstLine="8796"/>
        <w:spacing w:line="796" w:lineRule="exact"/>
        <w:textAlignment w:val="center"/>
        <w:rPr/>
      </w:pPr>
      <w:r>
        <w:drawing>
          <wp:inline distT="0" distB="0" distL="0" distR="0">
            <wp:extent cx="677533" cy="50545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7533" cy="50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5759"/>
        <w:spacing w:before="133" w:line="20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江北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府人〔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号</w: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left="2301"/>
        <w:spacing w:before="185" w:line="17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5"/>
        </w:rPr>
        <w:t>重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庆市江北区人民政府</w:t>
      </w:r>
    </w:p>
    <w:p>
      <w:pPr>
        <w:ind w:left="1194"/>
        <w:spacing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关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于马国才等同志职务任免的通知</w:t>
      </w:r>
    </w:p>
    <w:p>
      <w:pPr>
        <w:spacing w:line="462" w:lineRule="auto"/>
        <w:rPr>
          <w:rFonts w:ascii="Arial"/>
          <w:sz w:val="21"/>
        </w:rPr>
      </w:pPr>
      <w:r/>
    </w:p>
    <w:p>
      <w:pPr>
        <w:spacing w:before="133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各镇人民</w:t>
      </w:r>
      <w:r>
        <w:rPr>
          <w:rFonts w:ascii="Microsoft YaHei" w:hAnsi="Microsoft YaHei" w:eastAsia="Microsoft YaHei" w:cs="Microsoft YaHei"/>
          <w:sz w:val="31"/>
          <w:szCs w:val="31"/>
        </w:rPr>
        <w:t>政府、街道办事处，区政府各部门，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有关单位：</w:t>
      </w:r>
    </w:p>
    <w:p>
      <w:pPr>
        <w:ind w:left="23" w:right="865" w:firstLine="624"/>
        <w:spacing w:before="8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经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日区第十九届人民政府第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37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次常务会议研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究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决定：</w:t>
      </w:r>
    </w:p>
    <w:p>
      <w:pPr>
        <w:ind w:left="649"/>
        <w:spacing w:line="539" w:lineRule="exact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0"/>
          <w:position w:val="14"/>
        </w:rPr>
        <w:t>马</w:t>
      </w:r>
      <w:r>
        <w:rPr>
          <w:rFonts w:ascii="Microsoft YaHei" w:hAnsi="Microsoft YaHei" w:eastAsia="Microsoft YaHei" w:cs="Microsoft YaHei"/>
          <w:sz w:val="31"/>
          <w:szCs w:val="31"/>
          <w:spacing w:val="8"/>
          <w:position w:val="14"/>
        </w:rPr>
        <w:t>国才同志任重庆市江北区行政服务中心主任；</w:t>
      </w:r>
    </w:p>
    <w:p>
      <w:pPr>
        <w:ind w:left="643"/>
        <w:spacing w:before="1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6"/>
        </w:rPr>
        <w:t>黄</w:t>
      </w: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金</w:t>
      </w:r>
      <w:r>
        <w:rPr>
          <w:rFonts w:ascii="Microsoft YaHei" w:hAnsi="Microsoft YaHei" w:eastAsia="Microsoft YaHei" w:cs="Microsoft YaHei"/>
          <w:sz w:val="31"/>
          <w:szCs w:val="31"/>
          <w:spacing w:val="8"/>
        </w:rPr>
        <w:t>强同志任重庆市江北区征地事务中心主任；</w:t>
      </w:r>
    </w:p>
    <w:p>
      <w:pPr>
        <w:ind w:left="44" w:right="860" w:firstLine="603"/>
        <w:spacing w:before="81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朱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光炯同志任重庆市江北区公园管理中心(重庆市江北区铁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山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坪生态区管理中心)主任。</w:t>
      </w:r>
    </w:p>
    <w:p>
      <w:pPr>
        <w:ind w:left="658"/>
        <w:spacing w:before="1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免</w:t>
      </w:r>
      <w:r>
        <w:rPr>
          <w:rFonts w:ascii="Microsoft YaHei" w:hAnsi="Microsoft YaHei" w:eastAsia="Microsoft YaHei" w:cs="Microsoft YaHei"/>
          <w:sz w:val="31"/>
          <w:szCs w:val="31"/>
          <w:spacing w:val="-5"/>
        </w:rPr>
        <w:t>去：</w:t>
      </w:r>
    </w:p>
    <w:p>
      <w:pPr>
        <w:ind w:left="648"/>
        <w:spacing w:before="84" w:line="20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2"/>
        </w:rPr>
        <w:t>朱光</w:t>
      </w:r>
      <w:r>
        <w:rPr>
          <w:rFonts w:ascii="Microsoft YaHei" w:hAnsi="Microsoft YaHei" w:eastAsia="Microsoft YaHei" w:cs="Microsoft YaHei"/>
          <w:sz w:val="31"/>
          <w:szCs w:val="31"/>
          <w:spacing w:val="10"/>
        </w:rPr>
        <w:t>炯</w:t>
      </w: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同志的重庆市江北区征地事务中心主任职务；</w:t>
      </w:r>
    </w:p>
    <w:p>
      <w:pPr>
        <w:ind w:left="44" w:right="860" w:firstLine="604"/>
        <w:spacing w:before="80" w:line="244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马</w:t>
      </w:r>
      <w:r>
        <w:rPr>
          <w:rFonts w:ascii="Microsoft YaHei" w:hAnsi="Microsoft YaHei" w:eastAsia="Microsoft YaHei" w:cs="Microsoft YaHei"/>
          <w:sz w:val="31"/>
          <w:szCs w:val="31"/>
          <w:spacing w:val="19"/>
        </w:rPr>
        <w:t>国才同志的重庆市江北区公园管理中心(重庆市江北区铁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29"/>
        </w:rPr>
        <w:t>山</w:t>
      </w: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坪生态区管理中心)主任职务。</w:t>
      </w:r>
    </w:p>
    <w:p>
      <w:pPr>
        <w:ind w:left="639"/>
        <w:spacing w:before="2" w:line="207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特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此通知。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5429" w:right="1721" w:hanging="456"/>
        <w:spacing w:before="134" w:line="26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重庆市江北区人民政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府</w:t>
      </w:r>
      <w:r>
        <w:rPr>
          <w:rFonts w:ascii="Microsoft YaHei" w:hAnsi="Microsoft YaHei" w:eastAsia="Microsoft YaHei" w:cs="Microsoft YaHe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年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>月</w:t>
      </w:r>
      <w:r>
        <w:rPr>
          <w:rFonts w:ascii="Microsoft YaHei" w:hAnsi="Microsoft YaHei" w:eastAsia="Microsoft YaHei" w:cs="Microsoft YaHei"/>
          <w:sz w:val="31"/>
          <w:szCs w:val="31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15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31"/>
          <w:szCs w:val="31"/>
        </w:rPr>
        <w:t>日</w:t>
      </w:r>
    </w:p>
    <w:p>
      <w:pPr>
        <w:ind w:left="614"/>
        <w:spacing w:line="202" w:lineRule="auto"/>
        <w:tabs>
          <w:tab w:val="left" w:leader="empty" w:pos="769"/>
        </w:tabs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</w:rPr>
        <w:tab/>
      </w:r>
      <w:r>
        <w:rPr>
          <w:rFonts w:ascii="Microsoft YaHei" w:hAnsi="Microsoft YaHei" w:eastAsia="Microsoft YaHei" w:cs="Microsoft YaHei"/>
          <w:sz w:val="31"/>
          <w:szCs w:val="31"/>
          <w:spacing w:val="25"/>
        </w:rPr>
        <w:t>(此件公开发布</w:t>
      </w:r>
      <w:r>
        <w:rPr>
          <w:rFonts w:ascii="Microsoft YaHei" w:hAnsi="Microsoft YaHei" w:eastAsia="Microsoft YaHei" w:cs="Microsoft YaHei"/>
          <w:sz w:val="31"/>
          <w:szCs w:val="31"/>
          <w:spacing w:val="24"/>
        </w:rPr>
        <w:t>)</w:t>
      </w:r>
    </w:p>
    <w:p>
      <w:pPr>
        <w:sectPr>
          <w:pgSz w:w="11906" w:h="16838"/>
          <w:pgMar w:top="1431" w:right="580" w:bottom="0" w:left="1462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164" w:right="39" w:hanging="875"/>
        <w:spacing w:before="120" w:line="250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2"/>
        </w:rPr>
        <w:t>抄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送：区委各部门，区人大常委会办公室，区政协办公室，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7"/>
        </w:rPr>
        <w:t>区法院，</w:t>
      </w:r>
      <w:r>
        <w:rPr>
          <w:rFonts w:ascii="Microsoft YaHei" w:hAnsi="Microsoft YaHei" w:eastAsia="Microsoft YaHei" w:cs="Microsoft YaHei"/>
          <w:sz w:val="28"/>
          <w:szCs w:val="28"/>
        </w:rPr>
        <w:t xml:space="preserve"> </w:t>
      </w:r>
      <w:r>
        <w:rPr>
          <w:rFonts w:ascii="Microsoft YaHei" w:hAnsi="Microsoft YaHei" w:eastAsia="Microsoft YaHei" w:cs="Microsoft YaHei"/>
          <w:sz w:val="28"/>
          <w:szCs w:val="28"/>
          <w:spacing w:val="-24"/>
        </w:rPr>
        <w:t>区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检察院，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19"/>
        </w:rPr>
        <w:t>区人武部。</w:t>
      </w:r>
    </w:p>
    <w:p>
      <w:pPr>
        <w:ind w:left="1127"/>
        <w:spacing w:before="1" w:line="202" w:lineRule="auto"/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spacing w:val="-14"/>
        </w:rPr>
        <w:t>各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民主党派区委，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8"/>
          <w:szCs w:val="28"/>
          <w:spacing w:val="-9"/>
        </w:rPr>
        <w:t>区工商联，各人民团体。</w:t>
      </w:r>
    </w:p>
    <w:sectPr>
      <w:footerReference w:type="default" r:id="rId2"/>
      <w:pgSz w:w="11906" w:h="16838"/>
      <w:pgMar w:top="1431" w:right="1785" w:bottom="1189" w:left="1453" w:header="0" w:footer="9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Writer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重庆市江北区人民政府</dc:title>
  <dc:creator>用户</dc:creator>
  <dcterms:created xsi:type="dcterms:W3CDTF">2023-05-30T16:17:32Z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2023-05-30T16:18:47</vt:filetime>
  </op:property>
</op:Properties>
</file>