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重庆市江北区人民政府办公室</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关于印发江北区农村住房安全有保障的</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实施方案的通知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江北府办〔2019〕53号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ascii="仿宋" w:hAnsi="仿宋" w:eastAsia="仿宋" w:cs="仿宋"/>
          <w:i w:val="0"/>
          <w:caps w:val="0"/>
          <w:color w:val="000000"/>
          <w:spacing w:val="0"/>
          <w:sz w:val="32"/>
          <w:szCs w:val="32"/>
          <w:shd w:val="clear" w:fill="FFFFFF"/>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default" w:ascii="方正仿宋_GBK" w:hAnsi="方正仿宋_GBK" w:eastAsia="方正仿宋_GBK" w:cs="方正仿宋_GBK"/>
          <w:kern w:val="0"/>
          <w:sz w:val="32"/>
          <w:szCs w:val="32"/>
          <w:shd w:val="clear" w:color="auto" w:fill="FFFFFF"/>
          <w:lang w:val="en-US" w:eastAsia="zh-CN" w:bidi="ar-SA"/>
        </w:rPr>
        <w:t>为深入贯彻落实习近平总书记在重庆考察并主持召开解决“两不愁三保障”突出问题座谈会的重要讲话精神，结合我区实际，现制定《江北区农村住房安全有保障的实施方案》，并经区委</w:t>
      </w:r>
      <w:r>
        <w:rPr>
          <w:rFonts w:hint="default" w:ascii="Times New Roman" w:hAnsi="Times New Roman" w:eastAsia="方正仿宋_GBK" w:cs="Times New Roman"/>
          <w:kern w:val="0"/>
          <w:sz w:val="32"/>
          <w:szCs w:val="32"/>
          <w:shd w:val="clear" w:color="auto" w:fill="FFFFFF"/>
          <w:lang w:val="en-US" w:eastAsia="zh-CN" w:bidi="ar-SA"/>
        </w:rPr>
        <w:t>第101次常委会、区政府第70</w:t>
      </w:r>
      <w:r>
        <w:rPr>
          <w:rFonts w:hint="default" w:ascii="方正仿宋_GBK" w:hAnsi="方正仿宋_GBK" w:eastAsia="方正仿宋_GBK" w:cs="方正仿宋_GBK"/>
          <w:kern w:val="0"/>
          <w:sz w:val="32"/>
          <w:szCs w:val="32"/>
          <w:shd w:val="clear" w:color="auto" w:fill="FFFFFF"/>
          <w:lang w:val="en-US" w:eastAsia="zh-CN" w:bidi="ar-SA"/>
        </w:rPr>
        <w:t>次常务会审议通过，现印发给你们，请认真组织实施，确保完成各项任务。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sz w:val="32"/>
          <w:szCs w:val="32"/>
        </w:rPr>
      </w:pPr>
      <w:r>
        <w:rPr>
          <w:rFonts w:hint="eastAsia" w:ascii="Times New Roman" w:hAnsi="Times New Roman" w:eastAsia="方正仿宋_GBK"/>
          <w:sz w:val="32"/>
          <w:szCs w:val="32"/>
        </w:rPr>
        <w:t>特此通告。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4000" w:firstLineChars="1250"/>
        <w:jc w:val="righ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w:t>
      </w:r>
      <w:r>
        <w:rPr>
          <w:rFonts w:hint="eastAsia" w:ascii="Times New Roman" w:hAnsi="Times New Roman" w:eastAsia="方正仿宋_GBK" w:cs="Times New Roman"/>
          <w:sz w:val="32"/>
          <w:szCs w:val="32"/>
          <w:lang w:val="en-US" w:eastAsia="zh-CN"/>
        </w:rPr>
        <w:t>江北</w:t>
      </w:r>
      <w:r>
        <w:rPr>
          <w:rFonts w:hint="eastAsia" w:ascii="方正仿宋_GBK" w:hAnsi="方正仿宋_GBK" w:eastAsia="方正仿宋_GBK" w:cs="方正仿宋_GBK"/>
          <w:kern w:val="0"/>
          <w:sz w:val="32"/>
          <w:szCs w:val="32"/>
          <w:shd w:val="clear" w:color="auto" w:fill="FFFFFF"/>
          <w:lang w:val="en-US" w:eastAsia="zh-CN" w:bidi="ar-SA"/>
        </w:rPr>
        <w:t>区人民政府办公室</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315" w:firstLineChars="1661"/>
        <w:jc w:val="lef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i w:val="0"/>
          <w:caps w:val="0"/>
          <w:color w:val="000000"/>
          <w:spacing w:val="0"/>
          <w:sz w:val="32"/>
          <w:szCs w:val="32"/>
          <w:shd w:val="clear" w:fill="FFFFFF"/>
        </w:rPr>
        <w:t>201</w:t>
      </w:r>
      <w:r>
        <w:rPr>
          <w:rFonts w:hint="eastAsia" w:ascii="Times New Roman" w:hAnsi="Times New Roman" w:eastAsia="方正仿宋_GBK" w:cs="Times New Roman"/>
          <w:i w:val="0"/>
          <w:caps w:val="0"/>
          <w:color w:val="000000"/>
          <w:spacing w:val="0"/>
          <w:sz w:val="32"/>
          <w:szCs w:val="32"/>
          <w:shd w:val="clear" w:fill="FFFFFF"/>
          <w:lang w:val="en-US" w:eastAsia="zh-CN"/>
        </w:rPr>
        <w:t>9</w:t>
      </w:r>
      <w:r>
        <w:rPr>
          <w:rFonts w:hint="default" w:ascii="Times New Roman" w:hAnsi="Times New Roman" w:eastAsia="方正仿宋_GBK" w:cs="Times New Roman"/>
          <w:i w:val="0"/>
          <w:caps w:val="0"/>
          <w:color w:val="000000"/>
          <w:spacing w:val="0"/>
          <w:sz w:val="32"/>
          <w:szCs w:val="32"/>
          <w:shd w:val="clear" w:fill="FFFFFF"/>
        </w:rPr>
        <w:t>年</w:t>
      </w:r>
      <w:r>
        <w:rPr>
          <w:rFonts w:hint="eastAsia" w:ascii="Times New Roman" w:hAnsi="Times New Roman" w:eastAsia="方正仿宋_GBK" w:cs="Times New Roman"/>
          <w:i w:val="0"/>
          <w:caps w:val="0"/>
          <w:color w:val="000000"/>
          <w:spacing w:val="0"/>
          <w:sz w:val="32"/>
          <w:szCs w:val="32"/>
          <w:shd w:val="clear" w:fill="FFFFFF"/>
          <w:lang w:val="en-US" w:eastAsia="zh-CN"/>
        </w:rPr>
        <w:t>8</w:t>
      </w:r>
      <w:r>
        <w:rPr>
          <w:rFonts w:hint="default" w:ascii="Times New Roman" w:hAnsi="Times New Roman" w:eastAsia="方正仿宋_GBK" w:cs="Times New Roman"/>
          <w:i w:val="0"/>
          <w:caps w:val="0"/>
          <w:color w:val="000000"/>
          <w:spacing w:val="0"/>
          <w:sz w:val="32"/>
          <w:szCs w:val="32"/>
          <w:shd w:val="clear" w:fill="FFFFFF"/>
        </w:rPr>
        <w:t>月</w:t>
      </w:r>
      <w:r>
        <w:rPr>
          <w:rFonts w:hint="eastAsia" w:ascii="Times New Roman" w:hAnsi="Times New Roman" w:eastAsia="方正仿宋_GBK" w:cs="Times New Roman"/>
          <w:i w:val="0"/>
          <w:caps w:val="0"/>
          <w:color w:val="000000"/>
          <w:spacing w:val="0"/>
          <w:sz w:val="32"/>
          <w:szCs w:val="32"/>
          <w:shd w:val="clear" w:fill="FFFFFF"/>
          <w:lang w:val="en-US" w:eastAsia="zh-CN"/>
        </w:rPr>
        <w:t>15</w:t>
      </w:r>
      <w:r>
        <w:rPr>
          <w:rFonts w:hint="default" w:ascii="Times New Roman" w:hAnsi="Times New Roman" w:eastAsia="方正仿宋_GBK" w:cs="Times New Roman"/>
          <w:i w:val="0"/>
          <w:caps w:val="0"/>
          <w:color w:val="000000"/>
          <w:spacing w:val="0"/>
          <w:sz w:val="32"/>
          <w:szCs w:val="32"/>
          <w:shd w:val="clear" w:fill="FFFFFF"/>
        </w:rPr>
        <w:t>日</w:t>
      </w:r>
    </w:p>
    <w:p>
      <w:pPr>
        <w:keepNext w:val="0"/>
        <w:keepLines w:val="0"/>
        <w:pageBreakBefore w:val="0"/>
        <w:kinsoku/>
        <w:wordWrap/>
        <w:overflowPunct/>
        <w:topLinePunct w:val="0"/>
        <w:autoSpaceDE/>
        <w:autoSpaceDN/>
        <w:bidi w:val="0"/>
        <w:adjustRightInd/>
        <w:snapToGrid/>
        <w:spacing w:line="568"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68"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pStyle w:val="5"/>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江北区农村住房安全有保障的实施方案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rPr>
      </w:pPr>
      <w:r>
        <w:rPr>
          <w:rFonts w:ascii="方正仿宋_GBK" w:hAnsi="方正仿宋_GBK" w:eastAsia="方正仿宋_GBK" w:cs="方正仿宋_GBK"/>
          <w:i w:val="0"/>
          <w:caps w:val="0"/>
          <w:color w:val="000000"/>
          <w:spacing w:val="0"/>
          <w:sz w:val="32"/>
          <w:szCs w:val="32"/>
          <w:shd w:val="clear" w:fill="FFFFFF"/>
        </w:rPr>
        <w:t>为认真贯彻落实</w:t>
      </w:r>
      <w:r>
        <w:rPr>
          <w:rFonts w:hint="eastAsia" w:ascii="方正仿宋_GBK" w:hAnsi="方正仿宋_GBK" w:eastAsia="方正仿宋_GBK" w:cs="方正仿宋_GBK"/>
          <w:i w:val="0"/>
          <w:caps w:val="0"/>
          <w:color w:val="000000"/>
          <w:spacing w:val="0"/>
          <w:sz w:val="32"/>
          <w:szCs w:val="32"/>
          <w:shd w:val="clear" w:fill="FFFFFF"/>
          <w:lang w:eastAsia="zh-CN"/>
        </w:rPr>
        <w:t>习近平总书记</w:t>
      </w:r>
      <w:r>
        <w:rPr>
          <w:rFonts w:ascii="方正仿宋_GBK" w:hAnsi="方正仿宋_GBK" w:eastAsia="方正仿宋_GBK" w:cs="方正仿宋_GBK"/>
          <w:i w:val="0"/>
          <w:caps w:val="0"/>
          <w:color w:val="000000"/>
          <w:spacing w:val="0"/>
          <w:sz w:val="32"/>
          <w:szCs w:val="32"/>
          <w:shd w:val="clear" w:fill="FFFFFF"/>
        </w:rPr>
        <w:t>在重庆考察并主持召开解决</w:t>
      </w:r>
      <w:r>
        <w:rPr>
          <w:rFonts w:hint="eastAsia" w:ascii="方正仿宋_GBK" w:hAnsi="方正仿宋_GBK" w:eastAsia="方正仿宋_GBK" w:cs="方正仿宋_GBK"/>
          <w:i w:val="0"/>
          <w:caps w:val="0"/>
          <w:color w:val="000000"/>
          <w:spacing w:val="0"/>
          <w:sz w:val="32"/>
          <w:szCs w:val="32"/>
          <w:shd w:val="clear" w:fill="FFFFFF"/>
        </w:rPr>
        <w:t>“两不愁三保障”突出问题座谈会的重要讲话精神，根据《重庆市住房和城乡建设委员会、重庆市财政局&lt;关于转发住房城乡建设部财政部关于印发危房改造脱贫攻坚三年行动方案的通知&gt;的通知》（渝建〔</w:t>
      </w:r>
      <w:r>
        <w:rPr>
          <w:rFonts w:hint="default" w:ascii="Times New Roman" w:hAnsi="Times New Roman" w:eastAsia="方正仿宋_GBK" w:cs="Times New Roman"/>
          <w:i w:val="0"/>
          <w:caps w:val="0"/>
          <w:color w:val="000000"/>
          <w:spacing w:val="0"/>
          <w:sz w:val="32"/>
          <w:szCs w:val="32"/>
          <w:shd w:val="clear" w:fill="FFFFFF"/>
        </w:rPr>
        <w:t>2019</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57</w:t>
      </w:r>
      <w:r>
        <w:rPr>
          <w:rFonts w:hint="eastAsia" w:ascii="方正仿宋_GBK" w:hAnsi="方正仿宋_GBK" w:eastAsia="方正仿宋_GBK" w:cs="方正仿宋_GBK"/>
          <w:i w:val="0"/>
          <w:caps w:val="0"/>
          <w:color w:val="000000"/>
          <w:spacing w:val="0"/>
          <w:sz w:val="32"/>
          <w:szCs w:val="32"/>
          <w:shd w:val="clear" w:fill="FFFFFF"/>
        </w:rPr>
        <w:t>号）等文件精神，扎实做好江北区农村危房改造工作，着力解决农村贫困人口的住房安全问题，结合我区实际，特制订本实施方案。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i w:val="0"/>
          <w:caps w:val="0"/>
          <w:color w:val="000000"/>
          <w:spacing w:val="0"/>
          <w:sz w:val="32"/>
          <w:szCs w:val="32"/>
          <w:shd w:val="clear" w:fill="FFFFFF"/>
          <w:lang w:val="en-US" w:eastAsia="zh-CN"/>
        </w:rPr>
      </w:pPr>
      <w:r>
        <w:rPr>
          <w:rFonts w:hint="eastAsia" w:ascii="方正黑体_GBK" w:hAnsi="方正黑体_GBK" w:eastAsia="方正黑体_GBK" w:cs="方正黑体_GBK"/>
          <w:i w:val="0"/>
          <w:caps w:val="0"/>
          <w:color w:val="000000"/>
          <w:spacing w:val="0"/>
          <w:sz w:val="32"/>
          <w:szCs w:val="32"/>
          <w:shd w:val="clear" w:fill="FFFFFF"/>
          <w:lang w:val="en-US"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楷体_GBK" w:hAnsi="方正楷体_GBK" w:eastAsia="方正楷体_GBK" w:cs="方正楷体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全面贯彻党的十九大精神，以习近平新时代中国特色社会主义思想为指导，紧</w:t>
      </w:r>
      <w:bookmarkStart w:id="1" w:name="_GoBack"/>
      <w:r>
        <w:rPr>
          <w:rFonts w:hint="eastAsia" w:ascii="方正仿宋_GBK" w:hAnsi="方正仿宋_GBK" w:eastAsia="方正仿宋_GBK" w:cs="方正仿宋_GBK"/>
          <w:i w:val="0"/>
          <w:caps w:val="0"/>
          <w:color w:val="000000"/>
          <w:spacing w:val="0"/>
          <w:sz w:val="32"/>
          <w:szCs w:val="32"/>
          <w:shd w:val="clear" w:fill="FFFFFF"/>
          <w:lang w:val="en-US" w:eastAsia="zh-CN"/>
        </w:rPr>
        <w:t>紧围绕统筹推进“五位一体”总体布局和协调推进“四个全面”战略布局</w:t>
      </w:r>
      <w:bookmarkEnd w:id="1"/>
      <w:r>
        <w:rPr>
          <w:rFonts w:hint="eastAsia" w:ascii="方正仿宋_GBK" w:hAnsi="方正仿宋_GBK" w:eastAsia="方正仿宋_GBK" w:cs="方正仿宋_GBK"/>
          <w:i w:val="0"/>
          <w:caps w:val="0"/>
          <w:color w:val="000000"/>
          <w:spacing w:val="0"/>
          <w:sz w:val="32"/>
          <w:szCs w:val="32"/>
          <w:shd w:val="clear" w:fill="FFFFFF"/>
          <w:lang w:val="en-US" w:eastAsia="zh-CN"/>
        </w:rPr>
        <w:t>，坚决贯彻落实中央脱贫攻坚部署和要求，坚持精准扶贫、精准脱贫基本方略，坚持现行扶贫标准，聚焦贫困地区和特殊贫困群体，全力推进建卡贫困户、农村分散供养特困人员、低保户和贫困残疾人家庭等</w:t>
      </w:r>
      <w:r>
        <w:rPr>
          <w:rFonts w:hint="default" w:ascii="Times New Roman" w:hAnsi="Times New Roman" w:eastAsia="方正仿宋_GBK" w:cs="Times New Roman"/>
          <w:i w:val="0"/>
          <w:caps w:val="0"/>
          <w:color w:val="000000"/>
          <w:spacing w:val="0"/>
          <w:sz w:val="32"/>
          <w:szCs w:val="32"/>
          <w:shd w:val="clear" w:fill="FFFFFF"/>
          <w:lang w:val="en-US" w:eastAsia="zh-CN"/>
        </w:rPr>
        <w:t>4</w:t>
      </w:r>
      <w:r>
        <w:rPr>
          <w:rFonts w:hint="eastAsia" w:ascii="方正仿宋_GBK" w:hAnsi="方正仿宋_GBK" w:eastAsia="方正仿宋_GBK" w:cs="方正仿宋_GBK"/>
          <w:i w:val="0"/>
          <w:caps w:val="0"/>
          <w:color w:val="000000"/>
          <w:spacing w:val="0"/>
          <w:sz w:val="32"/>
          <w:szCs w:val="32"/>
          <w:shd w:val="clear" w:fill="FFFFFF"/>
          <w:lang w:val="en-US" w:eastAsia="zh-CN"/>
        </w:rPr>
        <w:t>类重点对象危房改造任务（以下</w:t>
      </w:r>
      <w:r>
        <w:rPr>
          <w:rFonts w:hint="default" w:ascii="Times New Roman" w:hAnsi="Times New Roman" w:eastAsia="方正仿宋_GBK" w:cs="Times New Roman"/>
          <w:i w:val="0"/>
          <w:caps w:val="0"/>
          <w:color w:val="000000"/>
          <w:spacing w:val="0"/>
          <w:sz w:val="32"/>
          <w:szCs w:val="32"/>
          <w:shd w:val="clear" w:fill="FFFFFF"/>
          <w:lang w:val="en-US" w:eastAsia="zh-CN"/>
        </w:rPr>
        <w:t>简称4类重点对象），确保到2020</w:t>
      </w:r>
      <w:r>
        <w:rPr>
          <w:rFonts w:hint="eastAsia" w:ascii="方正仿宋_GBK" w:hAnsi="方正仿宋_GBK" w:eastAsia="方正仿宋_GBK" w:cs="方正仿宋_GBK"/>
          <w:i w:val="0"/>
          <w:caps w:val="0"/>
          <w:color w:val="000000"/>
          <w:spacing w:val="0"/>
          <w:sz w:val="32"/>
          <w:szCs w:val="32"/>
          <w:shd w:val="clear" w:fill="FFFFFF"/>
          <w:lang w:val="en-US" w:eastAsia="zh-CN"/>
        </w:rPr>
        <w:t>年如期实现住房安全有保障目标，切实提高贫困人口的获得感和幸福感。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楷体_GBK" w:hAnsi="方正楷体_GBK" w:eastAsia="方正楷体_GBK" w:cs="方正楷体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（二）工作目标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 xml:space="preserve">1. </w:t>
      </w:r>
      <w:r>
        <w:rPr>
          <w:rFonts w:hint="eastAsia" w:ascii="方正仿宋_GBK" w:hAnsi="方正仿宋_GBK" w:eastAsia="方正仿宋_GBK" w:cs="方正仿宋_GBK"/>
          <w:i w:val="0"/>
          <w:caps w:val="0"/>
          <w:color w:val="000000"/>
          <w:spacing w:val="0"/>
          <w:sz w:val="32"/>
          <w:szCs w:val="32"/>
          <w:shd w:val="clear" w:fill="FFFFFF"/>
          <w:lang w:val="en-US" w:eastAsia="zh-CN"/>
        </w:rPr>
        <w:t>到2020年确保稳定实现我区农村贫困人口住房安全有保障。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 xml:space="preserve">2. </w:t>
      </w:r>
      <w:r>
        <w:rPr>
          <w:rFonts w:hint="eastAsia" w:ascii="方正仿宋_GBK" w:hAnsi="方正仿宋_GBK" w:eastAsia="方正仿宋_GBK" w:cs="方正仿宋_GBK"/>
          <w:i w:val="0"/>
          <w:caps w:val="0"/>
          <w:color w:val="000000"/>
          <w:spacing w:val="0"/>
          <w:sz w:val="32"/>
          <w:szCs w:val="32"/>
          <w:shd w:val="clear" w:fill="FFFFFF"/>
          <w:lang w:val="en-US" w:eastAsia="zh-CN"/>
        </w:rPr>
        <w:t>摸清底数，聚焦突出问题，明确时间表、路线图，加大工作力度，拿出过硬举措和办法，确保如期完成任务。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楷体_GBK" w:hAnsi="方正楷体_GBK" w:eastAsia="方正楷体_GBK" w:cs="方正楷体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（三）改造原则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农</w:t>
      </w:r>
      <w:r>
        <w:rPr>
          <w:rFonts w:hint="default" w:ascii="Times New Roman" w:hAnsi="Times New Roman" w:eastAsia="方正仿宋_GBK" w:cs="Times New Roman"/>
          <w:i w:val="0"/>
          <w:caps w:val="0"/>
          <w:color w:val="000000"/>
          <w:spacing w:val="0"/>
          <w:sz w:val="32"/>
          <w:szCs w:val="32"/>
          <w:shd w:val="clear" w:fill="FFFFFF"/>
          <w:lang w:val="en-US" w:eastAsia="zh-CN"/>
        </w:rPr>
        <w:t>村C、D级危房改造不分建控区内区外，按照“属地管理，有险必除，有危必改”的原则，进行分类实施改造。经组织鉴定达到C级危房等级的，原则上采用加固改造方式。达到D级危房等级的，原则上采用拆除重建的方式，鼓励具备条件的D级危房除险加</w:t>
      </w:r>
      <w:r>
        <w:rPr>
          <w:rFonts w:hint="eastAsia" w:ascii="方正仿宋_GBK" w:hAnsi="方正仿宋_GBK" w:eastAsia="方正仿宋_GBK" w:cs="方正仿宋_GBK"/>
          <w:i w:val="0"/>
          <w:caps w:val="0"/>
          <w:color w:val="000000"/>
          <w:spacing w:val="0"/>
          <w:sz w:val="32"/>
          <w:szCs w:val="32"/>
          <w:shd w:val="clear" w:fill="FFFFFF"/>
          <w:lang w:val="en-US" w:eastAsia="zh-CN"/>
        </w:rPr>
        <w:t>固，最终保障群众房屋住用安全。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楷体_GBK" w:hAnsi="方正楷体_GBK" w:eastAsia="方正楷体_GBK" w:cs="方正楷体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（四）实施范围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1.</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江北区辖区内涉农街镇，包括五宝镇、复盛镇、鱼嘴镇、郭家沱街道、铁山坪街道农</w:t>
      </w:r>
      <w:r>
        <w:rPr>
          <w:rFonts w:hint="default" w:ascii="Times New Roman" w:hAnsi="Times New Roman" w:eastAsia="方正仿宋_GBK" w:cs="Times New Roman"/>
          <w:i w:val="0"/>
          <w:caps w:val="0"/>
          <w:color w:val="000000"/>
          <w:spacing w:val="0"/>
          <w:sz w:val="32"/>
          <w:szCs w:val="32"/>
          <w:shd w:val="clear" w:fill="FFFFFF"/>
          <w:lang w:val="en-US" w:eastAsia="zh-CN"/>
        </w:rPr>
        <w:t>村C、D</w:t>
      </w:r>
      <w:r>
        <w:rPr>
          <w:rFonts w:hint="eastAsia" w:ascii="方正仿宋_GBK" w:hAnsi="方正仿宋_GBK" w:eastAsia="方正仿宋_GBK" w:cs="方正仿宋_GBK"/>
          <w:i w:val="0"/>
          <w:caps w:val="0"/>
          <w:color w:val="000000"/>
          <w:spacing w:val="0"/>
          <w:sz w:val="32"/>
          <w:szCs w:val="32"/>
          <w:shd w:val="clear" w:fill="FFFFFF"/>
          <w:lang w:val="en-US" w:eastAsia="zh-CN"/>
        </w:rPr>
        <w:t>级危房改造。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2.</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滑坡地灾区域内的房屋一并纳入改造。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i w:val="0"/>
          <w:caps w:val="0"/>
          <w:color w:val="000000"/>
          <w:spacing w:val="0"/>
          <w:sz w:val="32"/>
          <w:szCs w:val="32"/>
          <w:shd w:val="clear" w:fill="FFFFFF"/>
          <w:lang w:val="en-US" w:eastAsia="zh-CN"/>
        </w:rPr>
      </w:pPr>
      <w:r>
        <w:rPr>
          <w:rFonts w:hint="eastAsia" w:ascii="方正黑体_GBK" w:hAnsi="方正黑体_GBK" w:eastAsia="方正黑体_GBK" w:cs="方正黑体_GBK"/>
          <w:i w:val="0"/>
          <w:caps w:val="0"/>
          <w:color w:val="000000"/>
          <w:spacing w:val="0"/>
          <w:sz w:val="32"/>
          <w:szCs w:val="32"/>
          <w:shd w:val="clear" w:fill="FFFFFF"/>
          <w:lang w:val="en-US" w:eastAsia="zh-CN"/>
        </w:rPr>
        <w:t>二、实施步骤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（一）全面开展我区疑似农村危房大排查。</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5月20日—2019年6月30日）各街镇在2019年3月已对辖区内疑似农村危房进行了一次排查，各街镇在此基础上再次将辖区除砖混结构以外的房屋及农户主动申请要求进行鉴定的砖混结构房屋进行排查梳理，摸清农户实际状况，精准认定改造对象。同时各街镇于6月30日前分批将《2019年江北区农村危房排查表》（见附件1）填报区住房城乡建委认定，认定程序按照原市城乡建委《关于进一步规范农村危房改造工作的通知》（渝建〔2018〕509号</w:t>
      </w:r>
      <w:r>
        <w:rPr>
          <w:rFonts w:hint="eastAsia" w:ascii="方正仿宋_GBK" w:hAnsi="方正仿宋_GBK" w:eastAsia="方正仿宋_GBK" w:cs="方正仿宋_GBK"/>
          <w:i w:val="0"/>
          <w:caps w:val="0"/>
          <w:color w:val="000000"/>
          <w:spacing w:val="0"/>
          <w:sz w:val="32"/>
          <w:szCs w:val="32"/>
          <w:shd w:val="clear" w:fill="FFFFFF"/>
          <w:lang w:val="en-US" w:eastAsia="zh-CN"/>
        </w:rPr>
        <w:t>）文件执行。责任单位：五宝镇、复盛镇、鱼嘴镇、郭家沱街道、铁山坪街道。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（二）对4类重点对象身份进行再确认。</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7月1日—2019年7月5日）区住房城乡建委将各街镇上报的2019年江北区农村危房排查表汇总后，报区民政局和区残联对建卡贫困户、农村分散供养特困人员、低保户、贫困残疾人家庭进行认定。区民政局、区残联于7月6日将</w:t>
      </w:r>
      <w:r>
        <w:rPr>
          <w:rFonts w:hint="eastAsia" w:ascii="方正仿宋_GBK" w:hAnsi="方正仿宋_GBK" w:eastAsia="方正仿宋_GBK" w:cs="方正仿宋_GBK"/>
          <w:i w:val="0"/>
          <w:caps w:val="0"/>
          <w:color w:val="000000"/>
          <w:spacing w:val="0"/>
          <w:sz w:val="32"/>
          <w:szCs w:val="32"/>
          <w:shd w:val="clear" w:fill="FFFFFF"/>
          <w:lang w:val="en-US" w:eastAsia="zh-CN"/>
        </w:rPr>
        <w:t>认定结果签字盖章后反馈区住房城乡建委，区住房城乡建委以此作为鉴定和补助依据。责任单位：区民政局、区残联。配合单位：区住房城乡建委、各街镇。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（三）对4类重点对象疑似农村危房进行鉴定。</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7月7日—2019年7月14日）由区住房城乡建委采取比选方式确定第三方鉴定机构对各街镇上报的（经区民政局、区残联认定的3类重点对象，约123户）疑似农村危房进行鉴定。农村危房等级鉴定应按照住建部《关于印发〈农村危险房屋鉴定技术导则（试行）〉的通知》（建村函〔2009〕69号），原市城乡建委《关于印发&lt;农村房屋危险等级和住房安全简易评定办法&gt;的通知》（渝建〔2018〕127号）文件执行。鉴定结束后，鉴定单位应出具《农村房屋安全鉴定报告书》（见附件2），形成台账留存，同时应告知农户。不符合4类重点对象的</w:t>
      </w:r>
      <w:r>
        <w:rPr>
          <w:rFonts w:hint="eastAsia" w:ascii="方正仿宋_GBK" w:hAnsi="方正仿宋_GBK" w:eastAsia="方正仿宋_GBK" w:cs="方正仿宋_GBK"/>
          <w:i w:val="0"/>
          <w:caps w:val="0"/>
          <w:color w:val="000000"/>
          <w:spacing w:val="0"/>
          <w:sz w:val="32"/>
          <w:szCs w:val="32"/>
          <w:shd w:val="clear" w:fill="FFFFFF"/>
          <w:lang w:val="en-US" w:eastAsia="zh-CN"/>
        </w:rPr>
        <w:t>疑似危房不再进行鉴定，直接纳入农村人居环境整治范围。责任单位：区住房城乡建委。配合单位:各街镇。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（四）组织实施。</w:t>
      </w:r>
      <w:r>
        <w:rPr>
          <w:rFonts w:hint="default" w:ascii="Times New Roman" w:hAnsi="Times New Roman" w:eastAsia="方正仿宋_GBK" w:cs="Times New Roman"/>
          <w:i w:val="0"/>
          <w:caps w:val="0"/>
          <w:color w:val="000000"/>
          <w:spacing w:val="0"/>
          <w:sz w:val="32"/>
          <w:szCs w:val="32"/>
          <w:shd w:val="clear" w:fill="FFFFFF"/>
          <w:lang w:val="en-US" w:eastAsia="zh-CN"/>
        </w:rPr>
        <w:t>（2019年7月15日—2020年10月）按照原市城乡建委《关于进一步规范农村危房改造工作的通知》（渝建〔2018〕509号）</w:t>
      </w:r>
      <w:r>
        <w:rPr>
          <w:rFonts w:hint="eastAsia" w:ascii="方正仿宋_GBK" w:hAnsi="方正仿宋_GBK" w:eastAsia="方正仿宋_GBK" w:cs="方正仿宋_GBK"/>
          <w:i w:val="0"/>
          <w:caps w:val="0"/>
          <w:color w:val="000000"/>
          <w:spacing w:val="0"/>
          <w:sz w:val="32"/>
          <w:szCs w:val="32"/>
          <w:shd w:val="clear" w:fill="FFFFFF"/>
          <w:lang w:val="en-US" w:eastAsia="zh-CN"/>
        </w:rPr>
        <w:t>文件要求，危房改造由各街镇统一委托有资质的设计单位进行设计，由村委会和街镇对设计单位资质进行核实。并推荐熟悉辖区情况、具有良好信誉和施工能力的施工单位或取得资格的农村建筑工匠，由农户自主参考选择，自行委托进行改造，报所属街镇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楷体_GBK" w:hAnsi="方正楷体_GBK" w:eastAsia="方正楷体_GBK" w:cs="方正楷体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（五）危房改造分类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1. 符合4类重点对象贫困户优先解决。</w:t>
      </w:r>
      <w:r>
        <w:rPr>
          <w:rFonts w:hint="default" w:ascii="Times New Roman" w:hAnsi="Times New Roman" w:eastAsia="方正仿宋_GBK" w:cs="Times New Roman"/>
          <w:i w:val="0"/>
          <w:caps w:val="0"/>
          <w:color w:val="000000"/>
          <w:spacing w:val="0"/>
          <w:sz w:val="32"/>
          <w:szCs w:val="32"/>
          <w:shd w:val="clear" w:fill="FFFFFF"/>
          <w:lang w:val="en-US" w:eastAsia="zh-CN"/>
        </w:rPr>
        <w:t>对符合4类重点对象的约123户贫困户的房屋及时进行鉴定，优先进行拆除重建或除险加固，确保2019年12月31日前改造完毕。按照《区府办关于印发&lt;江北区2018年农村D级危房改造实施方案&gt;的通知》（江北府办〔2018〕47号）文，每户补助金额控制在13万元以</w:t>
      </w:r>
      <w:r>
        <w:rPr>
          <w:rFonts w:hint="eastAsia" w:ascii="方正仿宋_GBK" w:hAnsi="方正仿宋_GBK" w:eastAsia="方正仿宋_GBK" w:cs="方正仿宋_GBK"/>
          <w:i w:val="0"/>
          <w:caps w:val="0"/>
          <w:color w:val="000000"/>
          <w:spacing w:val="0"/>
          <w:sz w:val="32"/>
          <w:szCs w:val="32"/>
          <w:shd w:val="clear" w:fill="FFFFFF"/>
          <w:lang w:val="en-US" w:eastAsia="zh-CN"/>
        </w:rPr>
        <w:t>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2. 不符合4类重点对象贫困户的C、D级危房纳入人居环境整治范围。</w:t>
      </w:r>
      <w:r>
        <w:rPr>
          <w:rFonts w:hint="default" w:ascii="Times New Roman" w:hAnsi="Times New Roman" w:eastAsia="方正仿宋_GBK" w:cs="Times New Roman"/>
          <w:i w:val="0"/>
          <w:caps w:val="0"/>
          <w:color w:val="000000"/>
          <w:spacing w:val="0"/>
          <w:sz w:val="32"/>
          <w:szCs w:val="32"/>
          <w:shd w:val="clear" w:fill="FFFFFF"/>
          <w:lang w:val="en-US" w:eastAsia="zh-CN"/>
        </w:rPr>
        <w:t>由区乡村振兴办下达计划实施，</w:t>
      </w:r>
      <w:r>
        <w:rPr>
          <w:rFonts w:hint="eastAsia" w:ascii="方正仿宋_GBK" w:hAnsi="方正仿宋_GBK" w:eastAsia="方正仿宋_GBK" w:cs="方正仿宋_GBK"/>
          <w:i w:val="0"/>
          <w:caps w:val="0"/>
          <w:color w:val="000000"/>
          <w:spacing w:val="0"/>
          <w:sz w:val="32"/>
          <w:szCs w:val="32"/>
          <w:shd w:val="clear" w:fill="FFFFFF"/>
          <w:lang w:val="en-US" w:eastAsia="zh-CN"/>
        </w:rPr>
        <w:t>同步推进危房改造和人居环境改善，危房改造建设风貌、功能、配套设施符合人居环境整治“三清一洁一改”要求。并按照区府办《关于印发江北区农村人居环境整治管理办法（试行）的通知》（江</w:t>
      </w:r>
      <w:r>
        <w:rPr>
          <w:rFonts w:hint="default" w:ascii="Times New Roman" w:hAnsi="Times New Roman" w:eastAsia="方正仿宋_GBK" w:cs="Times New Roman"/>
          <w:i w:val="0"/>
          <w:caps w:val="0"/>
          <w:color w:val="000000"/>
          <w:spacing w:val="0"/>
          <w:sz w:val="32"/>
          <w:szCs w:val="32"/>
          <w:shd w:val="clear" w:fill="FFFFFF"/>
          <w:lang w:val="en-US" w:eastAsia="zh-CN"/>
        </w:rPr>
        <w:t>北府办〔2019〕1号）文件要求，纳入农村人居环境整治。若需拆除重建，农户需按农房建设程序逐级报批，同意后实施，确保2020年10月前完成。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3. 对无人居住闲置危房处置方式。</w:t>
      </w:r>
      <w:r>
        <w:rPr>
          <w:rFonts w:hint="eastAsia" w:ascii="方正仿宋_GBK" w:hAnsi="方正仿宋_GBK" w:eastAsia="方正仿宋_GBK" w:cs="方正仿宋_GBK"/>
          <w:i w:val="0"/>
          <w:caps w:val="0"/>
          <w:color w:val="000000"/>
          <w:spacing w:val="0"/>
          <w:sz w:val="32"/>
          <w:szCs w:val="32"/>
          <w:shd w:val="clear" w:fill="FFFFFF"/>
          <w:lang w:val="en-US" w:eastAsia="zh-CN"/>
        </w:rPr>
        <w:t>尊重群众意愿，愿保留现状可继续保留现状，但农户必须与所在街镇签订不再居住的承诺书，确保群众人身安全。各街镇制作“危房无人居住标牌”并进行悬挂,同时加强日常巡查监测。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4. 地质灾害滑坡点房屋处置方式。</w:t>
      </w:r>
      <w:r>
        <w:rPr>
          <w:rFonts w:hint="eastAsia" w:ascii="方正仿宋_GBK" w:hAnsi="方正仿宋_GBK" w:eastAsia="方正仿宋_GBK" w:cs="方正仿宋_GBK"/>
          <w:i w:val="0"/>
          <w:caps w:val="0"/>
          <w:color w:val="000000"/>
          <w:spacing w:val="0"/>
          <w:sz w:val="32"/>
          <w:szCs w:val="32"/>
          <w:shd w:val="clear" w:fill="FFFFFF"/>
          <w:lang w:val="en-US" w:eastAsia="zh-CN"/>
        </w:rPr>
        <w:t>由各街镇将疑似地质灾害滑坡点房屋报区规划和自然资源局，由区规划和自然资源局组织认定确认后，由社、村、镇协调农户异地搬迁重建。异地重建的选址尽量靠近农户的生产用地，便于农户生产生活。同时农户需按农房建设程序逐级报批，同意后实施。区规划和自然资源局开设绿色通道及时予以审批。按照区府办《关于印发江北区农村人居环境整治管理办法（试行）的通知》（江北府</w:t>
      </w:r>
      <w:r>
        <w:rPr>
          <w:rFonts w:hint="default" w:ascii="Times New Roman" w:hAnsi="Times New Roman" w:eastAsia="方正仿宋_GBK" w:cs="Times New Roman"/>
          <w:i w:val="0"/>
          <w:caps w:val="0"/>
          <w:color w:val="000000"/>
          <w:spacing w:val="0"/>
          <w:sz w:val="32"/>
          <w:szCs w:val="32"/>
          <w:shd w:val="clear" w:fill="FFFFFF"/>
          <w:lang w:val="en-US" w:eastAsia="zh-CN"/>
        </w:rPr>
        <w:t>办〔2019〕1</w:t>
      </w:r>
      <w:r>
        <w:rPr>
          <w:rFonts w:hint="eastAsia" w:ascii="方正仿宋_GBK" w:hAnsi="方正仿宋_GBK" w:eastAsia="方正仿宋_GBK" w:cs="方正仿宋_GBK"/>
          <w:i w:val="0"/>
          <w:caps w:val="0"/>
          <w:color w:val="000000"/>
          <w:spacing w:val="0"/>
          <w:sz w:val="32"/>
          <w:szCs w:val="32"/>
          <w:shd w:val="clear" w:fill="FFFFFF"/>
          <w:lang w:val="en-US" w:eastAsia="zh-CN"/>
        </w:rPr>
        <w:t>号）文件要求，纳入农村人居环境整治。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（1）</w:t>
      </w:r>
      <w:r>
        <w:rPr>
          <w:rFonts w:hint="eastAsia" w:ascii="方正仿宋_GBK" w:hAnsi="方正仿宋_GBK" w:eastAsia="方正仿宋_GBK" w:cs="方正仿宋_GBK"/>
          <w:i w:val="0"/>
          <w:caps w:val="0"/>
          <w:color w:val="000000"/>
          <w:spacing w:val="0"/>
          <w:sz w:val="32"/>
          <w:szCs w:val="32"/>
          <w:shd w:val="clear" w:fill="FFFFFF"/>
          <w:lang w:val="en-US" w:eastAsia="zh-CN"/>
        </w:rPr>
        <w:t>若处于地质灾害滑坡点不愿意搬迁重建的，农户必须向镇政府、街道办事处签订不愿意搬迁改造承诺书，并承诺不在房屋内居住，确保农户自身安全。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（2）</w:t>
      </w:r>
      <w:r>
        <w:rPr>
          <w:rFonts w:hint="eastAsia" w:ascii="方正仿宋_GBK" w:hAnsi="方正仿宋_GBK" w:eastAsia="方正仿宋_GBK" w:cs="方正仿宋_GBK"/>
          <w:i w:val="0"/>
          <w:caps w:val="0"/>
          <w:color w:val="000000"/>
          <w:spacing w:val="0"/>
          <w:sz w:val="32"/>
          <w:szCs w:val="32"/>
          <w:shd w:val="clear" w:fill="FFFFFF"/>
          <w:lang w:val="en-US" w:eastAsia="zh-CN"/>
        </w:rPr>
        <w:t>既不改造也不签订《不愿意搬迁改造承诺书》的农户，镇政府、街道办事处按照《重庆市村镇规划建设管理条例》第二十九条第三款“对于村镇建筑已出现明显结构变形、局部垮塌、发生灾害危及使用安全、主体结构拆改荷载明显增大等经鉴定为危房且危及公共安全情形的，乡（镇）人民政府有权责令停止使用、消除危险，并设置明显的安全警戒标志，必要时做出强制治理决定”的规定，进行强制治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责任单位：五宝镇、复盛镇、鱼嘴镇、郭家沱街道、铁山坪街道。配合单位：区规划和自然资源局、区住房城乡建委、区农业农村委、区征地办。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5.</w:t>
      </w: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对规划红线内危房的处理方式：参照《关于明确征地补偿安置有关费用标准的通知》（江北府办〔2</w:t>
      </w:r>
      <w:r>
        <w:rPr>
          <w:rFonts w:hint="default" w:ascii="Times New Roman" w:hAnsi="Times New Roman" w:eastAsia="方正仿宋_GBK" w:cs="Times New Roman"/>
          <w:i w:val="0"/>
          <w:caps w:val="0"/>
          <w:color w:val="000000"/>
          <w:spacing w:val="0"/>
          <w:sz w:val="32"/>
          <w:szCs w:val="32"/>
          <w:shd w:val="clear" w:fill="FFFFFF"/>
          <w:lang w:val="en-US" w:eastAsia="zh-CN"/>
        </w:rPr>
        <w:t>013〕172号）危房处理采取提前拆除房屋，实行过渡，发放过渡费（标准为300元/人/月）的方式，由区征地办、街镇对拆除房屋进行</w:t>
      </w:r>
      <w:r>
        <w:rPr>
          <w:rFonts w:hint="eastAsia" w:ascii="方正仿宋_GBK" w:hAnsi="方正仿宋_GBK" w:eastAsia="方正仿宋_GBK" w:cs="方正仿宋_GBK"/>
          <w:i w:val="0"/>
          <w:caps w:val="0"/>
          <w:color w:val="000000"/>
          <w:spacing w:val="0"/>
          <w:sz w:val="32"/>
          <w:szCs w:val="32"/>
          <w:shd w:val="clear" w:fill="FFFFFF"/>
          <w:lang w:val="en-US" w:eastAsia="zh-CN"/>
        </w:rPr>
        <w:t>丈量登记，待开发时进行房屋款结算补偿；对规划红线外农转非人员的危房处理方式：拆除后纳入征地住房安置；对规划红线外其他房屋的处理方式：一是采用集中安置方式，为确保实施效果和利于统一打造周边环境和布设污水管网，本次农村</w:t>
      </w:r>
      <w:r>
        <w:rPr>
          <w:rFonts w:hint="default" w:ascii="Times New Roman" w:hAnsi="Times New Roman" w:eastAsia="方正仿宋_GBK" w:cs="Times New Roman"/>
          <w:i w:val="0"/>
          <w:caps w:val="0"/>
          <w:color w:val="000000"/>
          <w:spacing w:val="0"/>
          <w:sz w:val="32"/>
          <w:szCs w:val="32"/>
          <w:shd w:val="clear" w:fill="FFFFFF"/>
          <w:lang w:val="en-US" w:eastAsia="zh-CN"/>
        </w:rPr>
        <w:t>D</w:t>
      </w:r>
      <w:r>
        <w:rPr>
          <w:rFonts w:hint="eastAsia" w:ascii="方正仿宋_GBK" w:hAnsi="方正仿宋_GBK" w:eastAsia="方正仿宋_GBK" w:cs="方正仿宋_GBK"/>
          <w:i w:val="0"/>
          <w:caps w:val="0"/>
          <w:color w:val="000000"/>
          <w:spacing w:val="0"/>
          <w:sz w:val="32"/>
          <w:szCs w:val="32"/>
          <w:shd w:val="clear" w:fill="FFFFFF"/>
          <w:lang w:val="en-US" w:eastAsia="zh-CN"/>
        </w:rPr>
        <w:t>级危房改造优先采取集中安置方式，由各街镇会同区规划和自然资源局对集中居住点位置提出选址意见。二是采用分散处置方式，无法纳入集中安置的农</w:t>
      </w:r>
      <w:r>
        <w:rPr>
          <w:rFonts w:hint="default" w:ascii="Times New Roman" w:hAnsi="Times New Roman" w:eastAsia="方正仿宋_GBK" w:cs="Times New Roman"/>
          <w:i w:val="0"/>
          <w:caps w:val="0"/>
          <w:color w:val="000000"/>
          <w:spacing w:val="0"/>
          <w:sz w:val="32"/>
          <w:szCs w:val="32"/>
          <w:shd w:val="clear" w:fill="FFFFFF"/>
          <w:lang w:val="en-US" w:eastAsia="zh-CN"/>
        </w:rPr>
        <w:t>村D级</w:t>
      </w:r>
      <w:r>
        <w:rPr>
          <w:rFonts w:hint="eastAsia" w:ascii="方正仿宋_GBK" w:hAnsi="方正仿宋_GBK" w:eastAsia="方正仿宋_GBK" w:cs="方正仿宋_GBK"/>
          <w:i w:val="0"/>
          <w:caps w:val="0"/>
          <w:color w:val="000000"/>
          <w:spacing w:val="0"/>
          <w:sz w:val="32"/>
          <w:szCs w:val="32"/>
          <w:shd w:val="clear" w:fill="FFFFFF"/>
          <w:lang w:val="en-US" w:eastAsia="zh-CN"/>
        </w:rPr>
        <w:t>危房按照分散改造方式解决。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（六）组织竣工验收。</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2019年11月16日—2020年12月）危房改造后的农村危房应满足</w:t>
      </w:r>
      <w:r>
        <w:rPr>
          <w:rFonts w:hint="eastAsia" w:ascii="方正仿宋_GBK" w:hAnsi="方正仿宋_GBK" w:eastAsia="方正仿宋_GBK" w:cs="方正仿宋_GBK"/>
          <w:i w:val="0"/>
          <w:caps w:val="0"/>
          <w:color w:val="000000"/>
          <w:spacing w:val="0"/>
          <w:sz w:val="32"/>
          <w:szCs w:val="32"/>
          <w:shd w:val="clear" w:fill="FFFFFF"/>
          <w:lang w:val="en-US" w:eastAsia="zh-CN"/>
        </w:rPr>
        <w:t>以下要求：选址符合要求；基础牢靠，结构稳定，强度满足要求；抗震构造措施齐全、符合规定；围护结构和非结构构件与主体结构连接牢固；建筑材料质量合格；具备卫生厕所，做到人畜分离；房屋达到住房安全要求；建筑面积满足政策要求。危房改造竣工后，由街镇组织区住房城乡建委、区农业农</w:t>
      </w:r>
      <w:r>
        <w:rPr>
          <w:rFonts w:hint="default" w:ascii="Times New Roman" w:hAnsi="Times New Roman" w:eastAsia="方正仿宋_GBK" w:cs="Times New Roman"/>
          <w:i w:val="0"/>
          <w:caps w:val="0"/>
          <w:color w:val="000000"/>
          <w:spacing w:val="0"/>
          <w:sz w:val="32"/>
          <w:szCs w:val="32"/>
          <w:shd w:val="clear" w:fill="FFFFFF"/>
          <w:lang w:val="en-US" w:eastAsia="zh-CN"/>
        </w:rPr>
        <w:t>村委、参建各方成立联合验收小组，逐户进行验收、拍照，并填写《农村危房改造竣工验收表》（见附件3）《农村危房改造验收备案书》（见附件4）存档备案。责任单位：五宝镇、复盛镇、鱼嘴镇、郭家沱</w:t>
      </w:r>
      <w:r>
        <w:rPr>
          <w:rFonts w:hint="eastAsia" w:ascii="方正仿宋_GBK" w:hAnsi="方正仿宋_GBK" w:eastAsia="方正仿宋_GBK" w:cs="方正仿宋_GBK"/>
          <w:i w:val="0"/>
          <w:caps w:val="0"/>
          <w:color w:val="000000"/>
          <w:spacing w:val="0"/>
          <w:sz w:val="32"/>
          <w:szCs w:val="32"/>
          <w:shd w:val="clear" w:fill="FFFFFF"/>
          <w:lang w:val="en-US" w:eastAsia="zh-CN"/>
        </w:rPr>
        <w:t>街道、铁山坪街道。配合单位：区住房城乡建委、区农业农村委、区规划和自然资源局。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（七）补助资金拨付。</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11月20日—2020年12月）按照《财政部、住房城乡建设部关于印发〈中央财政农村危房改造补助资金管理办法〉的通知》（财社〔2016〕216号）要求，严格按规定使用补助资金，做到“专户存储、专款专用”，不得擅自扩大支出范围，不得将</w:t>
      </w:r>
      <w:r>
        <w:rPr>
          <w:rFonts w:hint="eastAsia" w:ascii="方正仿宋_GBK" w:hAnsi="方正仿宋_GBK" w:eastAsia="方正仿宋_GBK" w:cs="方正仿宋_GBK"/>
          <w:i w:val="0"/>
          <w:caps w:val="0"/>
          <w:color w:val="000000"/>
          <w:spacing w:val="0"/>
          <w:sz w:val="32"/>
          <w:szCs w:val="32"/>
          <w:shd w:val="clear" w:fill="FFFFFF"/>
          <w:lang w:val="en-US" w:eastAsia="zh-CN"/>
        </w:rPr>
        <w:t>农村危房改造补助金用于基础设施建设、风貌改造等与基本住房安全保障无关的支出，不得以任何形式挤占、挪用、截留和滞留，不得向补助对象收取任何费用。危房改造完毕且经验收合格，完善档案并报区住房城乡建委备案后，所在街镇填报《农村危房补助资金（预、结）拨付申请表》</w:t>
      </w:r>
      <w:r>
        <w:rPr>
          <w:rFonts w:hint="default" w:ascii="Times New Roman" w:hAnsi="Times New Roman" w:eastAsia="方正仿宋_GBK" w:cs="Times New Roman"/>
          <w:i w:val="0"/>
          <w:caps w:val="0"/>
          <w:color w:val="000000"/>
          <w:spacing w:val="0"/>
          <w:sz w:val="32"/>
          <w:szCs w:val="32"/>
          <w:shd w:val="clear" w:fill="FFFFFF"/>
          <w:lang w:val="en-US" w:eastAsia="zh-CN"/>
        </w:rPr>
        <w:t>（见附件5），报区民政局、区残联、区</w:t>
      </w:r>
      <w:r>
        <w:rPr>
          <w:rFonts w:hint="eastAsia" w:ascii="Times New Roman" w:hAnsi="Times New Roman" w:eastAsia="方正仿宋_GBK" w:cs="Times New Roman"/>
          <w:i w:val="0"/>
          <w:caps w:val="0"/>
          <w:color w:val="000000"/>
          <w:spacing w:val="0"/>
          <w:sz w:val="32"/>
          <w:szCs w:val="32"/>
          <w:shd w:val="clear" w:fill="FFFFFF"/>
          <w:lang w:val="en-US" w:eastAsia="zh-CN"/>
        </w:rPr>
        <w:t>规划和自然资源</w:t>
      </w:r>
      <w:r>
        <w:rPr>
          <w:rFonts w:hint="default" w:ascii="Times New Roman" w:hAnsi="Times New Roman" w:eastAsia="方正仿宋_GBK" w:cs="Times New Roman"/>
          <w:i w:val="0"/>
          <w:caps w:val="0"/>
          <w:color w:val="000000"/>
          <w:spacing w:val="0"/>
          <w:sz w:val="32"/>
          <w:szCs w:val="32"/>
          <w:shd w:val="clear" w:fill="FFFFFF"/>
          <w:lang w:val="en-US" w:eastAsia="zh-CN"/>
        </w:rPr>
        <w:t>局、区农业农村委、区住房城乡建委审批后报区财政局申请拨付,同时提供所有农户准确无误的“一卡通”账户信息，区财政局在收到申请后，应在15日内完成补助资金拨付工作。对于支付给农户的农村危房改造补助资金，应根据实际情况分阶段按比例足额支付到农户“一卡通”账户，足额支付的日期不得晚于竣工验收后30日。责任单</w:t>
      </w:r>
      <w:r>
        <w:rPr>
          <w:rFonts w:hint="eastAsia" w:ascii="方正仿宋_GBK" w:hAnsi="方正仿宋_GBK" w:eastAsia="方正仿宋_GBK" w:cs="方正仿宋_GBK"/>
          <w:i w:val="0"/>
          <w:caps w:val="0"/>
          <w:color w:val="000000"/>
          <w:spacing w:val="0"/>
          <w:sz w:val="32"/>
          <w:szCs w:val="32"/>
          <w:shd w:val="clear" w:fill="FFFFFF"/>
          <w:lang w:val="en-US" w:eastAsia="zh-CN"/>
        </w:rPr>
        <w:t>位：五宝镇、复盛镇、鱼嘴镇、郭家沱街道、铁山坪街道。配合单位：区民政局、区残联、区规划和自然资源局、区农业农村委、区住房城乡建委、区财政局。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i w:val="0"/>
          <w:caps w:val="0"/>
          <w:color w:val="000000"/>
          <w:spacing w:val="0"/>
          <w:sz w:val="32"/>
          <w:szCs w:val="32"/>
          <w:shd w:val="clear" w:fill="FFFFFF"/>
          <w:lang w:val="en-US" w:eastAsia="zh-CN"/>
        </w:rPr>
      </w:pPr>
      <w:r>
        <w:rPr>
          <w:rFonts w:hint="eastAsia" w:ascii="方正黑体_GBK" w:hAnsi="方正黑体_GBK" w:eastAsia="方正黑体_GBK" w:cs="方正黑体_GBK"/>
          <w:i w:val="0"/>
          <w:caps w:val="0"/>
          <w:color w:val="000000"/>
          <w:spacing w:val="0"/>
          <w:sz w:val="32"/>
          <w:szCs w:val="32"/>
          <w:shd w:val="clear" w:fill="FFFFFF"/>
          <w:lang w:val="en-US" w:eastAsia="zh-CN"/>
        </w:rPr>
        <w:t>三、工作措施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（一）加强领导，明确责任。</w:t>
      </w:r>
      <w:r>
        <w:rPr>
          <w:rFonts w:hint="eastAsia" w:ascii="方正仿宋_GBK" w:hAnsi="方正仿宋_GBK" w:eastAsia="方正仿宋_GBK" w:cs="方正仿宋_GBK"/>
          <w:i w:val="0"/>
          <w:caps w:val="0"/>
          <w:color w:val="000000"/>
          <w:spacing w:val="0"/>
          <w:sz w:val="32"/>
          <w:szCs w:val="32"/>
          <w:shd w:val="clear" w:fill="FFFFFF"/>
          <w:lang w:val="en-US" w:eastAsia="zh-CN"/>
        </w:rPr>
        <w:t>区政府成立江北区解决农村住房安全有保障领导小组，负责统筹领导农村危房改造工作，由区政府主要领导同志担任组长，分管农业农村工作和住房建设工作的副区长任副组长，区民政局、区残联、区规划和自然资源局、区农业农村委、区住房城乡建委、区财政局，五宝镇、复盛镇、鱼嘴镇、郭家沱街道、铁山坪街道主要负责人为成员。领导小组下设江北区农村危房改造工作办公室，办公室设在区住房城乡建委，作为领导小组的日常工作机构，负责统筹协调农村C、D级危房改造规划、建设、管理等具体工作，检查督导领导小组各项决策、议定事项和其他交办事项的落实，牵头制定实施方案，统筹改造进度安排、推进实施、监督检查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（二）明确对象，分类补助。</w:t>
      </w:r>
      <w:r>
        <w:rPr>
          <w:rFonts w:hint="eastAsia" w:ascii="方正仿宋_GBK" w:hAnsi="方正仿宋_GBK" w:eastAsia="方正仿宋_GBK" w:cs="方正仿宋_GBK"/>
          <w:i w:val="0"/>
          <w:caps w:val="0"/>
          <w:color w:val="000000"/>
          <w:spacing w:val="0"/>
          <w:sz w:val="32"/>
          <w:szCs w:val="32"/>
          <w:shd w:val="clear" w:fill="FFFFFF"/>
          <w:lang w:val="en-US" w:eastAsia="zh-CN"/>
        </w:rPr>
        <w:t>各街镇、村（社区）要对申请的农村危房户进行全面调查，根据共同居住于同一幢房屋只能以该房屋名义申请享受一次补助的原则，逐户登记造册，按照规定申请审批程序确定补助对象，要将确定的救助对象予以公示，接受群众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（三）科学规划，分类指导。</w:t>
      </w:r>
      <w:r>
        <w:rPr>
          <w:rFonts w:hint="eastAsia" w:ascii="方正仿宋_GBK" w:hAnsi="方正仿宋_GBK" w:eastAsia="方正仿宋_GBK" w:cs="方正仿宋_GBK"/>
          <w:i w:val="0"/>
          <w:caps w:val="0"/>
          <w:color w:val="000000"/>
          <w:spacing w:val="0"/>
          <w:sz w:val="32"/>
          <w:szCs w:val="32"/>
          <w:shd w:val="clear" w:fill="FFFFFF"/>
          <w:lang w:val="en-US" w:eastAsia="zh-CN"/>
        </w:rPr>
        <w:t>要充分尊重村民的意愿和建房主体地位，坚持科学规划、因地制宜、分类指导。建房选址要科学合理，尽量选择在地势较高和地质结构稳定地段；重建住房必须是砖混结构，尽可能做到能抗洪涝、抗风雹，确保建筑质量；建筑式样要精心设计，尽量做到既经济实用，又美观大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（四）技术服务，加强监管。</w:t>
      </w:r>
      <w:r>
        <w:rPr>
          <w:rFonts w:hint="eastAsia" w:ascii="方正仿宋_GBK" w:hAnsi="方正仿宋_GBK" w:eastAsia="方正仿宋_GBK" w:cs="方正仿宋_GBK"/>
          <w:i w:val="0"/>
          <w:caps w:val="0"/>
          <w:color w:val="000000"/>
          <w:spacing w:val="0"/>
          <w:sz w:val="32"/>
          <w:szCs w:val="32"/>
          <w:shd w:val="clear" w:fill="FFFFFF"/>
          <w:lang w:val="en-US" w:eastAsia="zh-CN"/>
        </w:rPr>
        <w:t>区住房城乡建委具体负责统筹协调全区农村危房改造技术指导工作，组织成立技术保障组，深入街镇、村（社区）配合政策宣传并负责提供技术指导。各街镇是实施农村危房改造责任主体，务必高度重视，切实加强农村C、D级危房改造的质量和施工安全监管，严格材料、质量、安全、成本、进度和效果控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楷体_GBK" w:hAnsi="方正楷体_GBK" w:eastAsia="方正楷体_GBK" w:cs="方正楷体_GBK"/>
          <w:i w:val="0"/>
          <w:caps w:val="0"/>
          <w:color w:val="000000"/>
          <w:spacing w:val="0"/>
          <w:sz w:val="32"/>
          <w:szCs w:val="32"/>
          <w:shd w:val="clear" w:fill="FFFFFF"/>
          <w:lang w:val="en-US" w:eastAsia="zh-CN"/>
        </w:rPr>
        <w:t>（五）强化资金管理，健全档案制度。</w:t>
      </w:r>
      <w:r>
        <w:rPr>
          <w:rFonts w:hint="eastAsia" w:ascii="方正仿宋_GBK" w:hAnsi="方正仿宋_GBK" w:eastAsia="方正仿宋_GBK" w:cs="方正仿宋_GBK"/>
          <w:i w:val="0"/>
          <w:caps w:val="0"/>
          <w:color w:val="000000"/>
          <w:spacing w:val="0"/>
          <w:sz w:val="32"/>
          <w:szCs w:val="32"/>
          <w:shd w:val="clear" w:fill="FFFFFF"/>
          <w:lang w:val="en-US" w:eastAsia="zh-CN"/>
        </w:rPr>
        <w:t>要加强农户补助资金兑现情况检查，加大对挤占、挪用、骗取、套取农村</w:t>
      </w:r>
      <w:r>
        <w:rPr>
          <w:rFonts w:hint="default" w:ascii="Times New Roman" w:hAnsi="Times New Roman" w:eastAsia="方正仿宋_GBK" w:cs="Times New Roman"/>
          <w:i w:val="0"/>
          <w:caps w:val="0"/>
          <w:color w:val="000000"/>
          <w:spacing w:val="0"/>
          <w:sz w:val="32"/>
          <w:szCs w:val="32"/>
          <w:shd w:val="clear" w:fill="FFFFFF"/>
          <w:lang w:val="en-US" w:eastAsia="zh-CN"/>
        </w:rPr>
        <w:t>D</w:t>
      </w:r>
      <w:r>
        <w:rPr>
          <w:rFonts w:hint="eastAsia" w:ascii="方正仿宋_GBK" w:hAnsi="方正仿宋_GBK" w:eastAsia="方正仿宋_GBK" w:cs="方正仿宋_GBK"/>
          <w:i w:val="0"/>
          <w:caps w:val="0"/>
          <w:color w:val="000000"/>
          <w:spacing w:val="0"/>
          <w:sz w:val="32"/>
          <w:szCs w:val="32"/>
          <w:shd w:val="clear" w:fill="FFFFFF"/>
          <w:lang w:val="en-US" w:eastAsia="zh-CN"/>
        </w:rPr>
        <w:t>级危房改造资金行为的监管检查，坚决查处冒领、克扣、拖欠补助资金和向享受补助农户索要“回扣”“手续费”等违法行为。各街镇要落实专人负责一户一档的农村</w:t>
      </w:r>
      <w:r>
        <w:rPr>
          <w:rFonts w:hint="default" w:ascii="Times New Roman" w:hAnsi="Times New Roman" w:eastAsia="方正仿宋_GBK" w:cs="Times New Roman"/>
          <w:i w:val="0"/>
          <w:caps w:val="0"/>
          <w:color w:val="000000"/>
          <w:spacing w:val="0"/>
          <w:sz w:val="32"/>
          <w:szCs w:val="32"/>
          <w:shd w:val="clear" w:fill="FFFFFF"/>
          <w:lang w:val="en-US" w:eastAsia="zh-CN"/>
        </w:rPr>
        <w:t>C、D</w:t>
      </w:r>
      <w:r>
        <w:rPr>
          <w:rFonts w:hint="eastAsia" w:ascii="方正仿宋_GBK" w:hAnsi="方正仿宋_GBK" w:eastAsia="方正仿宋_GBK" w:cs="方正仿宋_GBK"/>
          <w:i w:val="0"/>
          <w:caps w:val="0"/>
          <w:color w:val="000000"/>
          <w:spacing w:val="0"/>
          <w:sz w:val="32"/>
          <w:szCs w:val="32"/>
          <w:shd w:val="clear" w:fill="FFFFFF"/>
          <w:lang w:val="en-US" w:eastAsia="zh-CN"/>
        </w:rPr>
        <w:t>级危房改造档案资料收集、整理和归档。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附件:</w:t>
      </w:r>
      <w:r>
        <w:rPr>
          <w:rFonts w:hint="default" w:ascii="Times New Roman" w:hAnsi="Times New Roman" w:eastAsia="方正仿宋_GBK" w:cs="Times New Roman"/>
          <w:i w:val="0"/>
          <w:caps w:val="0"/>
          <w:color w:val="000000"/>
          <w:spacing w:val="0"/>
          <w:sz w:val="32"/>
          <w:szCs w:val="32"/>
          <w:shd w:val="clear" w:fill="FFFFFF"/>
          <w:lang w:val="en-US" w:eastAsia="zh-CN"/>
        </w:rPr>
        <w:t>1.</w:t>
      </w:r>
      <w:r>
        <w:rPr>
          <w:rFonts w:hint="eastAsia" w:ascii="方正仿宋_GBK" w:hAnsi="方正仿宋_GBK" w:eastAsia="方正仿宋_GBK" w:cs="方正仿宋_GBK"/>
          <w:i w:val="0"/>
          <w:caps w:val="0"/>
          <w:color w:val="000000"/>
          <w:spacing w:val="0"/>
          <w:sz w:val="32"/>
          <w:szCs w:val="32"/>
          <w:shd w:val="clear" w:fill="FFFFFF"/>
          <w:lang w:val="en-US" w:eastAsia="zh-CN"/>
        </w:rPr>
        <w:t>《</w:t>
      </w:r>
      <w:r>
        <w:rPr>
          <w:rFonts w:hint="default" w:ascii="Times New Roman" w:hAnsi="Times New Roman" w:eastAsia="方正仿宋_GBK" w:cs="Times New Roman"/>
          <w:i w:val="0"/>
          <w:caps w:val="0"/>
          <w:color w:val="000000"/>
          <w:spacing w:val="0"/>
          <w:sz w:val="32"/>
          <w:szCs w:val="32"/>
          <w:shd w:val="clear" w:fill="FFFFFF"/>
          <w:lang w:val="en-US" w:eastAsia="zh-CN"/>
        </w:rPr>
        <w:t>2019年</w:t>
      </w:r>
      <w:r>
        <w:rPr>
          <w:rFonts w:hint="eastAsia" w:ascii="方正仿宋_GBK" w:hAnsi="方正仿宋_GBK" w:eastAsia="方正仿宋_GBK" w:cs="方正仿宋_GBK"/>
          <w:i w:val="0"/>
          <w:caps w:val="0"/>
          <w:color w:val="000000"/>
          <w:spacing w:val="0"/>
          <w:sz w:val="32"/>
          <w:szCs w:val="32"/>
          <w:shd w:val="clear" w:fill="FFFFFF"/>
          <w:lang w:val="en-US" w:eastAsia="zh-CN"/>
        </w:rPr>
        <w:t>江北区农村危房排查表》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val="en-US" w:eastAsia="zh-CN"/>
        </w:rPr>
        <w:t>2.</w:t>
      </w:r>
      <w:r>
        <w:rPr>
          <w:rFonts w:hint="eastAsia" w:ascii="方正仿宋_GBK" w:hAnsi="方正仿宋_GBK" w:eastAsia="方正仿宋_GBK" w:cs="方正仿宋_GBK"/>
          <w:i w:val="0"/>
          <w:caps w:val="0"/>
          <w:color w:val="000000"/>
          <w:spacing w:val="0"/>
          <w:sz w:val="32"/>
          <w:szCs w:val="32"/>
          <w:shd w:val="clear" w:fill="FFFFFF"/>
          <w:lang w:val="en-US" w:eastAsia="zh-CN"/>
        </w:rPr>
        <w:t>《农村房屋安全鉴定报告书》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val="en-US" w:eastAsia="zh-CN"/>
        </w:rPr>
        <w:t xml:space="preserve"> 3.</w:t>
      </w:r>
      <w:r>
        <w:rPr>
          <w:rFonts w:hint="eastAsia" w:ascii="方正仿宋_GBK" w:hAnsi="方正仿宋_GBK" w:eastAsia="方正仿宋_GBK" w:cs="方正仿宋_GBK"/>
          <w:i w:val="0"/>
          <w:caps w:val="0"/>
          <w:color w:val="000000"/>
          <w:spacing w:val="0"/>
          <w:sz w:val="32"/>
          <w:szCs w:val="32"/>
          <w:shd w:val="clear" w:fill="FFFFFF"/>
          <w:lang w:val="en-US" w:eastAsia="zh-CN"/>
        </w:rPr>
        <w:t>《农村危房改造竣工验收表》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val="en-US" w:eastAsia="zh-CN"/>
        </w:rPr>
        <w:t>4.</w:t>
      </w:r>
      <w:r>
        <w:rPr>
          <w:rFonts w:hint="eastAsia" w:ascii="方正仿宋_GBK" w:hAnsi="方正仿宋_GBK" w:eastAsia="方正仿宋_GBK" w:cs="方正仿宋_GBK"/>
          <w:i w:val="0"/>
          <w:caps w:val="0"/>
          <w:color w:val="000000"/>
          <w:spacing w:val="0"/>
          <w:sz w:val="32"/>
          <w:szCs w:val="32"/>
          <w:shd w:val="clear" w:fill="FFFFFF"/>
          <w:lang w:val="en-US" w:eastAsia="zh-CN"/>
        </w:rPr>
        <w:t>《农村危房改造验收备案书》</w:t>
      </w:r>
    </w:p>
    <w:p>
      <w:pPr>
        <w:keepNext w:val="0"/>
        <w:keepLines w:val="0"/>
        <w:pageBreakBefore w:val="0"/>
        <w:kinsoku/>
        <w:wordWrap/>
        <w:overflowPunct/>
        <w:topLinePunct w:val="0"/>
        <w:autoSpaceDE/>
        <w:autoSpaceDN/>
        <w:bidi w:val="0"/>
        <w:adjustRightInd/>
        <w:snapToGrid/>
        <w:spacing w:line="568"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val="en-US" w:eastAsia="zh-CN"/>
        </w:rPr>
        <w:t xml:space="preserve"> 5.</w:t>
      </w:r>
      <w:r>
        <w:rPr>
          <w:rFonts w:hint="eastAsia" w:ascii="方正仿宋_GBK" w:hAnsi="方正仿宋_GBK" w:eastAsia="方正仿宋_GBK" w:cs="方正仿宋_GBK"/>
          <w:i w:val="0"/>
          <w:caps w:val="0"/>
          <w:color w:val="000000"/>
          <w:spacing w:val="0"/>
          <w:sz w:val="32"/>
          <w:szCs w:val="32"/>
          <w:shd w:val="clear" w:fill="FFFFFF"/>
          <w:lang w:val="en-US" w:eastAsia="zh-CN"/>
        </w:rPr>
        <w:t>《农村危房改造补助资金（预、结）拨付申请表》</w:t>
      </w:r>
    </w:p>
    <w:p>
      <w:pPr>
        <w:keepNext w:val="0"/>
        <w:keepLines w:val="0"/>
        <w:pageBreakBefore w:val="0"/>
        <w:kinsoku/>
        <w:wordWrap/>
        <w:overflowPunct/>
        <w:topLinePunct w:val="0"/>
        <w:autoSpaceDE/>
        <w:autoSpaceDN/>
        <w:bidi w:val="0"/>
        <w:adjustRightInd/>
        <w:snapToGrid/>
        <w:spacing w:line="568"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8" w:lineRule="exact"/>
        <w:ind w:right="0" w:rightChars="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jc w:val="left"/>
        <w:textAlignment w:val="auto"/>
        <w:rPr>
          <w:rFonts w:hint="eastAsia" w:ascii="方正黑体_GBK" w:hAnsi="方正黑体_GBK" w:eastAsia="方正黑体_GBK" w:cs="方正黑体_GBK"/>
          <w:sz w:val="32"/>
          <w:szCs w:val="32"/>
        </w:rPr>
      </w:pPr>
      <w:bookmarkStart w:id="0" w:name="_Toc13925"/>
      <w:r>
        <w:rPr>
          <w:rFonts w:hint="eastAsia" w:ascii="方正黑体_GBK" w:hAnsi="方正黑体_GBK" w:eastAsia="方正黑体_GBK" w:cs="方正黑体_GBK"/>
          <w:sz w:val="32"/>
          <w:szCs w:val="32"/>
        </w:rPr>
        <w:t>附件</w:t>
      </w:r>
      <w:bookmarkEnd w:id="0"/>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52" w:firstLineChars="0"/>
        <w:jc w:val="both"/>
        <w:textAlignment w:val="auto"/>
        <w:outlineLvl w:val="9"/>
        <w:rPr>
          <w:rFonts w:hint="eastAsia" w:ascii="方正仿宋_GBK" w:hAnsi="宋体"/>
          <w:bCs/>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i w:val="0"/>
          <w:caps w:val="0"/>
          <w:color w:val="000000"/>
          <w:spacing w:val="0"/>
          <w:sz w:val="44"/>
          <w:szCs w:val="44"/>
          <w:shd w:val="clear" w:fill="FFFFFF"/>
          <w:lang w:val="en-US" w:eastAsia="zh-CN"/>
        </w:rPr>
      </w:pPr>
      <w:r>
        <w:rPr>
          <w:rFonts w:hint="eastAsia" w:ascii="方正小标宋_GBK" w:hAnsi="方正小标宋_GBK" w:eastAsia="方正小标宋_GBK" w:cs="方正小标宋_GBK"/>
          <w:i w:val="0"/>
          <w:caps w:val="0"/>
          <w:color w:val="000000"/>
          <w:spacing w:val="0"/>
          <w:sz w:val="44"/>
          <w:szCs w:val="44"/>
          <w:shd w:val="clear" w:fill="FFFFFF"/>
          <w:lang w:val="en-US" w:eastAsia="zh-CN"/>
        </w:rPr>
        <w:t>2019年江北区农村危房排查表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640" w:firstLineChars="600"/>
        <w:jc w:val="both"/>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填报单位（盖章）：</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填报人：</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联系电话：</w:t>
      </w:r>
    </w:p>
    <w:tbl>
      <w:tblPr>
        <w:tblStyle w:val="14"/>
        <w:tblW w:w="12656" w:type="dxa"/>
        <w:jc w:val="center"/>
        <w:tblInd w:w="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0"/>
        <w:gridCol w:w="1215"/>
        <w:gridCol w:w="2880"/>
        <w:gridCol w:w="1275"/>
        <w:gridCol w:w="1320"/>
        <w:gridCol w:w="1335"/>
        <w:gridCol w:w="805"/>
        <w:gridCol w:w="1025"/>
        <w:gridCol w:w="1225"/>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69" w:hRule="atLeast"/>
          <w:jc w:val="center"/>
        </w:trPr>
        <w:tc>
          <w:tcPr>
            <w:tcW w:w="93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户主姓名</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身份证号码</w:t>
            </w:r>
          </w:p>
        </w:tc>
        <w:tc>
          <w:tcPr>
            <w:tcW w:w="393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家庭住址</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贫困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类型</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是否未残疾人家庭</w:t>
            </w:r>
          </w:p>
        </w:tc>
        <w:tc>
          <w:tcPr>
            <w:tcW w:w="12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危房危险等级（疑似C、D级危房）</w:t>
            </w:r>
          </w:p>
        </w:tc>
        <w:tc>
          <w:tcPr>
            <w:tcW w:w="64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28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乡镇</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村（居委）</w:t>
            </w:r>
          </w:p>
        </w:tc>
        <w:tc>
          <w:tcPr>
            <w:tcW w:w="13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组（社）</w:t>
            </w:r>
          </w:p>
        </w:tc>
        <w:tc>
          <w:tcPr>
            <w:tcW w:w="80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10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12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c>
          <w:tcPr>
            <w:tcW w:w="64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121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121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121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nil"/>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121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nil"/>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single" w:color="auto" w:sz="4" w:space="0"/>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121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single" w:color="auto" w:sz="4" w:space="0"/>
              <w:left w:val="nil"/>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single" w:color="auto" w:sz="4" w:space="0"/>
              <w:left w:val="nil"/>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121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single" w:color="auto" w:sz="4" w:space="0"/>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93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121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880"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7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20"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33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80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02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225"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646" w:type="dxa"/>
            <w:tcBorders>
              <w:top w:val="nil"/>
              <w:left w:val="nil"/>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注：本表填报不够，可自加附页。</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方正仿宋_GBK" w:hAnsi="方正仿宋_GBK" w:eastAsia="方正仿宋_GBK" w:cs="方正仿宋_GBK"/>
          <w:b w:val="0"/>
          <w:i w:val="0"/>
          <w:caps w:val="0"/>
          <w:color w:val="000000"/>
          <w:spacing w:val="0"/>
          <w:sz w:val="31"/>
          <w:szCs w:val="3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方正仿宋_GBK" w:hAnsi="方正仿宋_GBK" w:eastAsia="方正仿宋_GBK" w:cs="方正仿宋_GBK"/>
          <w:b w:val="0"/>
          <w:i w:val="0"/>
          <w:caps w:val="0"/>
          <w:color w:val="000000"/>
          <w:spacing w:val="0"/>
          <w:sz w:val="31"/>
          <w:szCs w:val="31"/>
          <w:shd w:val="clear" w:fill="FFFFFF"/>
          <w:lang w:val="en-US"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方正仿宋_GBK" w:hAnsi="方正仿宋_GBK" w:eastAsia="方正仿宋_GBK" w:cs="方正仿宋_GBK"/>
          <w:b w:val="0"/>
          <w:i w:val="0"/>
          <w:caps w:val="0"/>
          <w:color w:val="000000"/>
          <w:spacing w:val="0"/>
          <w:sz w:val="31"/>
          <w:szCs w:val="31"/>
          <w:shd w:val="clear" w:fill="FFFFFF"/>
          <w:lang w:val="en-US" w:eastAsia="zh-CN"/>
        </w:rPr>
        <w:sectPr>
          <w:headerReference r:id="rId5" w:type="default"/>
          <w:footerReference r:id="rId6" w:type="default"/>
          <w:pgSz w:w="16838" w:h="11906" w:orient="landscape"/>
          <w:pgMar w:top="1587" w:right="1962" w:bottom="1474" w:left="1848" w:header="851" w:footer="992" w:gutter="0"/>
          <w:pgNumType w:fmt="decimal"/>
          <w:cols w:space="0" w:num="1"/>
          <w:rtlGutter w:val="0"/>
          <w:docGrid w:type="lines" w:linePitch="312" w:charSpace="0"/>
        </w:sect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val="en-US" w:eastAsia="zh-CN"/>
        </w:rPr>
      </w:pPr>
      <w:r>
        <w:rPr>
          <w:rFonts w:ascii="方正小标宋_GBK" w:hAnsi="方正小标宋_GBK" w:eastAsia="方正小标宋_GBK" w:cs="方正小标宋_GBK"/>
          <w:i w:val="0"/>
          <w:caps w:val="0"/>
          <w:color w:val="000000"/>
          <w:spacing w:val="0"/>
          <w:sz w:val="44"/>
          <w:szCs w:val="44"/>
          <w:shd w:val="clear" w:fill="FFFFFF"/>
        </w:rPr>
        <w:t>农村房屋安全鉴定报告书</w:t>
      </w:r>
    </w:p>
    <w:p>
      <w:pPr>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区县（自治县、经开区）</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乡镇（街道）</w:t>
      </w:r>
      <w:r>
        <w:rPr>
          <w:rFonts w:hint="eastAsia" w:ascii="方正仿宋_GBK" w:hAnsi="方正仿宋_GBK" w:eastAsia="方正仿宋_GBK" w:cs="方正仿宋_GBK"/>
          <w:sz w:val="24"/>
          <w:szCs w:val="24"/>
          <w:u w:val="single"/>
        </w:rPr>
        <w:t>       </w:t>
      </w:r>
      <w:r>
        <w:rPr>
          <w:rFonts w:hint="eastAsia" w:ascii="方正仿宋_GBK" w:hAnsi="方正仿宋_GBK" w:eastAsia="方正仿宋_GBK" w:cs="方正仿宋_GBK"/>
          <w:sz w:val="24"/>
          <w:szCs w:val="24"/>
        </w:rPr>
        <w:t>村（居委）                   </w:t>
      </w:r>
    </w:p>
    <w:tbl>
      <w:tblPr>
        <w:tblStyle w:val="14"/>
        <w:tblW w:w="8871"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856"/>
        <w:gridCol w:w="1006"/>
        <w:gridCol w:w="58"/>
        <w:gridCol w:w="525"/>
        <w:gridCol w:w="102"/>
        <w:gridCol w:w="772"/>
        <w:gridCol w:w="598"/>
        <w:gridCol w:w="875"/>
        <w:gridCol w:w="3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18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房主姓名</w:t>
            </w:r>
          </w:p>
        </w:tc>
        <w:tc>
          <w:tcPr>
            <w:tcW w:w="1006"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c>
          <w:tcPr>
            <w:tcW w:w="68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性别</w:t>
            </w:r>
          </w:p>
        </w:tc>
        <w:tc>
          <w:tcPr>
            <w:tcW w:w="772"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c>
          <w:tcPr>
            <w:tcW w:w="147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身份证号</w:t>
            </w:r>
          </w:p>
        </w:tc>
        <w:tc>
          <w:tcPr>
            <w:tcW w:w="3079"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贫困户类型</w:t>
            </w:r>
          </w:p>
        </w:tc>
        <w:tc>
          <w:tcPr>
            <w:tcW w:w="7015" w:type="dxa"/>
            <w:gridSpan w:val="8"/>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□建档立卡贫困户 □农村分散供养特困人员 □低保户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920" w:type="dxa"/>
            <w:gridSpan w:val="3"/>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是否为残疾人家庭</w:t>
            </w:r>
          </w:p>
        </w:tc>
        <w:tc>
          <w:tcPr>
            <w:tcW w:w="5951" w:type="dxa"/>
            <w:gridSpan w:val="6"/>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房屋用途</w:t>
            </w:r>
          </w:p>
        </w:tc>
        <w:tc>
          <w:tcPr>
            <w:tcW w:w="2463" w:type="dxa"/>
            <w:gridSpan w:val="5"/>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□住宅     □其他</w:t>
            </w:r>
          </w:p>
        </w:tc>
        <w:tc>
          <w:tcPr>
            <w:tcW w:w="147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是否唯一住房</w:t>
            </w:r>
          </w:p>
        </w:tc>
        <w:tc>
          <w:tcPr>
            <w:tcW w:w="3079"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□是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房屋面积</w:t>
            </w:r>
          </w:p>
        </w:tc>
        <w:tc>
          <w:tcPr>
            <w:tcW w:w="2463" w:type="dxa"/>
            <w:gridSpan w:val="5"/>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w:t>
            </w:r>
          </w:p>
        </w:tc>
        <w:tc>
          <w:tcPr>
            <w:tcW w:w="1473" w:type="dxa"/>
            <w:gridSpan w:val="2"/>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建成时间</w:t>
            </w:r>
          </w:p>
        </w:tc>
        <w:tc>
          <w:tcPr>
            <w:tcW w:w="3079"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规模</w:t>
            </w:r>
          </w:p>
        </w:tc>
        <w:tc>
          <w:tcPr>
            <w:tcW w:w="7015" w:type="dxa"/>
            <w:gridSpan w:val="8"/>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总长       m    总宽      m  总高       m  共     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1" w:hRule="atLeast"/>
          <w:jc w:val="center"/>
        </w:trPr>
        <w:tc>
          <w:tcPr>
            <w:tcW w:w="1856" w:type="dxa"/>
            <w:tcBorders>
              <w:top w:val="nil"/>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结构形式</w:t>
            </w:r>
          </w:p>
        </w:tc>
        <w:tc>
          <w:tcPr>
            <w:tcW w:w="7015" w:type="dxa"/>
            <w:gridSpan w:val="8"/>
            <w:tcBorders>
              <w:top w:val="nil"/>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□砖混结构    □砖木结构    □砖石结构    □木结构    □夯土结构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□土坯结构      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87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结构组成部分检查结果         a完好      b轻微      c中等      d严重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86" w:hRule="atLeast"/>
          <w:jc w:val="center"/>
        </w:trPr>
        <w:tc>
          <w:tcPr>
            <w:tcW w:w="887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1.场地安全程度                                 （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2.地基基础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3.房屋整体倾斜                                 （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4.上部承重结构                                 （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5.围护结构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87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房屋综合评定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single" w:color="auto" w:sz="4" w:space="0"/>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评定等级</w:t>
            </w:r>
          </w:p>
        </w:tc>
        <w:tc>
          <w:tcPr>
            <w:tcW w:w="7015" w:type="dxa"/>
            <w:gridSpan w:val="8"/>
            <w:tcBorders>
              <w:top w:val="single" w:color="auto" w:sz="4" w:space="0"/>
              <w:left w:val="single" w:color="000000" w:sz="6"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□A级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□B级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□C级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□D级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处理建议</w:t>
            </w:r>
          </w:p>
        </w:tc>
        <w:tc>
          <w:tcPr>
            <w:tcW w:w="7015" w:type="dxa"/>
            <w:gridSpan w:val="8"/>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□修缮加固   </w:t>
            </w:r>
            <w:r>
              <w:rPr>
                <w:rFonts w:hint="default"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 □拆除重建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鉴定人员（签字）</w:t>
            </w:r>
          </w:p>
        </w:tc>
        <w:tc>
          <w:tcPr>
            <w:tcW w:w="7015" w:type="dxa"/>
            <w:gridSpan w:val="8"/>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鉴定时间：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鉴定单位（盖章）</w:t>
            </w:r>
          </w:p>
        </w:tc>
        <w:tc>
          <w:tcPr>
            <w:tcW w:w="7015" w:type="dxa"/>
            <w:gridSpan w:val="8"/>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856"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鉴定单位联系人</w:t>
            </w:r>
          </w:p>
        </w:tc>
        <w:tc>
          <w:tcPr>
            <w:tcW w:w="1589" w:type="dxa"/>
            <w:gridSpan w:val="3"/>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c>
          <w:tcPr>
            <w:tcW w:w="1472"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sz w:val="24"/>
                <w:szCs w:val="24"/>
              </w:rPr>
              <w:t>电话</w:t>
            </w:r>
          </w:p>
        </w:tc>
        <w:tc>
          <w:tcPr>
            <w:tcW w:w="3954"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w:t>
      </w:r>
      <w:r>
        <w:rPr>
          <w:rFonts w:hint="eastAsia" w:ascii="方正楷体_GBK" w:hAnsi="方正楷体_GBK" w:eastAsia="方正楷体_GBK" w:cs="方正楷体_GBK"/>
          <w:sz w:val="24"/>
          <w:szCs w:val="24"/>
        </w:rPr>
        <w:t>1.</w:t>
      </w:r>
      <w:r>
        <w:rPr>
          <w:rFonts w:hint="eastAsia" w:ascii="方正楷体_GBK" w:hAnsi="方正楷体_GBK" w:eastAsia="方正楷体_GBK" w:cs="方正楷体_GBK"/>
          <w:sz w:val="24"/>
          <w:szCs w:val="24"/>
          <w:lang w:val="en-US" w:eastAsia="zh-CN"/>
        </w:rPr>
        <w:t xml:space="preserve"> </w:t>
      </w:r>
      <w:r>
        <w:rPr>
          <w:rFonts w:hint="eastAsia" w:ascii="方正仿宋_GBK" w:hAnsi="方正仿宋_GBK" w:eastAsia="方正仿宋_GBK" w:cs="方正仿宋_GBK"/>
          <w:sz w:val="24"/>
          <w:szCs w:val="24"/>
        </w:rPr>
        <w:t>房</w:t>
      </w:r>
      <w:r>
        <w:rPr>
          <w:rFonts w:hint="default" w:ascii="Times New Roman" w:hAnsi="Times New Roman" w:eastAsia="方正仿宋_GBK" w:cs="Times New Roman"/>
          <w:sz w:val="24"/>
          <w:szCs w:val="24"/>
        </w:rPr>
        <w:t>屋A级、B级为房屋安全、C级、D级视为房屋为危</w:t>
      </w:r>
      <w:r>
        <w:rPr>
          <w:rFonts w:hint="eastAsia" w:ascii="方正仿宋_GBK" w:hAnsi="方正仿宋_GBK" w:eastAsia="方正仿宋_GBK" w:cs="方正仿宋_GBK"/>
          <w:sz w:val="24"/>
          <w:szCs w:val="24"/>
        </w:rPr>
        <w:t>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0" w:firstLineChars="300"/>
        <w:jc w:val="both"/>
        <w:textAlignment w:val="auto"/>
        <w:outlineLvl w:val="9"/>
        <w:rPr>
          <w:rFonts w:hint="eastAsia" w:ascii="方正仿宋_GBK" w:hAnsi="方正仿宋_GBK" w:eastAsia="方正仿宋_GBK" w:cs="方正仿宋_GBK"/>
          <w:sz w:val="24"/>
          <w:szCs w:val="24"/>
        </w:rPr>
      </w:pPr>
      <w:r>
        <w:rPr>
          <w:rFonts w:hint="eastAsia" w:ascii="方正楷体_GBK" w:hAnsi="方正楷体_GBK" w:eastAsia="方正楷体_GBK" w:cs="方正楷体_GBK"/>
          <w:sz w:val="24"/>
          <w:szCs w:val="24"/>
        </w:rPr>
        <w:t>2.</w:t>
      </w:r>
      <w:r>
        <w:rPr>
          <w:rFonts w:hint="eastAsia" w:ascii="方正楷体_GBK" w:hAnsi="方正楷体_GBK" w:eastAsia="方正楷体_GBK" w:cs="方正楷体_GBK"/>
          <w:sz w:val="24"/>
          <w:szCs w:val="24"/>
          <w:lang w:val="en-US" w:eastAsia="zh-CN"/>
        </w:rPr>
        <w:t xml:space="preserve"> </w:t>
      </w:r>
      <w:r>
        <w:rPr>
          <w:rFonts w:hint="default" w:ascii="Times New Roman" w:hAnsi="Times New Roman" w:eastAsia="方正仿宋_GBK" w:cs="Times New Roman"/>
          <w:sz w:val="24"/>
          <w:szCs w:val="24"/>
        </w:rPr>
        <w:t>C级危房必须修缮加固，D级</w:t>
      </w:r>
      <w:r>
        <w:rPr>
          <w:rFonts w:hint="eastAsia" w:ascii="方正仿宋_GBK" w:hAnsi="方正仿宋_GBK" w:eastAsia="方正仿宋_GBK" w:cs="方正仿宋_GBK"/>
          <w:sz w:val="24"/>
          <w:szCs w:val="24"/>
        </w:rPr>
        <w:t>危房原则上应拆除重建。</w:t>
      </w:r>
    </w:p>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农村危房改造竣工验收表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p>
    <w:tbl>
      <w:tblPr>
        <w:tblStyle w:val="14"/>
        <w:tblpPr w:leftFromText="180" w:rightFromText="180" w:vertAnchor="text" w:horzAnchor="page" w:tblpX="1587" w:tblpY="611"/>
        <w:tblOverlap w:val="neve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753"/>
        <w:gridCol w:w="1393"/>
        <w:gridCol w:w="1257"/>
        <w:gridCol w:w="1307"/>
        <w:gridCol w:w="891"/>
        <w:gridCol w:w="105"/>
        <w:gridCol w:w="2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753" w:type="dxa"/>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i w:val="0"/>
                <w:caps w:val="0"/>
                <w:color w:val="000000"/>
                <w:spacing w:val="0"/>
                <w:sz w:val="24"/>
                <w:szCs w:val="24"/>
              </w:rPr>
              <w:t>户主姓名</w:t>
            </w:r>
          </w:p>
        </w:tc>
        <w:tc>
          <w:tcPr>
            <w:tcW w:w="1393" w:type="dxa"/>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c>
          <w:tcPr>
            <w:tcW w:w="1257" w:type="dxa"/>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sz w:val="24"/>
                <w:szCs w:val="24"/>
              </w:rPr>
            </w:pPr>
            <w:r>
              <w:rPr>
                <w:rFonts w:hint="default" w:ascii="Times New Roman" w:hAnsi="Times New Roman" w:eastAsia="方正黑体_GBK" w:cs="Times New Roman"/>
                <w:i w:val="0"/>
                <w:caps w:val="0"/>
                <w:color w:val="000000"/>
                <w:spacing w:val="0"/>
                <w:sz w:val="24"/>
                <w:szCs w:val="24"/>
              </w:rPr>
              <w:t>身份证号</w:t>
            </w:r>
          </w:p>
        </w:tc>
        <w:tc>
          <w:tcPr>
            <w:tcW w:w="4470" w:type="dxa"/>
            <w:gridSpan w:val="4"/>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i w:val="0"/>
                <w:caps w:val="0"/>
                <w:color w:val="000000"/>
                <w:spacing w:val="0"/>
                <w:sz w:val="24"/>
                <w:szCs w:val="24"/>
              </w:rPr>
              <w:t>贫困类型</w:t>
            </w:r>
          </w:p>
        </w:tc>
        <w:tc>
          <w:tcPr>
            <w:tcW w:w="139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c>
          <w:tcPr>
            <w:tcW w:w="1257"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sz w:val="24"/>
                <w:szCs w:val="24"/>
              </w:rPr>
            </w:pPr>
            <w:r>
              <w:rPr>
                <w:rFonts w:hint="default" w:ascii="Times New Roman" w:hAnsi="Times New Roman" w:eastAsia="方正黑体_GBK" w:cs="Times New Roman"/>
                <w:i w:val="0"/>
                <w:caps w:val="0"/>
                <w:color w:val="000000"/>
                <w:spacing w:val="0"/>
                <w:sz w:val="24"/>
                <w:szCs w:val="24"/>
              </w:rPr>
              <w:t>危房等级</w:t>
            </w:r>
          </w:p>
        </w:tc>
        <w:tc>
          <w:tcPr>
            <w:tcW w:w="1307"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c>
          <w:tcPr>
            <w:tcW w:w="996" w:type="dxa"/>
            <w:gridSpan w:val="2"/>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黑体_GBK" w:cs="Times New Roman"/>
                <w:i w:val="0"/>
                <w:caps w:val="0"/>
                <w:color w:val="000000"/>
                <w:spacing w:val="0"/>
                <w:sz w:val="24"/>
                <w:szCs w:val="24"/>
              </w:rPr>
              <w:t>改造方式</w:t>
            </w:r>
          </w:p>
        </w:tc>
        <w:tc>
          <w:tcPr>
            <w:tcW w:w="2167" w:type="dxa"/>
            <w:tcBorders>
              <w:top w:val="single" w:color="000000" w:sz="6"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sz w:val="24"/>
                <w:szCs w:val="24"/>
              </w:rPr>
            </w:pPr>
            <w:r>
              <w:rPr>
                <w:rFonts w:hint="default" w:ascii="Times New Roman" w:hAnsi="Times New Roman" w:eastAsia="方正黑体_GBK" w:cs="Times New Roman"/>
                <w:i w:val="0"/>
                <w:caps w:val="0"/>
                <w:color w:val="000000"/>
                <w:spacing w:val="0"/>
                <w:sz w:val="24"/>
                <w:szCs w:val="24"/>
              </w:rPr>
              <w:t>开工时间</w:t>
            </w:r>
          </w:p>
        </w:tc>
        <w:tc>
          <w:tcPr>
            <w:tcW w:w="139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c>
          <w:tcPr>
            <w:tcW w:w="1257"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sz w:val="24"/>
                <w:szCs w:val="24"/>
              </w:rPr>
            </w:pPr>
            <w:r>
              <w:rPr>
                <w:rFonts w:hint="default" w:ascii="Times New Roman" w:hAnsi="Times New Roman" w:eastAsia="方正黑体_GBK" w:cs="Times New Roman"/>
                <w:i w:val="0"/>
                <w:caps w:val="0"/>
                <w:color w:val="000000"/>
                <w:spacing w:val="0"/>
                <w:sz w:val="24"/>
                <w:szCs w:val="24"/>
              </w:rPr>
              <w:t>竣工时间</w:t>
            </w:r>
          </w:p>
        </w:tc>
        <w:tc>
          <w:tcPr>
            <w:tcW w:w="4470" w:type="dxa"/>
            <w:gridSpan w:val="4"/>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restart"/>
            <w:tcBorders>
              <w:top w:val="nil"/>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sz w:val="24"/>
                <w:szCs w:val="24"/>
              </w:rPr>
            </w:pPr>
            <w:r>
              <w:rPr>
                <w:rFonts w:hint="default" w:ascii="Times New Roman" w:hAnsi="Times New Roman" w:eastAsia="方正黑体_GBK" w:cs="Times New Roman"/>
                <w:i w:val="0"/>
                <w:caps w:val="0"/>
                <w:color w:val="000000"/>
                <w:spacing w:val="0"/>
                <w:sz w:val="24"/>
                <w:szCs w:val="24"/>
              </w:rPr>
              <w:t>修缮加固</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sz w:val="24"/>
                <w:szCs w:val="24"/>
              </w:rPr>
            </w:pPr>
            <w:r>
              <w:rPr>
                <w:rFonts w:hint="default" w:ascii="Times New Roman" w:hAnsi="Times New Roman" w:eastAsia="方正黑体_GBK" w:cs="Times New Roman"/>
                <w:i w:val="0"/>
                <w:caps w:val="0"/>
                <w:color w:val="000000"/>
                <w:spacing w:val="0"/>
                <w:sz w:val="24"/>
                <w:szCs w:val="24"/>
              </w:rPr>
              <w:t>验收情况</w:t>
            </w:r>
          </w:p>
        </w:tc>
        <w:tc>
          <w:tcPr>
            <w:tcW w:w="4848" w:type="dxa"/>
            <w:gridSpan w:val="4"/>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1.危险点构建更换或维修。</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黑体_GBK" w:cs="Times New Roman"/>
                <w:i w:val="0"/>
                <w:caps w:val="0"/>
                <w:color w:val="000000"/>
                <w:spacing w:val="0"/>
                <w:kern w:val="0"/>
                <w:sz w:val="24"/>
                <w:szCs w:val="24"/>
                <w:lang w:val="en-US" w:eastAsia="zh-CN" w:bidi="ar"/>
              </w:rPr>
            </w:pPr>
          </w:p>
        </w:tc>
        <w:tc>
          <w:tcPr>
            <w:tcW w:w="4848" w:type="dxa"/>
            <w:gridSpan w:val="4"/>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2.房屋排除危险隐患，达到住房安全要求。</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nil"/>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黑体_GBK" w:cs="Times New Roman"/>
                <w:i w:val="0"/>
                <w:caps w:val="0"/>
                <w:color w:val="000000"/>
                <w:spacing w:val="0"/>
                <w:kern w:val="0"/>
                <w:sz w:val="24"/>
                <w:szCs w:val="24"/>
                <w:lang w:val="en-US" w:eastAsia="zh-CN" w:bidi="ar"/>
              </w:rPr>
            </w:pPr>
          </w:p>
        </w:tc>
        <w:tc>
          <w:tcPr>
            <w:tcW w:w="4848" w:type="dxa"/>
            <w:gridSpan w:val="4"/>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3.执行综合单价控制价。</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kern w:val="0"/>
                <w:sz w:val="24"/>
                <w:szCs w:val="24"/>
                <w:lang w:val="en-US" w:eastAsia="zh-CN" w:bidi="ar"/>
              </w:rPr>
            </w:pPr>
            <w:r>
              <w:rPr>
                <w:rFonts w:hint="default" w:ascii="Times New Roman" w:hAnsi="Times New Roman" w:eastAsia="方正黑体_GBK" w:cs="Times New Roman"/>
                <w:i w:val="0"/>
                <w:caps w:val="0"/>
                <w:color w:val="000000"/>
                <w:spacing w:val="0"/>
                <w:kern w:val="0"/>
                <w:sz w:val="24"/>
                <w:szCs w:val="24"/>
                <w:lang w:val="en-US" w:eastAsia="zh-CN" w:bidi="ar"/>
              </w:rPr>
              <w:t>新建房屋</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方正黑体_GBK" w:cs="Times New Roman"/>
                <w:i w:val="0"/>
                <w:caps w:val="0"/>
                <w:color w:val="000000"/>
                <w:spacing w:val="0"/>
                <w:kern w:val="0"/>
                <w:sz w:val="24"/>
                <w:szCs w:val="24"/>
                <w:lang w:val="en-US" w:eastAsia="zh-CN" w:bidi="ar"/>
              </w:rPr>
            </w:pPr>
            <w:r>
              <w:rPr>
                <w:rFonts w:hint="default" w:ascii="Times New Roman" w:hAnsi="Times New Roman" w:eastAsia="方正黑体_GBK" w:cs="Times New Roman"/>
                <w:i w:val="0"/>
                <w:caps w:val="0"/>
                <w:color w:val="000000"/>
                <w:spacing w:val="0"/>
                <w:kern w:val="0"/>
                <w:sz w:val="24"/>
                <w:szCs w:val="24"/>
                <w:lang w:val="en-US" w:eastAsia="zh-CN" w:bidi="ar"/>
              </w:rPr>
              <w:t>验收情况</w:t>
            </w: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1.选址符合要求。</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2.基础牢靠，结构稳定，强度满足要求。</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3.抗震构造措施齐全、符合规定。</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4.维护结构和非结构构件与主体结构连接牢固。</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5.建筑材料质量合格。</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6.具备卫生厕所，做到人畜分离。</w:t>
            </w:r>
          </w:p>
        </w:tc>
        <w:tc>
          <w:tcPr>
            <w:tcW w:w="2272"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nil"/>
              <w:left w:val="single" w:color="auto" w:sz="4" w:space="0"/>
              <w:bottom w:val="single" w:color="auto" w:sz="4"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7.房屋达到住房安全要求。</w:t>
            </w:r>
          </w:p>
        </w:tc>
        <w:tc>
          <w:tcPr>
            <w:tcW w:w="2272" w:type="dxa"/>
            <w:gridSpan w:val="2"/>
            <w:tcBorders>
              <w:top w:val="nil"/>
              <w:left w:val="single" w:color="000000" w:sz="6" w:space="0"/>
              <w:bottom w:val="single" w:color="auto" w:sz="4"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single" w:color="auto" w:sz="4" w:space="0"/>
              <w:left w:val="single" w:color="auto" w:sz="4" w:space="0"/>
              <w:bottom w:val="single" w:color="auto" w:sz="4"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8.建筑面积满足政策要求。</w:t>
            </w:r>
          </w:p>
        </w:tc>
        <w:tc>
          <w:tcPr>
            <w:tcW w:w="2272" w:type="dxa"/>
            <w:gridSpan w:val="2"/>
            <w:tcBorders>
              <w:top w:val="single" w:color="auto" w:sz="4" w:space="0"/>
              <w:left w:val="single" w:color="000000" w:sz="6" w:space="0"/>
              <w:bottom w:val="single" w:color="auto" w:sz="4" w:space="0"/>
              <w:right w:val="single" w:color="auto" w:sz="4"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4848" w:type="dxa"/>
            <w:gridSpan w:val="4"/>
            <w:tcBorders>
              <w:top w:val="single" w:color="auto" w:sz="4" w:space="0"/>
              <w:left w:val="single" w:color="auto" w:sz="4" w:space="0"/>
              <w:bottom w:val="single" w:color="auto" w:sz="4"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9.执行综合单价控制价</w:t>
            </w:r>
          </w:p>
        </w:tc>
        <w:tc>
          <w:tcPr>
            <w:tcW w:w="2272" w:type="dxa"/>
            <w:gridSpan w:val="2"/>
            <w:tcBorders>
              <w:top w:val="single" w:color="auto" w:sz="4" w:space="0"/>
              <w:left w:val="single" w:color="000000" w:sz="6" w:space="0"/>
              <w:bottom w:val="single" w:color="auto" w:sz="4" w:space="0"/>
              <w:right w:val="single" w:color="auto" w:sz="4"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户主意见</w:t>
            </w:r>
          </w:p>
        </w:tc>
        <w:tc>
          <w:tcPr>
            <w:tcW w:w="2650" w:type="dxa"/>
            <w:gridSpan w:val="2"/>
            <w:tcBorders>
              <w:top w:val="single" w:color="auto" w:sz="4" w:space="0"/>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修缮加固C级或D级危房</w:t>
            </w:r>
          </w:p>
        </w:tc>
        <w:tc>
          <w:tcPr>
            <w:tcW w:w="2198" w:type="dxa"/>
            <w:gridSpan w:val="2"/>
            <w:tcBorders>
              <w:top w:val="single" w:color="auto" w:sz="4"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c>
          <w:tcPr>
            <w:tcW w:w="2272" w:type="dxa"/>
            <w:gridSpan w:val="2"/>
            <w:vMerge w:val="restart"/>
            <w:tcBorders>
              <w:top w:val="single" w:color="auto" w:sz="4"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户主（签字）：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c>
          <w:tcPr>
            <w:tcW w:w="2650" w:type="dxa"/>
            <w:gridSpan w:val="2"/>
            <w:tcBorders>
              <w:top w:val="nil"/>
              <w:left w:val="single" w:color="auto" w:sz="4"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对D级危房拆除重建</w:t>
            </w:r>
          </w:p>
        </w:tc>
        <w:tc>
          <w:tcPr>
            <w:tcW w:w="2198"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¨是         ¨否</w:t>
            </w:r>
          </w:p>
        </w:tc>
        <w:tc>
          <w:tcPr>
            <w:tcW w:w="2272" w:type="dxa"/>
            <w:gridSpan w:val="2"/>
            <w:vMerge w:val="continue"/>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i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tcBorders>
              <w:top w:val="single" w:color="auto" w:sz="4" w:space="0"/>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村（居）委会</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意见</w:t>
            </w:r>
          </w:p>
        </w:tc>
        <w:tc>
          <w:tcPr>
            <w:tcW w:w="2650"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验收人员（签字）：</w:t>
            </w:r>
          </w:p>
        </w:tc>
        <w:tc>
          <w:tcPr>
            <w:tcW w:w="4470" w:type="dxa"/>
            <w:gridSpan w:val="4"/>
            <w:tcBorders>
              <w:top w:val="nil"/>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村（居）委会（盖章）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乡镇（街道）政府（办事处）意见</w:t>
            </w:r>
          </w:p>
        </w:tc>
        <w:tc>
          <w:tcPr>
            <w:tcW w:w="2650"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验收人员（签字）：</w:t>
            </w:r>
          </w:p>
        </w:tc>
        <w:tc>
          <w:tcPr>
            <w:tcW w:w="4470" w:type="dxa"/>
            <w:gridSpan w:val="4"/>
            <w:tcBorders>
              <w:top w:val="nil"/>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乡镇（街道）政府（办事处）（盖章）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53" w:type="dxa"/>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区县城乡建委</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（建设局）意见</w:t>
            </w:r>
          </w:p>
        </w:tc>
        <w:tc>
          <w:tcPr>
            <w:tcW w:w="2650" w:type="dxa"/>
            <w:gridSpan w:val="2"/>
            <w:tcBorders>
              <w:top w:val="nil"/>
              <w:left w:val="single" w:color="000000" w:sz="6" w:space="0"/>
              <w:bottom w:val="single" w:color="000000" w:sz="6" w:space="0"/>
              <w:right w:val="single" w:color="000000" w:sz="6" w:space="0"/>
            </w:tcBorders>
            <w:shd w:val="clear" w:color="auto" w:fill="FFFFFF"/>
            <w:vAlign w:val="top"/>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验收人员（签字）：</w:t>
            </w:r>
          </w:p>
        </w:tc>
        <w:tc>
          <w:tcPr>
            <w:tcW w:w="4470" w:type="dxa"/>
            <w:gridSpan w:val="4"/>
            <w:tcBorders>
              <w:top w:val="nil"/>
              <w:left w:val="single" w:color="000000" w:sz="6" w:space="0"/>
              <w:bottom w:val="single" w:color="000000" w:sz="6" w:space="0"/>
              <w:right w:val="single" w:color="000000" w:sz="6" w:space="0"/>
            </w:tcBorders>
            <w:shd w:val="clear" w:color="auto" w:fill="FFFFFF"/>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区县城乡建委（建设局）（盖章）</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i w:val="0"/>
                <w:caps w:val="0"/>
                <w:color w:val="000000"/>
                <w:spacing w:val="0"/>
                <w:sz w:val="24"/>
                <w:szCs w:val="24"/>
              </w:rPr>
              <w:t>         年     月     日</w:t>
            </w:r>
          </w:p>
        </w:tc>
      </w:tr>
    </w:tbl>
    <w:p>
      <w:pPr>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农村危房改造验收备案书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lang w:val="en-US" w:eastAsia="zh-CN"/>
        </w:rPr>
      </w:pPr>
    </w:p>
    <w:tbl>
      <w:tblPr>
        <w:tblStyle w:val="14"/>
        <w:tblW w:w="88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520"/>
        <w:gridCol w:w="1815"/>
        <w:gridCol w:w="1845"/>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8875" w:type="dxa"/>
            <w:gridSpan w:val="4"/>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一、农房改造户基本情况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户主姓名</w:t>
            </w:r>
          </w:p>
        </w:tc>
        <w:tc>
          <w:tcPr>
            <w:tcW w:w="18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户主身份证</w:t>
            </w:r>
          </w:p>
        </w:tc>
        <w:tc>
          <w:tcPr>
            <w:tcW w:w="2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贫困类别</w:t>
            </w:r>
          </w:p>
        </w:tc>
        <w:tc>
          <w:tcPr>
            <w:tcW w:w="181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危房等级</w:t>
            </w:r>
          </w:p>
        </w:tc>
        <w:tc>
          <w:tcPr>
            <w:tcW w:w="269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改造方式</w:t>
            </w:r>
          </w:p>
        </w:tc>
        <w:tc>
          <w:tcPr>
            <w:tcW w:w="181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改造时间</w:t>
            </w:r>
          </w:p>
        </w:tc>
        <w:tc>
          <w:tcPr>
            <w:tcW w:w="269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875" w:type="dxa"/>
            <w:gridSpan w:val="4"/>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二、改造单位或承建人信息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改造单位名称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（签章）</w:t>
            </w:r>
          </w:p>
        </w:tc>
        <w:tc>
          <w:tcPr>
            <w:tcW w:w="181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项目负责人（或）承建人</w:t>
            </w:r>
          </w:p>
        </w:tc>
        <w:tc>
          <w:tcPr>
            <w:tcW w:w="26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875" w:type="dxa"/>
            <w:gridSpan w:val="4"/>
            <w:tcBorders>
              <w:top w:val="nil"/>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三、改造后房屋安全性认定信息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认定单位签章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（监理单位)</w:t>
            </w:r>
          </w:p>
        </w:tc>
        <w:tc>
          <w:tcPr>
            <w:tcW w:w="1815" w:type="dxa"/>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验收意见</w:t>
            </w:r>
          </w:p>
        </w:tc>
        <w:tc>
          <w:tcPr>
            <w:tcW w:w="2695" w:type="dxa"/>
            <w:tcBorders>
              <w:top w:val="single" w:color="000000" w:sz="6" w:space="0"/>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认定人员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（监理单位)</w:t>
            </w:r>
          </w:p>
        </w:tc>
        <w:tc>
          <w:tcPr>
            <w:tcW w:w="1815" w:type="dxa"/>
            <w:tcBorders>
              <w:top w:val="nil"/>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验收时间</w:t>
            </w:r>
          </w:p>
        </w:tc>
        <w:tc>
          <w:tcPr>
            <w:tcW w:w="2695" w:type="dxa"/>
            <w:tcBorders>
              <w:top w:val="nil"/>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8875" w:type="dxa"/>
            <w:gridSpan w:val="4"/>
            <w:tcBorders>
              <w:top w:val="nil"/>
              <w:left w:val="single" w:color="000000" w:sz="6" w:space="0"/>
              <w:bottom w:val="single" w:color="000000" w:sz="6" w:space="0"/>
              <w:right w:val="single" w:color="000000" w:sz="6" w:space="0"/>
            </w:tcBorders>
            <w:shd w:val="clear" w:color="auto" w:fill="FFFFFF"/>
            <w:vAlign w:val="top"/>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四、参与竣工验收人员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街道办事处（镇政府）</w:t>
            </w:r>
          </w:p>
        </w:tc>
        <w:tc>
          <w:tcPr>
            <w:tcW w:w="1815" w:type="dxa"/>
            <w:tcBorders>
              <w:top w:val="single" w:color="000000" w:sz="6" w:space="0"/>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000000" w:sz="6" w:space="0"/>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村委会</w:t>
            </w:r>
          </w:p>
        </w:tc>
        <w:tc>
          <w:tcPr>
            <w:tcW w:w="2695" w:type="dxa"/>
            <w:tcBorders>
              <w:top w:val="single" w:color="000000" w:sz="6" w:space="0"/>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single" w:color="auto" w:sz="4" w:space="0"/>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区住房城乡建委</w:t>
            </w:r>
          </w:p>
        </w:tc>
        <w:tc>
          <w:tcPr>
            <w:tcW w:w="1815" w:type="dxa"/>
            <w:tcBorders>
              <w:top w:val="single" w:color="auto" w:sz="4" w:space="0"/>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auto" w:sz="4" w:space="0"/>
              <w:left w:val="single" w:color="000000" w:sz="6" w:space="0"/>
              <w:bottom w:val="single" w:color="auto" w:sz="4"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rPr>
            </w:pPr>
            <w:r>
              <w:rPr>
                <w:rFonts w:hint="eastAsia" w:ascii="方正黑体_GBK" w:hAnsi="方正黑体_GBK" w:eastAsia="方正黑体_GBK" w:cs="方正黑体_GBK"/>
                <w:sz w:val="28"/>
                <w:szCs w:val="28"/>
              </w:rPr>
              <w:t>区农业农村委</w:t>
            </w:r>
          </w:p>
        </w:tc>
        <w:tc>
          <w:tcPr>
            <w:tcW w:w="2695" w:type="dxa"/>
            <w:tcBorders>
              <w:top w:val="single" w:color="auto" w:sz="4" w:space="0"/>
              <w:left w:val="single" w:color="000000" w:sz="6"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区规划自然资源局</w:t>
            </w:r>
          </w:p>
        </w:tc>
        <w:tc>
          <w:tcPr>
            <w:tcW w:w="1815"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1845"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c>
          <w:tcPr>
            <w:tcW w:w="2695" w:type="dxa"/>
            <w:tcBorders>
              <w:top w:val="single" w:color="auto" w:sz="4"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20"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竣工验收时间</w:t>
            </w:r>
          </w:p>
        </w:tc>
        <w:tc>
          <w:tcPr>
            <w:tcW w:w="6355" w:type="dxa"/>
            <w:gridSpan w:val="3"/>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楷体_GBK" w:hAnsi="方正楷体_GBK" w:eastAsia="方正楷体_GBK" w:cs="方正楷体_GBK"/>
          <w:sz w:val="28"/>
          <w:szCs w:val="28"/>
        </w:rPr>
        <w:t>1.</w:t>
      </w:r>
      <w:r>
        <w:rPr>
          <w:rFonts w:hint="eastAsia" w:ascii="方正楷体_GBK" w:hAnsi="方正楷体_GBK" w:eastAsia="方正楷体_GBK" w:cs="方正楷体_GBK"/>
          <w:sz w:val="28"/>
          <w:szCs w:val="28"/>
          <w:lang w:val="en-US" w:eastAsia="zh-CN"/>
        </w:rPr>
        <w:t xml:space="preserve"> </w:t>
      </w:r>
      <w:r>
        <w:rPr>
          <w:rFonts w:hint="eastAsia" w:ascii="方正仿宋_GBK" w:hAnsi="方正仿宋_GBK" w:eastAsia="方正仿宋_GBK" w:cs="方正仿宋_GBK"/>
          <w:sz w:val="28"/>
          <w:szCs w:val="28"/>
        </w:rPr>
        <w:t>贫困类型：建卡贫困户、农村分散供养户、低保户；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楷体_GBK" w:hAnsi="方正楷体_GBK" w:eastAsia="方正楷体_GBK" w:cs="方正楷体_GBK"/>
          <w:sz w:val="28"/>
          <w:szCs w:val="28"/>
        </w:rPr>
        <w:t>2.</w:t>
      </w:r>
      <w:r>
        <w:rPr>
          <w:rFonts w:hint="eastAsia" w:ascii="方正楷体_GBK" w:hAnsi="方正楷体_GBK" w:eastAsia="方正楷体_GBK" w:cs="方正楷体_GBK"/>
          <w:sz w:val="28"/>
          <w:szCs w:val="28"/>
          <w:lang w:val="en-US" w:eastAsia="zh-CN"/>
        </w:rPr>
        <w:t xml:space="preserve"> </w:t>
      </w:r>
      <w:r>
        <w:rPr>
          <w:rFonts w:hint="eastAsia" w:ascii="方正仿宋_GBK" w:hAnsi="方正仿宋_GBK" w:eastAsia="方正仿宋_GBK" w:cs="方正仿宋_GBK"/>
          <w:sz w:val="28"/>
          <w:szCs w:val="28"/>
        </w:rPr>
        <w:t>改造方式：原址重建、异地新建、加固改造；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楷体_GBK" w:hAnsi="方正楷体_GBK" w:eastAsia="方正楷体_GBK" w:cs="方正楷体_GBK"/>
          <w:sz w:val="28"/>
          <w:szCs w:val="28"/>
        </w:rPr>
        <w:t>3.</w:t>
      </w:r>
      <w:r>
        <w:rPr>
          <w:rFonts w:hint="eastAsia" w:ascii="方正楷体_GBK" w:hAnsi="方正楷体_GBK" w:eastAsia="方正楷体_GBK" w:cs="方正楷体_GBK"/>
          <w:sz w:val="28"/>
          <w:szCs w:val="28"/>
          <w:lang w:val="en-US" w:eastAsia="zh-CN"/>
        </w:rPr>
        <w:t xml:space="preserve"> </w:t>
      </w:r>
      <w:r>
        <w:rPr>
          <w:rFonts w:hint="eastAsia" w:ascii="方正仿宋_GBK" w:hAnsi="方正仿宋_GBK" w:eastAsia="方正仿宋_GBK" w:cs="方正仿宋_GBK"/>
          <w:sz w:val="28"/>
          <w:szCs w:val="28"/>
        </w:rPr>
        <w:t>危房等级：</w:t>
      </w:r>
      <w:r>
        <w:rPr>
          <w:rFonts w:hint="default" w:ascii="Times New Roman" w:hAnsi="Times New Roman" w:eastAsia="方正仿宋_GBK" w:cs="Times New Roman"/>
          <w:sz w:val="28"/>
          <w:szCs w:val="28"/>
        </w:rPr>
        <w:t>C级、D</w:t>
      </w:r>
      <w:r>
        <w:rPr>
          <w:rFonts w:hint="eastAsia" w:ascii="方正仿宋_GBK" w:hAnsi="方正仿宋_GBK" w:eastAsia="方正仿宋_GBK" w:cs="方正仿宋_GBK"/>
          <w:sz w:val="28"/>
          <w:szCs w:val="28"/>
        </w:rPr>
        <w:t>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28"/>
          <w:szCs w:val="28"/>
        </w:rPr>
      </w:pPr>
      <w:r>
        <w:rPr>
          <w:rFonts w:hint="eastAsia" w:ascii="方正楷体_GBK" w:hAnsi="方正楷体_GBK" w:eastAsia="方正楷体_GBK" w:cs="方正楷体_GBK"/>
          <w:sz w:val="28"/>
          <w:szCs w:val="28"/>
        </w:rPr>
        <w:t>4.</w:t>
      </w:r>
      <w:r>
        <w:rPr>
          <w:rFonts w:hint="eastAsia" w:ascii="方正楷体_GBK" w:hAnsi="方正楷体_GBK" w:eastAsia="方正楷体_GBK" w:cs="方正楷体_GBK"/>
          <w:sz w:val="28"/>
          <w:szCs w:val="28"/>
          <w:lang w:val="en-US" w:eastAsia="zh-CN"/>
        </w:rPr>
        <w:t xml:space="preserve"> </w:t>
      </w:r>
      <w:r>
        <w:rPr>
          <w:rFonts w:hint="eastAsia" w:ascii="方正仿宋_GBK" w:hAnsi="方正仿宋_GBK" w:eastAsia="方正仿宋_GBK" w:cs="方正仿宋_GBK"/>
          <w:sz w:val="28"/>
          <w:szCs w:val="28"/>
        </w:rPr>
        <w:t>承建人为经培训合格的建筑工匠或建筑施工企业；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Segoe UI" w:hAnsi="Segoe UI" w:eastAsia="Segoe UI" w:cs="Segoe UI"/>
          <w:i w:val="0"/>
          <w:caps w:val="0"/>
          <w:color w:val="000000"/>
          <w:spacing w:val="0"/>
          <w:szCs w:val="21"/>
        </w:rPr>
      </w:pPr>
      <w:r>
        <w:rPr>
          <w:rFonts w:hint="eastAsia" w:ascii="方正楷体_GBK" w:hAnsi="方正楷体_GBK" w:eastAsia="方正楷体_GBK" w:cs="方正楷体_GBK"/>
          <w:sz w:val="28"/>
          <w:szCs w:val="28"/>
        </w:rPr>
        <w:t>5.</w:t>
      </w:r>
      <w:r>
        <w:rPr>
          <w:rFonts w:hint="eastAsia" w:ascii="方正楷体_GBK" w:hAnsi="方正楷体_GBK" w:eastAsia="方正楷体_GBK" w:cs="方正楷体_GBK"/>
          <w:sz w:val="28"/>
          <w:szCs w:val="28"/>
          <w:lang w:val="en-US" w:eastAsia="zh-CN"/>
        </w:rPr>
        <w:t xml:space="preserve"> </w:t>
      </w:r>
      <w:r>
        <w:rPr>
          <w:rFonts w:hint="eastAsia" w:ascii="方正仿宋_GBK" w:hAnsi="方正仿宋_GBK" w:eastAsia="方正仿宋_GBK" w:cs="方正仿宋_GBK"/>
          <w:sz w:val="28"/>
          <w:szCs w:val="28"/>
        </w:rPr>
        <w:t>此备案书作为危房改造后房屋安全性认定的基本依据。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农村危房改造补助资金（预、结）拨付申请表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tbl>
      <w:tblPr>
        <w:tblStyle w:val="14"/>
        <w:tblW w:w="887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46"/>
        <w:gridCol w:w="792"/>
        <w:gridCol w:w="1584"/>
        <w:gridCol w:w="1554"/>
        <w:gridCol w:w="3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1646" w:type="dxa"/>
            <w:tcBorders>
              <w:bottom w:val="single" w:color="000000" w:sz="6" w:space="0"/>
              <w:right w:val="single" w:color="000000" w:sz="6"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申请街镇</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（签章）</w:t>
            </w:r>
          </w:p>
        </w:tc>
        <w:tc>
          <w:tcPr>
            <w:tcW w:w="2376" w:type="dxa"/>
            <w:gridSpan w:val="2"/>
            <w:tcBorders>
              <w:left w:val="nil"/>
              <w:bottom w:val="single" w:color="000000" w:sz="6" w:space="0"/>
              <w:right w:val="single" w:color="000000" w:sz="6"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1554" w:type="dxa"/>
            <w:tcBorders>
              <w:left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时间</w:t>
            </w:r>
          </w:p>
        </w:tc>
        <w:tc>
          <w:tcPr>
            <w:tcW w:w="3296" w:type="dxa"/>
            <w:tcBorders>
              <w:left w:val="nil"/>
              <w:bottom w:val="single" w:color="000000" w:sz="6"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646" w:type="dxa"/>
            <w:tcBorders>
              <w:top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危房计划改造户数</w:t>
            </w:r>
          </w:p>
        </w:tc>
        <w:tc>
          <w:tcPr>
            <w:tcW w:w="2376" w:type="dxa"/>
            <w:gridSpan w:val="2"/>
            <w:tcBorders>
              <w:top w:val="nil"/>
              <w:left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1554"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实际改造</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户数</w:t>
            </w:r>
          </w:p>
        </w:tc>
        <w:tc>
          <w:tcPr>
            <w:tcW w:w="3296" w:type="dxa"/>
            <w:tcBorders>
              <w:top w:val="nil"/>
              <w:left w:val="nil"/>
              <w:bottom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646" w:type="dxa"/>
            <w:tcBorders>
              <w:top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实际完成进度</w:t>
            </w:r>
          </w:p>
        </w:tc>
        <w:tc>
          <w:tcPr>
            <w:tcW w:w="2376" w:type="dxa"/>
            <w:gridSpan w:val="2"/>
            <w:tcBorders>
              <w:top w:val="nil"/>
              <w:left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c>
          <w:tcPr>
            <w:tcW w:w="1554" w:type="dxa"/>
            <w:tcBorders>
              <w:top w:val="nil"/>
              <w:left w:val="single" w:color="000000" w:sz="6"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支付比例</w:t>
            </w:r>
          </w:p>
        </w:tc>
        <w:tc>
          <w:tcPr>
            <w:tcW w:w="3296" w:type="dxa"/>
            <w:tcBorders>
              <w:top w:val="nil"/>
              <w:left w:val="nil"/>
              <w:bottom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646" w:type="dxa"/>
            <w:tcBorders>
              <w:top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补助金额</w:t>
            </w:r>
          </w:p>
        </w:tc>
        <w:tc>
          <w:tcPr>
            <w:tcW w:w="7226" w:type="dxa"/>
            <w:gridSpan w:val="4"/>
            <w:tcBorders>
              <w:top w:val="nil"/>
              <w:left w:val="single" w:color="000000" w:sz="6" w:space="0"/>
              <w:bottom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小写：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438" w:type="dxa"/>
            <w:gridSpan w:val="2"/>
            <w:tcBorders>
              <w:top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区民政局审批意见</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（签章）</w:t>
            </w:r>
          </w:p>
        </w:tc>
        <w:tc>
          <w:tcPr>
            <w:tcW w:w="6434" w:type="dxa"/>
            <w:gridSpan w:val="3"/>
            <w:tcBorders>
              <w:top w:val="nil"/>
              <w:left w:val="nil"/>
              <w:bottom w:val="single" w:color="000000" w:sz="6"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438" w:type="dxa"/>
            <w:gridSpan w:val="2"/>
            <w:tcBorders>
              <w:top w:val="nil"/>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区残联审批意见</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（签章）</w:t>
            </w:r>
          </w:p>
        </w:tc>
        <w:tc>
          <w:tcPr>
            <w:tcW w:w="6434" w:type="dxa"/>
            <w:gridSpan w:val="3"/>
            <w:tcBorders>
              <w:top w:val="nil"/>
              <w:left w:val="nil"/>
              <w:bottom w:val="single" w:color="000000" w:sz="6"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438" w:type="dxa"/>
            <w:gridSpan w:val="2"/>
            <w:tcBorders>
              <w:top w:val="nil"/>
              <w:bottom w:val="single" w:color="auto" w:sz="4"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区规划自然资源局</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审批意见（签章）</w:t>
            </w:r>
          </w:p>
        </w:tc>
        <w:tc>
          <w:tcPr>
            <w:tcW w:w="6434" w:type="dxa"/>
            <w:gridSpan w:val="3"/>
            <w:tcBorders>
              <w:top w:val="nil"/>
              <w:left w:val="nil"/>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1867" w:hRule="atLeast"/>
          <w:jc w:val="center"/>
        </w:trPr>
        <w:tc>
          <w:tcPr>
            <w:tcW w:w="2438" w:type="dxa"/>
            <w:gridSpan w:val="2"/>
            <w:tcBorders>
              <w:top w:val="single" w:color="auto" w:sz="4" w:space="0"/>
              <w:bottom w:val="single" w:color="auto" w:sz="4"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区农业农村委审批</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意见（签章）</w:t>
            </w:r>
          </w:p>
        </w:tc>
        <w:tc>
          <w:tcPr>
            <w:tcW w:w="6434" w:type="dxa"/>
            <w:gridSpan w:val="3"/>
            <w:tcBorders>
              <w:top w:val="single" w:color="auto" w:sz="4" w:space="0"/>
              <w:left w:val="nil"/>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438" w:type="dxa"/>
            <w:gridSpan w:val="2"/>
            <w:tcBorders>
              <w:top w:val="single" w:color="auto" w:sz="4" w:space="0"/>
              <w:bottom w:val="single" w:color="auto" w:sz="4"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区住房城乡建委审批意见（签章）</w:t>
            </w:r>
          </w:p>
        </w:tc>
        <w:tc>
          <w:tcPr>
            <w:tcW w:w="6434" w:type="dxa"/>
            <w:gridSpan w:val="3"/>
            <w:tcBorders>
              <w:top w:val="single" w:color="auto" w:sz="4" w:space="0"/>
              <w:left w:val="nil"/>
              <w:bottom w:val="single" w:color="auto" w:sz="4" w:space="0"/>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438" w:type="dxa"/>
            <w:gridSpan w:val="2"/>
            <w:tcBorders>
              <w:top w:val="single" w:color="auto" w:sz="4"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区财政局审批意见</w:t>
            </w:r>
          </w:p>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（签章）</w:t>
            </w:r>
          </w:p>
        </w:tc>
        <w:tc>
          <w:tcPr>
            <w:tcW w:w="6434" w:type="dxa"/>
            <w:gridSpan w:val="3"/>
            <w:tcBorders>
              <w:top w:val="single" w:color="auto" w:sz="4" w:space="0"/>
              <w:left w:val="nil"/>
            </w:tcBorders>
            <w:shd w:val="clear" w:color="auto" w:fill="FFFFFF"/>
            <w:vAlign w:val="top"/>
          </w:tcPr>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w:t>
            </w:r>
          </w:p>
        </w:tc>
      </w:tr>
    </w:tbl>
    <w:p>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0" w:firstLineChars="0"/>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注：支付比例与实际完成进度相一致。</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both"/>
        <w:textAlignment w:val="auto"/>
        <w:outlineLvl w:val="9"/>
        <w:rPr>
          <w:rFonts w:hint="default" w:ascii="Segoe UI" w:hAnsi="Segoe UI" w:eastAsia="Segoe UI" w:cs="Segoe UI"/>
          <w:i w:val="0"/>
          <w:caps w:val="0"/>
          <w:color w:val="000000"/>
          <w:spacing w:val="0"/>
          <w:sz w:val="21"/>
          <w:szCs w:val="21"/>
        </w:rPr>
      </w:pPr>
      <w:r>
        <w:rPr>
          <w:rFonts w:hint="default" w:ascii="Segoe UI" w:hAnsi="Segoe UI" w:eastAsia="Segoe UI" w:cs="Segoe UI"/>
          <w:i w:val="0"/>
          <w:caps w:val="0"/>
          <w:color w:val="000000"/>
          <w:spacing w:val="0"/>
          <w:sz w:val="21"/>
          <w:szCs w:val="21"/>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仿宋_GBK" w:hAnsi="方正仿宋_GBK" w:eastAsia="方正仿宋_GBK" w:cs="方正仿宋_GBK"/>
          <w:sz w:val="32"/>
          <w:szCs w:val="32"/>
          <w:lang w:val="en-US" w:eastAsia="zh-CN"/>
        </w:rPr>
      </w:pPr>
    </w:p>
    <w:sectPr>
      <w:headerReference r:id="rId7" w:type="default"/>
      <w:footerReference r:id="rId8" w:type="default"/>
      <w:pgSz w:w="11906" w:h="16838"/>
      <w:pgMar w:top="1962" w:right="1474" w:bottom="184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Arial Unicode MS"/>
    <w:panose1 w:val="02000000000000000000"/>
    <w:charset w:val="86"/>
    <w:family w:val="auto"/>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 w:name="NumberOnly">
    <w:altName w:val="Vrinda"/>
    <w:panose1 w:val="020B0500000000000000"/>
    <w:charset w:val="00"/>
    <w:family w:val="auto"/>
    <w:pitch w:val="default"/>
    <w:sig w:usb0="00000000" w:usb1="00000000" w:usb2="00000000" w:usb3="00000000" w:csb0="00000111" w:csb1="40000000"/>
  </w:font>
  <w:font w:name="Segoe Print">
    <w:panose1 w:val="02000600000000000000"/>
    <w:charset w:val="00"/>
    <w:family w:val="auto"/>
    <w:pitch w:val="default"/>
    <w:sig w:usb0="0000028F" w:usb1="00000000" w:usb2="00000000" w:usb3="00000000" w:csb0="2000009F" w:csb1="47010000"/>
  </w:font>
  <w:font w:name="Times New Roman Regular">
    <w:altName w:val="Times New Roman"/>
    <w:panose1 w:val="02020603050405020304"/>
    <w:charset w:val="00"/>
    <w:family w:val="auto"/>
    <w:pitch w:val="default"/>
    <w:sig w:usb0="00000000" w:usb1="00000000" w:usb2="00000009" w:usb3="00000000" w:csb0="400001FF" w:csb1="FFFF0000"/>
  </w:font>
  <w:font w:name="公文小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Corbel">
    <w:panose1 w:val="020B0503020204020204"/>
    <w:charset w:val="00"/>
    <w:family w:val="auto"/>
    <w:pitch w:val="default"/>
    <w:sig w:usb0="A00002EF" w:usb1="4000A44B" w:usb2="00000000" w:usb3="00000000" w:csb0="2000019F" w:csb1="00000000"/>
  </w:font>
  <w:font w:name="Vrinda">
    <w:panose1 w:val="020B0502040204020203"/>
    <w:charset w:val="00"/>
    <w:family w:val="auto"/>
    <w:pitch w:val="default"/>
    <w:sig w:usb0="0001000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Calibri Light">
    <w:panose1 w:val="020F0302020204030204"/>
    <w:charset w:val="00"/>
    <w:family w:val="auto"/>
    <w:pitch w:val="default"/>
    <w:sig w:usb0="A00002EF" w:usb1="4000207B" w:usb2="00000000" w:usb3="00000000" w:csb0="2000019F"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jc w:val="center"/>
      <w:rPr>
        <w:sz w:val="32"/>
      </w:rPr>
    </w:pPr>
    <w:r>
      <w:rPr>
        <w:sz w:val="32"/>
      </w:rPr>
      <mc:AlternateContent>
        <mc:Choice Requires="wps">
          <w:drawing>
            <wp:anchor distT="0" distB="0" distL="114300" distR="114300" simplePos="0" relativeHeight="251726848" behindDoc="0" locked="0" layoutInCell="1" allowOverlap="1">
              <wp:simplePos x="0" y="0"/>
              <wp:positionH relativeFrom="margin">
                <wp:posOffset>5076825</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9.75pt;margin-top:0pt;height:144pt;width:144pt;mso-position-horizontal-relative:margin;mso-wrap-style:none;z-index:251726848;mso-width-relative:page;mso-height-relative:page;" filled="f" stroked="f" coordsize="21600,21600" o:gfxdata="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RAP3dYAAAAJAQAADwAAAAAAAAAB&#10;ACAAAAAiAAAAZHJzL2Rvd25yZXYueG1sUEsBAhQAFAAAAAgAh07iQObJgcoSAgAAEwQAAA4AAAAA&#10;AAAAAQAgAAAAJQEAAGRycy9lMm9Eb2MueG1sUEsFBgAAAAAGAAYAWQEAAKk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jc w:val="center"/>
      <w:rPr>
        <w:color w:val="auto"/>
        <w:sz w:val="32"/>
      </w:rPr>
    </w:pPr>
    <w:r>
      <w:rPr>
        <w:color w:val="auto"/>
        <w:sz w:val="32"/>
      </w:rPr>
      <mc:AlternateContent>
        <mc:Choice Requires="wps">
          <w:drawing>
            <wp:anchor distT="0" distB="0" distL="114300" distR="114300" simplePos="0" relativeHeight="251725824" behindDoc="0" locked="0" layoutInCell="1" allowOverlap="1">
              <wp:simplePos x="0" y="0"/>
              <wp:positionH relativeFrom="column">
                <wp:posOffset>5715</wp:posOffset>
              </wp:positionH>
              <wp:positionV relativeFrom="paragraph">
                <wp:posOffset>50800</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4pt;height:0.15pt;width:442.25pt;z-index:251725824;mso-width-relative:page;mso-height-relative:page;" filled="f" stroked="t" coordsize="21600,21600" o:gfxdata="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Y6UX9MAAAAEAQAADwAAAAAAAAABACAAAAAiAAAAZHJzL2Rv&#10;d25yZXYueG1sUEsBAhQAFAAAAAgAh07iQK6jOuDNAQAAZwMAAA4AAAAAAAAAAQAgAAAAIgEAAGRy&#10;cy9lMm9Eb2MueG1sUEsFBgAAAAAGAAYAWQEAAGEF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FF0000"/>
        <w:sz w:val="28"/>
        <w:szCs w:val="44"/>
        <w:lang w:val="en-US" w:eastAsia="zh-CN"/>
      </w:rPr>
    </w:pPr>
    <w:r>
      <w:rPr>
        <w:rFonts w:hint="eastAsia" w:ascii="宋体" w:hAnsi="宋体" w:eastAsia="宋体" w:cs="宋体"/>
        <w:b/>
        <w:bCs/>
        <w:color w:val="005192"/>
        <w:sz w:val="28"/>
        <w:szCs w:val="22"/>
        <w:lang w:val="en-US" w:eastAsia="zh-CN"/>
      </w:rPr>
      <w:t>重庆市江北区人民政府办公室发布</w:t>
    </w:r>
    <w:r>
      <w:rPr>
        <w:rFonts w:hint="eastAsia" w:ascii="宋体" w:hAnsi="宋体" w:eastAsia="宋体" w:cs="宋体"/>
        <w:b/>
        <w:bCs/>
        <w:color w:val="auto"/>
        <w:sz w:val="28"/>
        <w:szCs w:val="44"/>
        <w:lang w:val="en-US" w:eastAsia="zh-CN"/>
      </w:rPr>
      <w:t xml:space="preserve"> </w:t>
    </w:r>
    <w:r>
      <w:rPr>
        <w:rFonts w:hint="eastAsia" w:ascii="宋体" w:hAnsi="宋体" w:eastAsia="宋体" w:cs="宋体"/>
        <w:b/>
        <w:bCs/>
        <w:color w:val="FF0000"/>
        <w:sz w:val="28"/>
        <w:szCs w:val="44"/>
        <w:lang w:val="en-US" w:eastAsia="zh-CN"/>
      </w:rPr>
      <w:t xml:space="preserve"> </w:t>
    </w:r>
  </w:p>
  <w:p>
    <w:pPr>
      <w:rPr>
        <w:rFonts w:hint="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201930</wp:posOffset>
              </wp:positionV>
              <wp:extent cx="8225155" cy="34925"/>
              <wp:effectExtent l="0" t="10795" r="4445" b="15240"/>
              <wp:wrapNone/>
              <wp:docPr id="1" name="直接连接符 1"/>
              <wp:cNvGraphicFramePr/>
              <a:graphic xmlns:a="http://schemas.openxmlformats.org/drawingml/2006/main">
                <a:graphicData uri="http://schemas.microsoft.com/office/word/2010/wordprocessingShape">
                  <wps:wsp>
                    <wps:cNvCnPr>
                      <a:endCxn id="2" idx="2"/>
                    </wps:cNvCnPr>
                    <wps:spPr>
                      <a:xfrm>
                        <a:off x="0" y="0"/>
                        <a:ext cx="8225155" cy="349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5.9pt;height:2.75pt;width:647.65pt;z-index:251664384;mso-width-relative:page;mso-height-relative:page;" filled="f" stroked="t" coordsize="21600,21600" o:gfxdata="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D+CGTUAAAABwEAAA8AAAAA&#10;AAAAAQAgAAAAIgAAAGRycy9kb3ducmV2LnhtbFBLAQIUABQAAAAIAIdO4kBwOdGQ3wEAAI8DAAAO&#10;AAAAAAAAAAEAIAAAACMBAABkcnMvZTJvRG9jLnhtbFBLBQYAAAAABgAGAFkBAAB0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pPr>
      <w:pStyle w:val="8"/>
      <w:wordWrap w:val="0"/>
      <w:ind w:left="2736" w:leftChars="895" w:hanging="857" w:hangingChars="305"/>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eastAsia="zh-CN"/>
      </w:rPr>
      <w:t>重庆市江北区人民政府办公室发布</w:t>
    </w:r>
    <w:r>
      <w:rPr>
        <w:rFonts w:hint="eastAsia" w:ascii="宋体" w:hAnsi="宋体" w:eastAsia="宋体" w:cs="宋体"/>
        <w:b/>
        <w:bCs/>
        <w:color w:val="005192"/>
        <w:sz w:val="28"/>
        <w:szCs w:val="4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jc w:val="center"/>
      <w:rPr>
        <w:sz w:val="32"/>
      </w:rPr>
    </w:pPr>
    <w:r>
      <w:rPr>
        <w:sz w:val="32"/>
      </w:rPr>
      <mc:AlternateContent>
        <mc:Choice Requires="wps">
          <w:drawing>
            <wp:anchor distT="0" distB="0" distL="114300" distR="114300" simplePos="0" relativeHeight="251721728" behindDoc="0" locked="0" layoutInCell="1" allowOverlap="1">
              <wp:simplePos x="0" y="0"/>
              <wp:positionH relativeFrom="margin">
                <wp:posOffset>5432425</wp:posOffset>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75pt;margin-top:0pt;height:144pt;width:144pt;mso-position-horizontal-relative:margin;mso-wrap-style:none;z-index:251721728;mso-width-relative:page;mso-height-relative:page;" filled="f" stroked="f" coordsize="21600,21600" o:gfxdata="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K5Pm1QAAAAkBAAAPAAAAAAAA&#10;AAEAIAAAACIAAABkcnMvZG93bnJldi54bWxQSwECFAAUAAAACACHTuJAwqGQ5xUCAAAVBAAADgAA&#10;AAAAAAABACAAAAAkAQAAZHJzL2Uyb0RvYy54bWxQSwUGAAAAAAYABgBZAQAAq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jc w:val="center"/>
      <w:rPr>
        <w:color w:val="auto"/>
        <w:sz w:val="32"/>
      </w:rPr>
    </w:pPr>
    <w:r>
      <w:rPr>
        <w:color w:val="auto"/>
        <w:sz w:val="32"/>
      </w:rPr>
      <mc:AlternateContent>
        <mc:Choice Requires="wps">
          <w:drawing>
            <wp:anchor distT="0" distB="0" distL="114300" distR="114300" simplePos="0" relativeHeight="251720704" behindDoc="0" locked="0" layoutInCell="1" allowOverlap="1">
              <wp:simplePos x="0" y="0"/>
              <wp:positionH relativeFrom="column">
                <wp:posOffset>5715</wp:posOffset>
              </wp:positionH>
              <wp:positionV relativeFrom="paragraph">
                <wp:posOffset>50800</wp:posOffset>
              </wp:positionV>
              <wp:extent cx="5616575" cy="1905"/>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4pt;height:0.15pt;width:442.25pt;z-index:251720704;mso-width-relative:page;mso-height-relative:page;" filled="f" stroked="t" coordsize="21600,21600" o:gfxdata="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jpRf0wAAAAQBAAAPAAAAAAAAAAEAIAAAACIAAABkcnMv&#10;ZG93bnJldi54bWxQSwECFAAUAAAACACHTuJAvLNbns8BAABpAwAADgAAAAAAAAABACAAAAAiAQAA&#10;ZHJzL2Uyb0RvYy54bWxQSwUGAAAAAAYABgBZAQAAYwU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FF0000"/>
        <w:sz w:val="28"/>
        <w:szCs w:val="44"/>
        <w:lang w:val="en-US" w:eastAsia="zh-CN"/>
      </w:rPr>
    </w:pPr>
    <w:r>
      <w:rPr>
        <w:rFonts w:hint="eastAsia" w:ascii="宋体" w:hAnsi="宋体" w:eastAsia="宋体" w:cs="宋体"/>
        <w:b/>
        <w:bCs/>
        <w:color w:val="005192"/>
        <w:sz w:val="28"/>
        <w:szCs w:val="22"/>
        <w:lang w:val="en-US" w:eastAsia="zh-CN"/>
      </w:rPr>
      <w:t>重庆市江北区人民政府办公室发布</w:t>
    </w:r>
    <w:r>
      <w:rPr>
        <w:rFonts w:hint="eastAsia" w:ascii="宋体" w:hAnsi="宋体" w:eastAsia="宋体" w:cs="宋体"/>
        <w:b/>
        <w:bCs/>
        <w:color w:val="auto"/>
        <w:sz w:val="28"/>
        <w:szCs w:val="44"/>
        <w:lang w:val="en-US" w:eastAsia="zh-CN"/>
      </w:rPr>
      <w:t xml:space="preserve"> </w:t>
    </w:r>
    <w:r>
      <w:rPr>
        <w:rFonts w:hint="eastAsia" w:ascii="宋体" w:hAnsi="宋体" w:eastAsia="宋体" w:cs="宋体"/>
        <w:b/>
        <w:bCs/>
        <w:color w:val="FF0000"/>
        <w:sz w:val="28"/>
        <w:szCs w:val="44"/>
        <w:lang w:val="en-US" w:eastAsia="zh-CN"/>
      </w:rPr>
      <w:t xml:space="preserve"> </w:t>
    </w:r>
  </w:p>
  <w:p>
    <w:pPr>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487680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38.4pt;height:0pt;width:442.55pt;z-index:251659264;mso-width-relative:page;mso-height-relative:page;" filled="f" stroked="t" coordsize="21600,21600" o:gfxdata="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ASMRLTAAAABwEAAA8AAAAAAAAAAQAgAAAA&#10;IgAAAGRycy9kb3ducmV2LnhtbFBLAQIUABQAAAAIAIdO4kDj7jEZ1wEAAG8DAAAOAAAAAAAAAAEA&#10;IAAAACIBAABkcnMvZTJvRG9jLnhtbFBLBQYAAAAABgAGAFkBAABr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江北</w:t>
    </w:r>
    <w:r>
      <w:rPr>
        <w:rFonts w:hint="eastAsia" w:ascii="宋体" w:hAnsi="宋体" w:eastAsia="宋体" w:cs="宋体"/>
        <w:b/>
        <w:bCs/>
        <w:color w:val="005192"/>
        <w:sz w:val="32"/>
        <w:szCs w:val="32"/>
        <w:lang w:val="en-US" w:eastAsia="zh-Hans"/>
      </w:rPr>
      <w:t>区规范性文件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439420</wp:posOffset>
              </wp:positionV>
              <wp:extent cx="8247380" cy="8890"/>
              <wp:effectExtent l="0" t="0" r="0" b="0"/>
              <wp:wrapNone/>
              <wp:docPr id="12" name="直接连接符 12"/>
              <wp:cNvGraphicFramePr/>
              <a:graphic xmlns:a="http://schemas.openxmlformats.org/drawingml/2006/main">
                <a:graphicData uri="http://schemas.microsoft.com/office/word/2010/wordprocessingShape">
                  <wps:wsp>
                    <wps:cNvCnPr/>
                    <wps:spPr>
                      <a:xfrm>
                        <a:off x="4133850" y="864870"/>
                        <a:ext cx="8247380" cy="88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34.6pt;height:0.7pt;width:649.4pt;z-index:251685888;mso-width-relative:page;mso-height-relative:page;" filled="f" stroked="t" coordsize="21600,21600" o:gfxdata="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vA+y3UAAAACAEAAA8AAAAAAAAA&#10;AQAgAAAAIgAAAGRycy9kb3ducmV2LnhtbFBLAQIUABQAAAAIAIdO4kDuo5aH3AEAAHQDAAAOAAAA&#10;AAAAAAEAIAAAACMBAABkcnMvZTJvRG9jLnhtbFBLBQYAAAAABgAGAFkBAABx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江北</w:t>
    </w:r>
    <w:r>
      <w:rPr>
        <w:rFonts w:hint="eastAsia" w:ascii="宋体" w:hAnsi="宋体" w:eastAsia="宋体" w:cs="宋体"/>
        <w:b/>
        <w:bCs/>
        <w:color w:val="005192"/>
        <w:sz w:val="32"/>
        <w:szCs w:val="32"/>
        <w:lang w:val="en-US" w:eastAsia="zh-Hans"/>
      </w:rPr>
      <w:t>区规范性文件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0" name="图片 2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江北</w:t>
    </w:r>
    <w:r>
      <w:rPr>
        <w:rFonts w:hint="eastAsia" w:ascii="宋体" w:hAnsi="宋体" w:eastAsia="宋体" w:cs="宋体"/>
        <w:b/>
        <w:bCs/>
        <w:color w:val="005192"/>
        <w:sz w:val="32"/>
        <w:szCs w:val="32"/>
        <w:lang w:val="en-US" w:eastAsia="zh-Hans"/>
      </w:rPr>
      <w:t>区规范性文件</w:t>
    </w:r>
  </w:p>
  <w:p>
    <w:pPr>
      <w:pStyle w:val="8"/>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-635</wp:posOffset>
              </wp:positionH>
              <wp:positionV relativeFrom="paragraph">
                <wp:posOffset>170815</wp:posOffset>
              </wp:positionV>
              <wp:extent cx="5620385" cy="0"/>
              <wp:effectExtent l="0" t="0" r="0" b="0"/>
              <wp:wrapNone/>
              <wp:docPr id="19" name="直接连接符 19"/>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13.45pt;height:0pt;width:442.55pt;z-index:251716608;mso-width-relative:page;mso-height-relative:page;" filled="f" stroked="t" coordsize="21600,21600" o:gfxdata="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HBuAvUAAAABwEAAA8AAAAAAAAAAQAg&#10;AAAAIgAAAGRycy9kb3ducmV2LnhtbFBLAQIUABQAAAAIAIdO4kDp9spo2QEAAHEDAAAOAAAAAAAA&#10;AAEAIAAAACMBAABkcnMvZTJvRG9jLnhtbFBLBQYAAAAABgAGAFkBAABu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19E71BD"/>
    <w:rsid w:val="01A61286"/>
    <w:rsid w:val="049A1735"/>
    <w:rsid w:val="04B679C3"/>
    <w:rsid w:val="05F07036"/>
    <w:rsid w:val="06E00104"/>
    <w:rsid w:val="080F63D8"/>
    <w:rsid w:val="09341458"/>
    <w:rsid w:val="098254C2"/>
    <w:rsid w:val="0A766EDE"/>
    <w:rsid w:val="0AD64BE8"/>
    <w:rsid w:val="0B0912D7"/>
    <w:rsid w:val="0BE23A13"/>
    <w:rsid w:val="0E025194"/>
    <w:rsid w:val="0FE4344F"/>
    <w:rsid w:val="1357175D"/>
    <w:rsid w:val="152D2DCA"/>
    <w:rsid w:val="171F6119"/>
    <w:rsid w:val="187168EA"/>
    <w:rsid w:val="196673CA"/>
    <w:rsid w:val="1C872F71"/>
    <w:rsid w:val="1CF734C9"/>
    <w:rsid w:val="1D4A7626"/>
    <w:rsid w:val="1DEC284C"/>
    <w:rsid w:val="1E4E59B9"/>
    <w:rsid w:val="1E6523AC"/>
    <w:rsid w:val="22440422"/>
    <w:rsid w:val="22BB4BBB"/>
    <w:rsid w:val="241B1988"/>
    <w:rsid w:val="24735DA9"/>
    <w:rsid w:val="270E1221"/>
    <w:rsid w:val="2AEB3417"/>
    <w:rsid w:val="30C46386"/>
    <w:rsid w:val="31A15F24"/>
    <w:rsid w:val="34AD1375"/>
    <w:rsid w:val="36FB1DF0"/>
    <w:rsid w:val="37A62A7C"/>
    <w:rsid w:val="395347B5"/>
    <w:rsid w:val="39A232A0"/>
    <w:rsid w:val="39E745AA"/>
    <w:rsid w:val="3B5A6BBB"/>
    <w:rsid w:val="3C5C1291"/>
    <w:rsid w:val="3EDA13A6"/>
    <w:rsid w:val="417B75E9"/>
    <w:rsid w:val="42F058B7"/>
    <w:rsid w:val="42F26745"/>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3104E13"/>
    <w:rsid w:val="648B0A32"/>
    <w:rsid w:val="649753A5"/>
    <w:rsid w:val="665233C1"/>
    <w:rsid w:val="68C91527"/>
    <w:rsid w:val="69421EFB"/>
    <w:rsid w:val="69AC0D42"/>
    <w:rsid w:val="69AE7C10"/>
    <w:rsid w:val="6AD9688B"/>
    <w:rsid w:val="6D0E3F22"/>
    <w:rsid w:val="6EF2640C"/>
    <w:rsid w:val="744E4660"/>
    <w:rsid w:val="753355A2"/>
    <w:rsid w:val="759F1C61"/>
    <w:rsid w:val="75A75EC4"/>
    <w:rsid w:val="769F2DE8"/>
    <w:rsid w:val="76FDEB7C"/>
    <w:rsid w:val="77B853B8"/>
    <w:rsid w:val="79C65162"/>
    <w:rsid w:val="7AD84F39"/>
    <w:rsid w:val="7C9011D9"/>
    <w:rsid w:val="7DC651C5"/>
    <w:rsid w:val="7FCC2834"/>
    <w:rsid w:val="92DD1CEF"/>
    <w:rsid w:val="F05B4F69"/>
    <w:rsid w:val="F97D9566"/>
    <w:rsid w:val="FDFF411C"/>
    <w:rsid w:val="FFFB6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firstLine="0" w:firstLineChars="0"/>
      <w:jc w:val="left"/>
      <w:outlineLvl w:val="0"/>
    </w:pPr>
    <w:rPr>
      <w:rFonts w:eastAsia="黑体"/>
      <w:b/>
      <w:bCs/>
      <w:szCs w:val="32"/>
    </w:rPr>
  </w:style>
  <w:style w:type="paragraph" w:styleId="3">
    <w:name w:val="heading 2"/>
    <w:basedOn w:val="1"/>
    <w:next w:val="1"/>
    <w:qFormat/>
    <w:uiPriority w:val="0"/>
    <w:pPr>
      <w:numPr>
        <w:ilvl w:val="1"/>
        <w:numId w:val="1"/>
      </w:numPr>
      <w:ind w:firstLine="0" w:firstLineChars="0"/>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ascii="Times New Roman" w:hAnsi="Times New Roman"/>
      <w:szCs w:val="20"/>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ind w:left="200" w:leftChars="200"/>
    </w:pPr>
    <w:rPr>
      <w:kern w:val="0"/>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 Char Char Char Char Char Char Char"/>
    <w:basedOn w:val="1"/>
    <w:link w:val="10"/>
    <w:qFormat/>
    <w:uiPriority w:val="0"/>
    <w:rPr>
      <w:rFonts w:ascii="Times New Roman" w:hAnsi="Times New Roman"/>
      <w:szCs w:val="20"/>
    </w:rPr>
  </w:style>
  <w:style w:type="character" w:styleId="12">
    <w:name w:val="Strong"/>
    <w:basedOn w:val="10"/>
    <w:qFormat/>
    <w:uiPriority w:val="0"/>
    <w:rPr>
      <w:b/>
      <w:bCs/>
    </w:rPr>
  </w:style>
  <w:style w:type="character" w:styleId="13">
    <w:name w:val="page number"/>
    <w:qFormat/>
    <w:uiPriority w:val="0"/>
    <w:rPr>
      <w:rFonts w:eastAsia="宋体"/>
      <w:sz w:val="18"/>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1526</Words>
  <Characters>1537</Characters>
  <Lines>1</Lines>
  <Paragraphs>1</Paragraphs>
  <ScaleCrop>false</ScaleCrop>
  <LinksUpToDate>false</LinksUpToDate>
  <CharactersWithSpaces>1687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HP</cp:lastModifiedBy>
  <cp:lastPrinted>2022-05-11T16:46:00Z</cp:lastPrinted>
  <dcterms:modified xsi:type="dcterms:W3CDTF">2022-06-12T18:30:07Z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