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1117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1C2B4C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361FE17">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14:paraId="1B2EB614">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关于印发《重庆市江北区国有土地上房屋征收与补偿实施办法》的通知</w:t>
      </w:r>
    </w:p>
    <w:p w14:paraId="4457BEB0">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江北府发〔2024〕11号</w:t>
      </w:r>
    </w:p>
    <w:p w14:paraId="6264A50A">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6FD11305">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各镇人民政府、街道办事处，区政府各部门，有关单位：</w:t>
      </w:r>
    </w:p>
    <w:p w14:paraId="5D6B14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《重庆市江北区国有土地上房屋征收与补偿实施办法》已经江北区第十九届人民政府第92次常务会议和中共重庆市江北区第十三届委员会常务委员会第115次会议审议通过，现印发给你们，请认真贯彻执行。</w:t>
      </w:r>
    </w:p>
    <w:p w14:paraId="02050474">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314910DA">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重庆市江北区人民政府</w:t>
      </w:r>
      <w:r>
        <w:rPr>
          <w:rFonts w:hint="default" w:ascii="Times New Roman" w:hAnsi="Times New Roman" w:eastAsia="方正仿宋_GBK" w:cs="Times New Roman"/>
          <w:kern w:val="0"/>
          <w:sz w:val="32"/>
          <w:szCs w:val="32"/>
          <w:shd w:val="clear" w:color="auto" w:fill="FFFFFF"/>
          <w:lang w:eastAsia="zh-CN" w:bidi="ar-SA"/>
        </w:rPr>
        <w:t xml:space="preserve">   </w:t>
      </w:r>
    </w:p>
    <w:p w14:paraId="5813679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2024年8月28日</w:t>
      </w:r>
      <w:r>
        <w:rPr>
          <w:rFonts w:hint="default" w:ascii="Times New Roman" w:hAnsi="Times New Roman" w:cs="Times New Roman"/>
        </w:rPr>
        <w:t xml:space="preserve"> </w:t>
      </w:r>
    </w:p>
    <w:p w14:paraId="1C82C8B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C009F0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B282531">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8713C30">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D64A319">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6C38B7EB">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重庆市江北区国有土地上房屋征收与补偿</w:t>
      </w:r>
    </w:p>
    <w:p w14:paraId="7DF0B983">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实施办法</w:t>
      </w:r>
    </w:p>
    <w:p w14:paraId="0E0C588A">
      <w:pPr>
        <w:pStyle w:val="12"/>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小标宋_GBK"/>
          <w:color w:val="000000"/>
          <w:spacing w:val="-20"/>
          <w:sz w:val="44"/>
          <w:szCs w:val="44"/>
        </w:rPr>
      </w:pPr>
    </w:p>
    <w:p w14:paraId="7AFD8583">
      <w:pPr>
        <w:keepNext w:val="0"/>
        <w:keepLines w:val="0"/>
        <w:pageBreakBefore w:val="0"/>
        <w:widowControl w:val="0"/>
        <w:numPr>
          <w:ilvl w:val="0"/>
          <w:numId w:val="0"/>
        </w:numPr>
        <w:kinsoku/>
        <w:wordWrap/>
        <w:overflowPunct/>
        <w:topLinePunct w:val="0"/>
        <w:autoSpaceDE/>
        <w:autoSpaceDN/>
        <w:bidi w:val="0"/>
        <w:adjustRightInd/>
        <w:spacing w:line="600" w:lineRule="exact"/>
        <w:ind w:firstLine="3200" w:firstLineChars="10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2"/>
          <w:sz w:val="32"/>
          <w:szCs w:val="32"/>
          <w:lang w:val="en-US" w:eastAsia="zh-CN" w:bidi="ar-SA"/>
        </w:rPr>
        <w:t>第一章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总</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则</w:t>
      </w:r>
    </w:p>
    <w:p w14:paraId="07C243EE">
      <w:pPr>
        <w:pStyle w:val="2"/>
        <w:keepNext w:val="0"/>
        <w:keepLines w:val="0"/>
        <w:pageBreakBefore w:val="0"/>
        <w:widowControl w:val="0"/>
        <w:numPr>
          <w:numId w:val="0"/>
        </w:numPr>
        <w:kinsoku/>
        <w:wordWrap/>
        <w:overflowPunct/>
        <w:topLinePunct w:val="0"/>
        <w:autoSpaceDE/>
        <w:autoSpaceDN/>
        <w:bidi w:val="0"/>
        <w:adjustRightInd/>
        <w:spacing w:line="600" w:lineRule="exact"/>
        <w:textAlignment w:val="auto"/>
      </w:pPr>
    </w:p>
    <w:p w14:paraId="32ACFA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cs="Times New Roman"/>
          <w:sz w:val="32"/>
          <w:szCs w:val="32"/>
        </w:rPr>
        <w:t>为了规范本区国有土地上房屋征收与补偿活动，维护公共利益，细化国有土地上房屋征收与补偿工作规定，保障被征收房屋所有权人（以下简称被征收人）的合法权益，根据</w:t>
      </w:r>
      <w:r>
        <w:rPr>
          <w:rFonts w:ascii="Times New Roman" w:hAnsi="Times New Roman" w:eastAsia="方正仿宋_GBK" w:cs="Times New Roman"/>
          <w:sz w:val="32"/>
          <w:szCs w:val="32"/>
          <w:highlight w:val="none"/>
        </w:rPr>
        <w:t>《中华人民共和国民法典》《国有土地上房屋征收与补偿条例》</w:t>
      </w:r>
      <w:r>
        <w:rPr>
          <w:rFonts w:ascii="Times New Roman" w:hAnsi="Times New Roman" w:eastAsia="方正仿宋_GBK" w:cs="Times New Roman"/>
          <w:sz w:val="32"/>
          <w:szCs w:val="32"/>
        </w:rPr>
        <w:t>《重庆市国有土地上房屋征收与补偿条例》和《</w:t>
      </w:r>
      <w:bookmarkStart w:id="0" w:name="_Hlk90031050"/>
      <w:r>
        <w:rPr>
          <w:rFonts w:ascii="Times New Roman" w:hAnsi="Times New Roman" w:eastAsia="方正仿宋_GBK" w:cs="Times New Roman"/>
          <w:sz w:val="32"/>
          <w:szCs w:val="32"/>
        </w:rPr>
        <w:t>重庆市国有土地上房屋征收与补偿条例实施细则</w:t>
      </w:r>
      <w:bookmarkEnd w:id="0"/>
      <w:r>
        <w:rPr>
          <w:rFonts w:ascii="Times New Roman" w:hAnsi="Times New Roman" w:eastAsia="方正仿宋_GBK" w:cs="Times New Roman"/>
          <w:sz w:val="32"/>
          <w:szCs w:val="32"/>
        </w:rPr>
        <w:t>》等有</w:t>
      </w:r>
      <w:r>
        <w:rPr>
          <w:rFonts w:ascii="Times New Roman" w:hAnsi="Times New Roman" w:eastAsia="方正仿宋_GBK" w:cs="Times New Roman"/>
          <w:sz w:val="32"/>
          <w:szCs w:val="32"/>
          <w:lang w:eastAsia="zh-CN"/>
        </w:rPr>
        <w:t>关法律、法规</w:t>
      </w:r>
      <w:r>
        <w:rPr>
          <w:rFonts w:ascii="Times New Roman" w:hAnsi="Times New Roman" w:eastAsia="方正仿宋_GBK" w:cs="Times New Roman"/>
          <w:sz w:val="32"/>
          <w:szCs w:val="32"/>
        </w:rPr>
        <w:t>，结合</w:t>
      </w:r>
      <w:r>
        <w:rPr>
          <w:rFonts w:ascii="Times New Roman" w:hAnsi="Times New Roman" w:eastAsia="方正仿宋_GBK" w:cs="Times New Roman"/>
          <w:sz w:val="32"/>
          <w:szCs w:val="32"/>
          <w:lang w:eastAsia="zh-CN"/>
        </w:rPr>
        <w:t>本</w:t>
      </w:r>
      <w:r>
        <w:rPr>
          <w:rFonts w:ascii="Times New Roman" w:hAnsi="Times New Roman" w:eastAsia="方正仿宋_GBK" w:cs="Times New Roman"/>
          <w:sz w:val="32"/>
          <w:szCs w:val="32"/>
        </w:rPr>
        <w:t>区实际，制定本实施</w:t>
      </w:r>
      <w:r>
        <w:rPr>
          <w:rFonts w:ascii="Times New Roman" w:hAnsi="Times New Roman" w:eastAsia="方正仿宋_GBK" w:cs="Times New Roman"/>
          <w:sz w:val="32"/>
          <w:szCs w:val="32"/>
          <w:lang w:eastAsia="zh-CN"/>
        </w:rPr>
        <w:t>办法</w:t>
      </w:r>
      <w:r>
        <w:rPr>
          <w:rFonts w:hint="eastAsia" w:ascii="方正仿宋_GBK" w:hAnsi="方正仿宋_GBK" w:eastAsia="方正仿宋_GBK" w:cs="方正仿宋_GBK"/>
          <w:kern w:val="0"/>
          <w:sz w:val="32"/>
          <w:szCs w:val="32"/>
          <w:shd w:val="clear" w:color="auto" w:fill="FFFFFF"/>
          <w:lang w:val="en-US" w:eastAsia="zh-CN" w:bidi="ar-SA"/>
        </w:rPr>
        <w:t>。</w:t>
      </w:r>
    </w:p>
    <w:p w14:paraId="7ED9DF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cs="Times New Roman"/>
          <w:sz w:val="32"/>
          <w:szCs w:val="32"/>
        </w:rPr>
        <w:t>因公共利益的需要，在</w:t>
      </w:r>
      <w:r>
        <w:rPr>
          <w:rFonts w:ascii="Times New Roman" w:hAnsi="Times New Roman" w:eastAsia="方正仿宋_GBK" w:cs="Times New Roman"/>
          <w:sz w:val="32"/>
          <w:szCs w:val="32"/>
          <w:lang w:eastAsia="zh-CN"/>
        </w:rPr>
        <w:t>江北</w:t>
      </w:r>
      <w:r>
        <w:rPr>
          <w:rFonts w:ascii="Times New Roman" w:hAnsi="Times New Roman" w:eastAsia="方正仿宋_GBK" w:cs="Times New Roman"/>
          <w:sz w:val="32"/>
          <w:szCs w:val="32"/>
        </w:rPr>
        <w:t>区行政区</w:t>
      </w:r>
      <w:r>
        <w:rPr>
          <w:rFonts w:ascii="Times New Roman" w:hAnsi="Times New Roman" w:eastAsia="方正仿宋_GBK" w:cs="Times New Roman"/>
          <w:sz w:val="32"/>
          <w:szCs w:val="32"/>
          <w:lang w:eastAsia="zh-CN"/>
        </w:rPr>
        <w:t>域</w:t>
      </w:r>
      <w:r>
        <w:rPr>
          <w:rFonts w:ascii="Times New Roman" w:hAnsi="Times New Roman" w:eastAsia="方正仿宋_GBK" w:cs="Times New Roman"/>
          <w:sz w:val="32"/>
          <w:szCs w:val="32"/>
        </w:rPr>
        <w:t>内国有土地上实施房屋征收与补偿（以下简称房屋征收与补偿）</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适用本</w:t>
      </w:r>
      <w:r>
        <w:rPr>
          <w:rFonts w:ascii="Times New Roman" w:hAnsi="Times New Roman" w:eastAsia="方正仿宋_GBK" w:cs="Times New Roman"/>
          <w:sz w:val="32"/>
          <w:szCs w:val="32"/>
          <w:lang w:eastAsia="zh-CN"/>
        </w:rPr>
        <w:t>实施办法</w:t>
      </w:r>
      <w:r>
        <w:rPr>
          <w:rFonts w:hint="eastAsia" w:ascii="方正仿宋_GBK" w:hAnsi="方正仿宋_GBK" w:eastAsia="方正仿宋_GBK" w:cs="方正仿宋_GBK"/>
          <w:kern w:val="0"/>
          <w:sz w:val="32"/>
          <w:szCs w:val="32"/>
          <w:shd w:val="clear" w:color="auto" w:fill="FFFFFF"/>
          <w:lang w:val="en-US" w:eastAsia="zh-CN" w:bidi="ar-SA"/>
        </w:rPr>
        <w:t>。</w:t>
      </w:r>
    </w:p>
    <w:p w14:paraId="1F2D91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cs="Times New Roman"/>
          <w:sz w:val="32"/>
          <w:szCs w:val="32"/>
        </w:rPr>
        <w:t>房屋征收与补偿应当遵循决策民主、程序正当、结果公开、</w:t>
      </w:r>
      <w:r>
        <w:rPr>
          <w:rFonts w:ascii="Times New Roman" w:hAnsi="Times New Roman" w:eastAsia="方正仿宋_GBK" w:cs="Times New Roman"/>
          <w:sz w:val="32"/>
          <w:szCs w:val="32"/>
          <w:lang w:eastAsia="zh-CN"/>
        </w:rPr>
        <w:t>公平合理、及时</w:t>
      </w:r>
      <w:r>
        <w:rPr>
          <w:rFonts w:ascii="Times New Roman" w:hAnsi="Times New Roman" w:eastAsia="方正仿宋_GBK" w:cs="Times New Roman"/>
          <w:sz w:val="32"/>
          <w:szCs w:val="32"/>
        </w:rPr>
        <w:t>补偿的原则</w:t>
      </w:r>
      <w:r>
        <w:rPr>
          <w:rFonts w:hint="eastAsia" w:ascii="方正仿宋_GBK" w:hAnsi="方正仿宋_GBK" w:eastAsia="方正仿宋_GBK" w:cs="方正仿宋_GBK"/>
          <w:kern w:val="0"/>
          <w:sz w:val="32"/>
          <w:szCs w:val="32"/>
          <w:shd w:val="clear" w:color="auto" w:fill="FFFFFF"/>
          <w:lang w:val="en-US" w:eastAsia="zh-CN" w:bidi="ar-SA"/>
        </w:rPr>
        <w:t>。</w:t>
      </w:r>
    </w:p>
    <w:p w14:paraId="2678F7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第四条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lang w:eastAsia="zh-CN"/>
        </w:rPr>
        <w:t>江北区人民政府（以下简称</w:t>
      </w:r>
      <w:r>
        <w:rPr>
          <w:rFonts w:ascii="Times New Roman" w:hAnsi="Times New Roman" w:eastAsia="方正仿宋_GBK" w:cs="Times New Roman"/>
          <w:sz w:val="32"/>
          <w:szCs w:val="32"/>
        </w:rPr>
        <w:t>区政府</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负责本</w:t>
      </w:r>
      <w:r>
        <w:rPr>
          <w:rFonts w:ascii="Times New Roman" w:hAnsi="Times New Roman" w:eastAsia="方正仿宋_GBK" w:cs="Times New Roman"/>
          <w:sz w:val="32"/>
          <w:szCs w:val="32"/>
          <w:lang w:eastAsia="zh-CN"/>
        </w:rPr>
        <w:t>行政区域内</w:t>
      </w:r>
      <w:r>
        <w:rPr>
          <w:rFonts w:ascii="Times New Roman" w:hAnsi="Times New Roman" w:eastAsia="方正仿宋_GBK" w:cs="Times New Roman"/>
          <w:sz w:val="32"/>
          <w:szCs w:val="32"/>
        </w:rPr>
        <w:t>的房屋征收与补偿工作。</w:t>
      </w:r>
    </w:p>
    <w:p w14:paraId="634BC7CC">
      <w:pPr>
        <w:pStyle w:val="13"/>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江北区住房和城乡建设委员会</w:t>
      </w:r>
      <w:r>
        <w:rPr>
          <w:rFonts w:ascii="Times New Roman" w:hAnsi="Times New Roman" w:eastAsia="方正仿宋_GBK" w:cs="Times New Roman"/>
          <w:sz w:val="32"/>
          <w:szCs w:val="32"/>
        </w:rPr>
        <w:t>为</w:t>
      </w:r>
      <w:r>
        <w:rPr>
          <w:rFonts w:ascii="Times New Roman" w:hAnsi="Times New Roman" w:eastAsia="方正仿宋_GBK" w:cs="Times New Roman"/>
          <w:sz w:val="32"/>
          <w:szCs w:val="32"/>
          <w:lang w:eastAsia="zh-CN"/>
        </w:rPr>
        <w:t>本区</w:t>
      </w:r>
      <w:r>
        <w:rPr>
          <w:rFonts w:ascii="Times New Roman" w:hAnsi="Times New Roman" w:eastAsia="方正仿宋_GBK" w:cs="Times New Roman"/>
          <w:sz w:val="32"/>
          <w:szCs w:val="32"/>
        </w:rPr>
        <w:t>房屋征收部门，组织实施本行政</w:t>
      </w:r>
      <w:r>
        <w:rPr>
          <w:rFonts w:ascii="Times New Roman" w:hAnsi="Times New Roman" w:eastAsia="方正仿宋_GBK" w:cs="Times New Roman"/>
          <w:sz w:val="32"/>
          <w:szCs w:val="32"/>
          <w:lang w:eastAsia="zh-CN"/>
        </w:rPr>
        <w:t>区域内</w:t>
      </w:r>
      <w:r>
        <w:rPr>
          <w:rFonts w:ascii="Times New Roman" w:hAnsi="Times New Roman" w:eastAsia="方正仿宋_GBK" w:cs="Times New Roman"/>
          <w:sz w:val="32"/>
          <w:szCs w:val="32"/>
        </w:rPr>
        <w:t>国有土地上房屋征收与补偿工作</w:t>
      </w:r>
      <w:r>
        <w:rPr>
          <w:rFonts w:ascii="Times New Roman" w:hAnsi="Times New Roman" w:eastAsia="方正仿宋_GBK" w:cs="Times New Roman"/>
          <w:color w:val="auto"/>
          <w:sz w:val="32"/>
          <w:szCs w:val="32"/>
          <w:lang w:eastAsia="zh-CN"/>
        </w:rPr>
        <w:t>。各</w:t>
      </w:r>
      <w:r>
        <w:rPr>
          <w:rFonts w:ascii="Times New Roman" w:hAnsi="Times New Roman" w:eastAsia="方正仿宋_GBK" w:cs="Times New Roman"/>
          <w:sz w:val="32"/>
          <w:szCs w:val="32"/>
          <w:highlight w:val="none"/>
        </w:rPr>
        <w:t>镇</w:t>
      </w:r>
      <w:r>
        <w:rPr>
          <w:rFonts w:ascii="Times New Roman" w:hAnsi="Times New Roman" w:eastAsia="方正仿宋_GBK" w:cs="Times New Roman"/>
          <w:sz w:val="32"/>
          <w:szCs w:val="32"/>
          <w:highlight w:val="none"/>
          <w:lang w:eastAsia="zh-CN"/>
        </w:rPr>
        <w:t>人民</w:t>
      </w:r>
      <w:r>
        <w:rPr>
          <w:rFonts w:ascii="Times New Roman" w:hAnsi="Times New Roman" w:eastAsia="方正仿宋_GBK" w:cs="Times New Roman"/>
          <w:sz w:val="32"/>
          <w:szCs w:val="32"/>
          <w:highlight w:val="none"/>
        </w:rPr>
        <w:t>政府</w:t>
      </w:r>
      <w:r>
        <w:rPr>
          <w:rFonts w:ascii="Times New Roman" w:hAnsi="Times New Roman" w:eastAsia="方正仿宋_GBK" w:cs="Times New Roman"/>
          <w:sz w:val="32"/>
          <w:szCs w:val="32"/>
        </w:rPr>
        <w:t>、街道办事处应当配合做好辖区内房屋征收与补偿的相关工作。</w:t>
      </w:r>
    </w:p>
    <w:p w14:paraId="38C9A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区发展改革、财政、教育、公安、民政、人力社保、规划自然资源、城市管理、卫生健康、市场监管、税务等有关部门应当按照职责分工，做好房屋征收与补偿</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val="en-US" w:eastAsia="zh-CN"/>
        </w:rPr>
        <w:t>相关</w:t>
      </w:r>
      <w:r>
        <w:rPr>
          <w:rFonts w:ascii="Times New Roman" w:hAnsi="Times New Roman" w:eastAsia="方正仿宋_GBK" w:cs="Times New Roman"/>
          <w:sz w:val="32"/>
          <w:szCs w:val="32"/>
        </w:rPr>
        <w:t>工作。</w:t>
      </w:r>
    </w:p>
    <w:p w14:paraId="3D040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黑体_GBK" w:cs="方正黑体_GBK"/>
          <w:sz w:val="32"/>
          <w:szCs w:val="32"/>
          <w:lang w:val="en-US" w:eastAsia="zh-CN"/>
        </w:rPr>
        <w:t xml:space="preserve"> </w:t>
      </w:r>
      <w:r>
        <w:rPr>
          <w:rFonts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color w:val="auto"/>
          <w:sz w:val="32"/>
          <w:szCs w:val="32"/>
          <w:u w:val="none"/>
        </w:rPr>
        <w:t>区房屋征收部门</w:t>
      </w:r>
      <w:r>
        <w:rPr>
          <w:rFonts w:ascii="Times New Roman" w:hAnsi="Times New Roman" w:eastAsia="方正仿宋_GBK" w:cs="Times New Roman"/>
          <w:color w:val="auto"/>
          <w:sz w:val="32"/>
          <w:szCs w:val="32"/>
          <w:u w:val="none"/>
          <w:lang w:eastAsia="zh-CN"/>
        </w:rPr>
        <w:t>可以</w:t>
      </w:r>
      <w:r>
        <w:rPr>
          <w:rFonts w:ascii="Times New Roman" w:hAnsi="Times New Roman" w:eastAsia="方正仿宋_GBK" w:cs="Times New Roman"/>
          <w:color w:val="auto"/>
          <w:sz w:val="32"/>
          <w:szCs w:val="32"/>
          <w:u w:val="none"/>
        </w:rPr>
        <w:t>委托房屋征收实施单位承担房屋征收与补偿的具体工作，并对</w:t>
      </w:r>
      <w:r>
        <w:rPr>
          <w:rFonts w:ascii="Times New Roman" w:hAnsi="Times New Roman" w:eastAsia="方正仿宋_GBK" w:cs="Times New Roman"/>
          <w:sz w:val="32"/>
          <w:szCs w:val="32"/>
        </w:rPr>
        <w:t>委托事项进行指导、监督和检查，依法承担委托</w:t>
      </w:r>
      <w:r>
        <w:rPr>
          <w:rFonts w:ascii="Times New Roman" w:hAnsi="Times New Roman" w:eastAsia="方正仿宋_GBK" w:cs="Times New Roman"/>
          <w:sz w:val="32"/>
          <w:szCs w:val="32"/>
          <w:lang w:eastAsia="zh-CN"/>
        </w:rPr>
        <w:t>事项</w:t>
      </w:r>
      <w:r>
        <w:rPr>
          <w:rFonts w:ascii="Times New Roman" w:hAnsi="Times New Roman" w:eastAsia="方正仿宋_GBK" w:cs="Times New Roman"/>
          <w:sz w:val="32"/>
          <w:szCs w:val="32"/>
        </w:rPr>
        <w:t>的法律责任。</w:t>
      </w:r>
    </w:p>
    <w:p w14:paraId="285D23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房屋征收实施单位按照受委托权限，依法开展房屋征收</w:t>
      </w:r>
      <w:r>
        <w:rPr>
          <w:rFonts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rPr>
        <w:t>补偿工作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不得以营利为目的。</w:t>
      </w:r>
    </w:p>
    <w:p w14:paraId="6D9470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根据房屋征收与补偿工作需要，</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w:t>
      </w:r>
      <w:r>
        <w:rPr>
          <w:rFonts w:ascii="Times New Roman" w:hAnsi="Times New Roman" w:eastAsia="方正仿宋_GBK" w:cs="Times New Roman"/>
          <w:sz w:val="32"/>
          <w:szCs w:val="32"/>
          <w:highlight w:val="none"/>
          <w:lang w:eastAsia="zh-CN"/>
        </w:rPr>
        <w:t>房屋</w:t>
      </w:r>
      <w:r>
        <w:rPr>
          <w:rFonts w:ascii="Times New Roman" w:hAnsi="Times New Roman" w:eastAsia="方正仿宋_GBK" w:cs="Times New Roman"/>
          <w:sz w:val="32"/>
          <w:szCs w:val="32"/>
          <w:highlight w:val="none"/>
        </w:rPr>
        <w:t>征收实施</w:t>
      </w:r>
      <w:r>
        <w:rPr>
          <w:rFonts w:ascii="Times New Roman" w:hAnsi="Times New Roman" w:eastAsia="方正仿宋_GBK" w:cs="Times New Roman"/>
          <w:sz w:val="32"/>
          <w:szCs w:val="32"/>
        </w:rPr>
        <w:t>单位可以委托具备相应</w:t>
      </w:r>
      <w:r>
        <w:rPr>
          <w:rFonts w:ascii="Times New Roman" w:hAnsi="Times New Roman" w:eastAsia="方正仿宋_GBK" w:cs="Times New Roman"/>
          <w:sz w:val="32"/>
          <w:szCs w:val="32"/>
          <w:highlight w:val="none"/>
          <w:lang w:eastAsia="zh-CN"/>
        </w:rPr>
        <w:t>条件</w:t>
      </w:r>
      <w:r>
        <w:rPr>
          <w:rFonts w:ascii="Times New Roman" w:hAnsi="Times New Roman" w:eastAsia="方正仿宋_GBK" w:cs="Times New Roman"/>
          <w:sz w:val="32"/>
          <w:szCs w:val="32"/>
        </w:rPr>
        <w:t>的单位承担调查、测绘、评估、法律服务等相关工作。</w:t>
      </w:r>
    </w:p>
    <w:p w14:paraId="498F07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第六条</w:t>
      </w:r>
      <w:r>
        <w:rPr>
          <w:rFonts w:hint="eastAsia" w:ascii="Times New Roman" w:hAnsi="Times New Roman" w:eastAsia="方正黑体_GBK" w:cs="方正黑体_GBK"/>
          <w:sz w:val="32"/>
          <w:szCs w:val="32"/>
          <w:lang w:val="en-US" w:eastAsia="zh-CN"/>
        </w:rPr>
        <w:t xml:space="preserve">  </w:t>
      </w:r>
      <w:r>
        <w:rPr>
          <w:rFonts w:hint="eastAsia" w:ascii="方正仿宋_GBK" w:eastAsia="方正仿宋_GBK" w:cs="方正仿宋_GBK"/>
          <w:sz w:val="32"/>
          <w:szCs w:val="32"/>
          <w:lang w:eastAsia="zh-CN"/>
        </w:rPr>
        <w:t>区政府保障房屋征收工作经费，按照市住房城乡建设主管部门会同市财政部门统一制定的标准执行。征收工作经费不得在房屋征收补偿费用中列支。</w:t>
      </w:r>
    </w:p>
    <w:p w14:paraId="1A484A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第七条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区房屋征收部门</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highlight w:val="none"/>
          <w:lang w:eastAsia="zh-CN"/>
        </w:rPr>
        <w:t>房屋</w:t>
      </w:r>
      <w:r>
        <w:rPr>
          <w:rFonts w:ascii="Times New Roman" w:hAnsi="Times New Roman" w:eastAsia="方正仿宋_GBK" w:cs="Times New Roman"/>
          <w:sz w:val="32"/>
          <w:szCs w:val="32"/>
          <w:lang w:eastAsia="zh-CN"/>
        </w:rPr>
        <w:t>征收实施单位</w:t>
      </w:r>
      <w:r>
        <w:rPr>
          <w:rFonts w:ascii="Times New Roman" w:hAnsi="Times New Roman" w:eastAsia="方正仿宋_GBK" w:cs="Times New Roman"/>
          <w:sz w:val="32"/>
          <w:szCs w:val="32"/>
        </w:rPr>
        <w:t>应当组织开展业务培训工作，提升工作人员的</w:t>
      </w:r>
      <w:r>
        <w:rPr>
          <w:rFonts w:ascii="Times New Roman" w:hAnsi="Times New Roman" w:eastAsia="方正仿宋_GBK" w:cs="Times New Roman"/>
          <w:sz w:val="32"/>
          <w:szCs w:val="32"/>
          <w:lang w:eastAsia="zh-CN"/>
        </w:rPr>
        <w:t>法律</w:t>
      </w:r>
      <w:r>
        <w:rPr>
          <w:rFonts w:ascii="Times New Roman" w:hAnsi="Times New Roman" w:eastAsia="方正仿宋_GBK" w:cs="Times New Roman"/>
          <w:sz w:val="32"/>
          <w:szCs w:val="32"/>
        </w:rPr>
        <w:t>和业务素质，确保房屋征收与补偿工作依法实施。</w:t>
      </w:r>
    </w:p>
    <w:p w14:paraId="4AA268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第八条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区房屋征收部门负责辖区</w:t>
      </w:r>
      <w:r>
        <w:rPr>
          <w:rFonts w:ascii="Times New Roman" w:hAnsi="Times New Roman" w:eastAsia="方正仿宋_GBK" w:cs="Times New Roman"/>
          <w:b w:val="0"/>
          <w:bCs w:val="0"/>
          <w:sz w:val="32"/>
          <w:szCs w:val="32"/>
        </w:rPr>
        <w:t>房屋</w:t>
      </w:r>
      <w:r>
        <w:rPr>
          <w:rFonts w:ascii="Times New Roman" w:hAnsi="Times New Roman" w:eastAsia="方正仿宋_GBK" w:cs="Times New Roman"/>
          <w:sz w:val="32"/>
          <w:szCs w:val="32"/>
        </w:rPr>
        <w:t>征收与补偿方面的档案管理，按政府信息公开要求向社会公开有关信息，并按规定向有关部门提供信息查询服务。</w:t>
      </w:r>
    </w:p>
    <w:p w14:paraId="41D5CB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pacing w:val="0"/>
          <w:sz w:val="32"/>
          <w:szCs w:val="32"/>
        </w:rPr>
      </w:pPr>
      <w:r>
        <w:rPr>
          <w:rFonts w:ascii="Times New Roman" w:hAnsi="Times New Roman" w:eastAsia="方正仿宋_GBK" w:cs="Times New Roman"/>
          <w:b w:val="0"/>
          <w:bCs w:val="0"/>
          <w:spacing w:val="0"/>
          <w:sz w:val="32"/>
          <w:szCs w:val="32"/>
          <w:lang w:eastAsia="zh-CN"/>
        </w:rPr>
        <w:t>房屋</w:t>
      </w:r>
      <w:r>
        <w:rPr>
          <w:rFonts w:ascii="Times New Roman" w:hAnsi="Times New Roman" w:eastAsia="方正仿宋_GBK" w:cs="Times New Roman"/>
          <w:b w:val="0"/>
          <w:bCs w:val="0"/>
          <w:spacing w:val="0"/>
          <w:sz w:val="32"/>
          <w:szCs w:val="32"/>
        </w:rPr>
        <w:t>征收实施单位在完成征收项目后</w:t>
      </w:r>
      <w:r>
        <w:rPr>
          <w:rFonts w:ascii="Times New Roman" w:hAnsi="Times New Roman" w:eastAsia="方正仿宋_GBK" w:cs="Times New Roman"/>
          <w:b w:val="0"/>
          <w:bCs w:val="0"/>
          <w:spacing w:val="0"/>
          <w:sz w:val="32"/>
          <w:szCs w:val="32"/>
          <w:lang w:val="en-US" w:eastAsia="zh-CN"/>
        </w:rPr>
        <w:t>3</w:t>
      </w:r>
      <w:r>
        <w:rPr>
          <w:rFonts w:ascii="Times New Roman" w:hAnsi="Times New Roman" w:eastAsia="方正仿宋_GBK" w:cs="Times New Roman"/>
          <w:b w:val="0"/>
          <w:bCs w:val="0"/>
          <w:spacing w:val="0"/>
          <w:sz w:val="32"/>
          <w:szCs w:val="32"/>
        </w:rPr>
        <w:t>个月内</w:t>
      </w:r>
      <w:r>
        <w:rPr>
          <w:rFonts w:ascii="Times New Roman" w:hAnsi="Times New Roman" w:eastAsia="方正仿宋_GBK" w:cs="Times New Roman"/>
          <w:b w:val="0"/>
          <w:bCs w:val="0"/>
          <w:spacing w:val="0"/>
          <w:sz w:val="32"/>
          <w:szCs w:val="32"/>
          <w:lang w:eastAsia="zh-CN"/>
        </w:rPr>
        <w:t>，将房屋</w:t>
      </w:r>
      <w:r>
        <w:rPr>
          <w:rFonts w:ascii="Times New Roman" w:hAnsi="Times New Roman" w:eastAsia="方正仿宋_GBK" w:cs="Times New Roman"/>
          <w:b w:val="0"/>
          <w:bCs w:val="0"/>
          <w:spacing w:val="0"/>
          <w:sz w:val="32"/>
          <w:szCs w:val="32"/>
        </w:rPr>
        <w:t>征收与补偿方面</w:t>
      </w:r>
      <w:r>
        <w:rPr>
          <w:rFonts w:ascii="Times New Roman" w:hAnsi="Times New Roman" w:eastAsia="方正仿宋_GBK" w:cs="Times New Roman"/>
          <w:b w:val="0"/>
          <w:bCs w:val="0"/>
          <w:spacing w:val="0"/>
          <w:sz w:val="32"/>
          <w:szCs w:val="32"/>
          <w:lang w:eastAsia="zh-CN"/>
        </w:rPr>
        <w:t>的</w:t>
      </w:r>
      <w:r>
        <w:rPr>
          <w:rFonts w:ascii="Times New Roman" w:hAnsi="Times New Roman" w:eastAsia="方正仿宋_GBK" w:cs="Times New Roman"/>
          <w:b w:val="0"/>
          <w:bCs w:val="0"/>
          <w:spacing w:val="0"/>
          <w:sz w:val="32"/>
          <w:szCs w:val="32"/>
        </w:rPr>
        <w:t>档案资料</w:t>
      </w:r>
      <w:r>
        <w:rPr>
          <w:rFonts w:ascii="Times New Roman" w:hAnsi="Times New Roman" w:eastAsia="方正仿宋_GBK" w:cs="Times New Roman"/>
          <w:b w:val="0"/>
          <w:bCs w:val="0"/>
          <w:spacing w:val="0"/>
          <w:sz w:val="32"/>
          <w:szCs w:val="32"/>
          <w:lang w:eastAsia="zh-CN"/>
        </w:rPr>
        <w:t>交由</w:t>
      </w:r>
      <w:r>
        <w:rPr>
          <w:rFonts w:ascii="Times New Roman" w:hAnsi="Times New Roman" w:eastAsia="方正仿宋_GBK" w:cs="Times New Roman"/>
          <w:sz w:val="32"/>
          <w:szCs w:val="32"/>
        </w:rPr>
        <w:t>区房屋征收部门</w:t>
      </w:r>
      <w:r>
        <w:rPr>
          <w:rFonts w:ascii="Times New Roman" w:hAnsi="Times New Roman" w:eastAsia="方正仿宋_GBK" w:cs="Times New Roman"/>
          <w:sz w:val="32"/>
          <w:szCs w:val="32"/>
          <w:lang w:eastAsia="zh-CN"/>
        </w:rPr>
        <w:t>验收、存档</w:t>
      </w:r>
      <w:r>
        <w:rPr>
          <w:rFonts w:ascii="Times New Roman" w:hAnsi="Times New Roman" w:eastAsia="方正仿宋_GBK" w:cs="Times New Roman"/>
          <w:b w:val="0"/>
          <w:bCs w:val="0"/>
          <w:spacing w:val="0"/>
          <w:sz w:val="32"/>
          <w:szCs w:val="32"/>
        </w:rPr>
        <w:t>。</w:t>
      </w:r>
    </w:p>
    <w:p w14:paraId="526DD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yellow"/>
        </w:rPr>
      </w:pPr>
      <w:r>
        <w:rPr>
          <w:rFonts w:hint="eastAsia" w:ascii="Times New Roman" w:hAnsi="Times New Roman" w:eastAsia="方正黑体_GBK" w:cs="方正黑体_GBK"/>
          <w:sz w:val="32"/>
          <w:szCs w:val="32"/>
        </w:rPr>
        <w:t>第九条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任何单位和个人不得采取暴力、威胁或者中断供水、供气、供电</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道路通行等方式，迫使被征收人签订补偿协议和搬迁。</w:t>
      </w:r>
      <w:r>
        <w:rPr>
          <w:rFonts w:ascii="Times New Roman" w:hAnsi="Times New Roman" w:eastAsia="方正仿宋_GBK" w:cs="Times New Roman"/>
          <w:color w:val="auto"/>
          <w:sz w:val="32"/>
          <w:szCs w:val="32"/>
          <w:highlight w:val="none"/>
        </w:rPr>
        <w:t>禁止建设单位参与搬迁活动。</w:t>
      </w:r>
    </w:p>
    <w:p w14:paraId="401E0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未经区房屋征收部门组织、委托，任何单位和个人不得开展房屋征收与补偿的活动。</w:t>
      </w:r>
    </w:p>
    <w:p w14:paraId="7351A8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对违反本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规定的行为，任何组织和个人有权向</w:t>
      </w:r>
      <w:r>
        <w:rPr>
          <w:rFonts w:ascii="Times New Roman" w:hAnsi="Times New Roman" w:eastAsia="方正仿宋_GBK" w:cs="Times New Roman"/>
          <w:sz w:val="32"/>
          <w:szCs w:val="32"/>
          <w:highlight w:val="none"/>
        </w:rPr>
        <w:t>区政府</w:t>
      </w:r>
      <w:r>
        <w:rPr>
          <w:rFonts w:ascii="Times New Roman" w:hAnsi="Times New Roman" w:eastAsia="方正仿宋_GBK" w:cs="Times New Roman"/>
          <w:sz w:val="32"/>
          <w:szCs w:val="32"/>
        </w:rPr>
        <w:t>、区房屋征收部门和其他相关部门举报</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highlight w:val="none"/>
        </w:rPr>
        <w:t>区政府</w:t>
      </w:r>
      <w:r>
        <w:rPr>
          <w:rFonts w:ascii="Times New Roman" w:hAnsi="Times New Roman" w:eastAsia="方正仿宋_GBK" w:cs="Times New Roman"/>
          <w:sz w:val="32"/>
          <w:szCs w:val="32"/>
        </w:rPr>
        <w:t>、区房屋征收部门和其他相关部门接到举报</w:t>
      </w:r>
      <w:r>
        <w:rPr>
          <w:rFonts w:ascii="Times New Roman" w:hAnsi="Times New Roman" w:eastAsia="方正仿宋_GBK" w:cs="Times New Roman"/>
          <w:sz w:val="32"/>
          <w:szCs w:val="32"/>
          <w:lang w:eastAsia="zh-CN"/>
        </w:rPr>
        <w:t>后，应当及时核实、处理。</w:t>
      </w:r>
    </w:p>
    <w:p w14:paraId="7E863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区监察机关应当加强对</w:t>
      </w:r>
      <w:r>
        <w:rPr>
          <w:rFonts w:ascii="Times New Roman" w:hAnsi="Times New Roman" w:eastAsia="方正仿宋_GBK"/>
          <w:sz w:val="32"/>
          <w:szCs w:val="32"/>
        </w:rPr>
        <w:t>参与房屋征收与补偿工作的</w:t>
      </w:r>
      <w:r>
        <w:rPr>
          <w:rFonts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政府和</w:t>
      </w:r>
      <w:r>
        <w:rPr>
          <w:rFonts w:ascii="Times New Roman" w:hAnsi="Times New Roman" w:eastAsia="方正仿宋_GBK"/>
          <w:sz w:val="32"/>
          <w:szCs w:val="32"/>
          <w:highlight w:val="none"/>
          <w:lang w:eastAsia="zh-CN"/>
        </w:rPr>
        <w:t>有关</w:t>
      </w:r>
      <w:r>
        <w:rPr>
          <w:rFonts w:ascii="Times New Roman" w:hAnsi="Times New Roman" w:eastAsia="方正仿宋_GBK"/>
          <w:sz w:val="32"/>
          <w:szCs w:val="32"/>
          <w:highlight w:val="none"/>
        </w:rPr>
        <w:t>部门</w:t>
      </w:r>
      <w:r>
        <w:rPr>
          <w:rFonts w:ascii="Times New Roman" w:hAnsi="Times New Roman" w:eastAsia="方正仿宋_GBK"/>
          <w:sz w:val="32"/>
          <w:szCs w:val="32"/>
        </w:rPr>
        <w:t>或者单位及其工作人员</w:t>
      </w:r>
      <w:r>
        <w:rPr>
          <w:rFonts w:ascii="Times New Roman" w:hAnsi="Times New Roman" w:eastAsia="方正仿宋_GBK" w:cs="Times New Roman"/>
          <w:sz w:val="32"/>
          <w:szCs w:val="32"/>
        </w:rPr>
        <w:t>的监察。区审计机关应当加强对征收工作经费、征收补偿费用等管理和使用情况的监督</w:t>
      </w:r>
      <w:r>
        <w:rPr>
          <w:rFonts w:ascii="Times New Roman" w:hAnsi="Times New Roman" w:eastAsia="方正仿宋_GBK" w:cs="Times New Roman"/>
          <w:sz w:val="32"/>
          <w:szCs w:val="32"/>
          <w:lang w:eastAsia="zh-CN"/>
        </w:rPr>
        <w:t>。</w:t>
      </w:r>
    </w:p>
    <w:p w14:paraId="5787B7F1">
      <w:pPr>
        <w:pStyle w:val="2"/>
        <w:keepNext w:val="0"/>
        <w:keepLines w:val="0"/>
        <w:pageBreakBefore w:val="0"/>
        <w:widowControl w:val="0"/>
        <w:kinsoku/>
        <w:wordWrap/>
        <w:overflowPunct/>
        <w:topLinePunct w:val="0"/>
        <w:autoSpaceDE/>
        <w:autoSpaceDN/>
        <w:bidi w:val="0"/>
        <w:adjustRightInd/>
        <w:spacing w:line="600" w:lineRule="exact"/>
        <w:textAlignment w:val="auto"/>
        <w:rPr>
          <w:lang w:eastAsia="zh-CN"/>
        </w:rPr>
      </w:pPr>
    </w:p>
    <w:p w14:paraId="06F0FFF2">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3200" w:firstLineChars="10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2"/>
          <w:sz w:val="32"/>
          <w:szCs w:val="32"/>
          <w:lang w:val="en-US" w:eastAsia="zh-CN" w:bidi="ar-SA"/>
        </w:rPr>
        <w:t>第二章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征收决定</w:t>
      </w:r>
    </w:p>
    <w:p w14:paraId="14F8BC9B">
      <w:pPr>
        <w:pStyle w:val="2"/>
        <w:keepNext w:val="0"/>
        <w:keepLines w:val="0"/>
        <w:pageBreakBefore w:val="0"/>
        <w:widowControl w:val="0"/>
        <w:numPr>
          <w:numId w:val="0"/>
        </w:numPr>
        <w:kinsoku/>
        <w:wordWrap/>
        <w:overflowPunct/>
        <w:topLinePunct w:val="0"/>
        <w:autoSpaceDE/>
        <w:autoSpaceDN/>
        <w:bidi w:val="0"/>
        <w:adjustRightInd/>
        <w:spacing w:line="600" w:lineRule="exact"/>
        <w:ind w:leftChars="1000"/>
        <w:textAlignment w:val="auto"/>
      </w:pPr>
    </w:p>
    <w:p w14:paraId="53AA95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第十一条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为了保障国家安全、促进国民经济和社会发展等公共利益的需要，有下列情形之一，确需征收房屋的，由区政府作出房屋征收决定：</w:t>
      </w:r>
    </w:p>
    <w:p w14:paraId="6DCA6C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国防和外交的需要；</w:t>
      </w:r>
    </w:p>
    <w:p w14:paraId="27F515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由政府组织实施的能源、交通、水利等基础设施建设的需要；</w:t>
      </w:r>
    </w:p>
    <w:p w14:paraId="443FF3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由政府组织实施的科技、教育、文化、卫生</w:t>
      </w:r>
      <w:r>
        <w:rPr>
          <w:rFonts w:ascii="Times New Roman" w:hAnsi="Times New Roman" w:eastAsia="方正仿宋_GBK" w:cs="Times New Roman"/>
          <w:sz w:val="32"/>
          <w:szCs w:val="32"/>
          <w:lang w:eastAsia="zh-CN"/>
        </w:rPr>
        <w:t>健康</w:t>
      </w:r>
      <w:r>
        <w:rPr>
          <w:rFonts w:ascii="Times New Roman" w:hAnsi="Times New Roman" w:eastAsia="方正仿宋_GBK" w:cs="Times New Roman"/>
          <w:sz w:val="32"/>
          <w:szCs w:val="32"/>
        </w:rPr>
        <w:t>、体育、环境和资源保护、防灾减灾、文物保护、社会福利、市政公用等公共事业的需要；</w:t>
      </w:r>
    </w:p>
    <w:p w14:paraId="741BE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由政府组织实施的保障性安居工程建设的需要；</w:t>
      </w:r>
    </w:p>
    <w:p w14:paraId="41E757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由政府依照</w:t>
      </w:r>
      <w:r>
        <w:rPr>
          <w:rFonts w:ascii="Times New Roman" w:hAnsi="Times New Roman" w:eastAsia="方正仿宋_GBK" w:cs="Times New Roman"/>
          <w:sz w:val="32"/>
          <w:szCs w:val="32"/>
          <w:lang w:eastAsia="zh-CN"/>
        </w:rPr>
        <w:t>城乡</w:t>
      </w:r>
      <w:r>
        <w:rPr>
          <w:rFonts w:ascii="Times New Roman" w:hAnsi="Times New Roman" w:eastAsia="方正仿宋_GBK" w:cs="Times New Roman"/>
          <w:sz w:val="32"/>
          <w:szCs w:val="32"/>
        </w:rPr>
        <w:t>规划</w:t>
      </w:r>
      <w:r>
        <w:rPr>
          <w:rFonts w:ascii="Times New Roman" w:hAnsi="Times New Roman" w:eastAsia="方正仿宋_GBK" w:cs="Times New Roman"/>
          <w:sz w:val="32"/>
          <w:szCs w:val="32"/>
          <w:lang w:eastAsia="zh-CN"/>
        </w:rPr>
        <w:t>法有关</w:t>
      </w:r>
      <w:r>
        <w:rPr>
          <w:rFonts w:ascii="Times New Roman" w:hAnsi="Times New Roman" w:eastAsia="方正仿宋_GBK" w:cs="Times New Roman"/>
          <w:sz w:val="32"/>
          <w:szCs w:val="32"/>
        </w:rPr>
        <w:t>规定组织实施</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对危房集中、基础设施落后等地段进行旧城区改建的需要；</w:t>
      </w:r>
    </w:p>
    <w:p w14:paraId="2508DA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法律、行政法规规定的其他公共利益的需要。</w:t>
      </w:r>
    </w:p>
    <w:p w14:paraId="15B5F802">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黑体_GBK" w:cs="方正黑体_GBK"/>
          <w:sz w:val="32"/>
          <w:szCs w:val="32"/>
          <w:lang w:val="en-US" w:eastAsia="zh-CN"/>
        </w:rPr>
        <w:t xml:space="preserve"> </w:t>
      </w:r>
      <w:r>
        <w:rPr>
          <w:rFonts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区政府根据国民经济和社会发展规划、国土空间规划、专项规划，结合</w:t>
      </w:r>
      <w:r>
        <w:rPr>
          <w:rFonts w:ascii="Times New Roman" w:hAnsi="Times New Roman" w:eastAsia="方正仿宋_GBK" w:cs="Times New Roman"/>
          <w:sz w:val="32"/>
          <w:szCs w:val="32"/>
          <w:lang w:eastAsia="zh-CN"/>
        </w:rPr>
        <w:t>本</w:t>
      </w:r>
      <w:r>
        <w:rPr>
          <w:rFonts w:ascii="Times New Roman" w:hAnsi="Times New Roman" w:eastAsia="方正仿宋_GBK" w:cs="Times New Roman"/>
          <w:sz w:val="32"/>
          <w:szCs w:val="32"/>
        </w:rPr>
        <w:t>区经济社会发展需要，统筹资金、房源等情况，合理制定房屋征收项目年度计划，报</w:t>
      </w:r>
      <w:r>
        <w:rPr>
          <w:rFonts w:ascii="Times New Roman" w:hAnsi="Times New Roman" w:eastAsia="方正仿宋_GBK" w:cs="Times New Roman"/>
          <w:sz w:val="32"/>
          <w:szCs w:val="32"/>
          <w:highlight w:val="none"/>
        </w:rPr>
        <w:t>市住房城乡建设</w:t>
      </w:r>
      <w:r>
        <w:rPr>
          <w:rFonts w:ascii="Times New Roman" w:hAnsi="Times New Roman" w:eastAsia="方正仿宋_GBK" w:cs="Times New Roman"/>
          <w:sz w:val="32"/>
          <w:szCs w:val="32"/>
          <w:highlight w:val="none"/>
          <w:lang w:eastAsia="zh-CN"/>
        </w:rPr>
        <w:t>主管</w:t>
      </w:r>
      <w:r>
        <w:rPr>
          <w:rFonts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rPr>
        <w:t>备案。</w:t>
      </w:r>
    </w:p>
    <w:p w14:paraId="2486B4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w:t>
      </w:r>
      <w:r>
        <w:rPr>
          <w:rFonts w:ascii="Times New Roman" w:hAnsi="Times New Roman" w:eastAsia="方正仿宋_GBK" w:cs="Times New Roman"/>
          <w:sz w:val="32"/>
          <w:szCs w:val="32"/>
          <w:lang w:eastAsia="zh-CN"/>
        </w:rPr>
        <w:t>房屋征收项目</w:t>
      </w:r>
      <w:r>
        <w:rPr>
          <w:rFonts w:ascii="Times New Roman" w:hAnsi="Times New Roman" w:eastAsia="方正仿宋_GBK" w:cs="Times New Roman"/>
          <w:sz w:val="32"/>
          <w:szCs w:val="32"/>
        </w:rPr>
        <w:t>年度计划实施中，确需调整年度计划项目的，由区政府决定，报</w:t>
      </w:r>
      <w:r>
        <w:rPr>
          <w:rFonts w:ascii="Times New Roman" w:hAnsi="Times New Roman" w:eastAsia="方正仿宋_GBK" w:cs="Times New Roman"/>
          <w:sz w:val="32"/>
          <w:szCs w:val="32"/>
          <w:highlight w:val="none"/>
        </w:rPr>
        <w:t>市住房城乡建设</w:t>
      </w:r>
      <w:r>
        <w:rPr>
          <w:rFonts w:ascii="Times New Roman" w:hAnsi="Times New Roman" w:eastAsia="方正仿宋_GBK" w:cs="Times New Roman"/>
          <w:sz w:val="32"/>
          <w:szCs w:val="32"/>
          <w:highlight w:val="none"/>
          <w:lang w:eastAsia="zh-CN"/>
        </w:rPr>
        <w:t>主管</w:t>
      </w:r>
      <w:r>
        <w:rPr>
          <w:rFonts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rPr>
        <w:t>备案</w:t>
      </w:r>
      <w:r>
        <w:rPr>
          <w:rFonts w:ascii="Times New Roman" w:hAnsi="Times New Roman" w:eastAsia="方正仿宋_GBK" w:cs="Times New Roman"/>
          <w:sz w:val="32"/>
          <w:szCs w:val="32"/>
          <w:lang w:eastAsia="zh-CN"/>
        </w:rPr>
        <w:t>后调整实施</w:t>
      </w:r>
      <w:r>
        <w:rPr>
          <w:rFonts w:ascii="Times New Roman" w:hAnsi="Times New Roman" w:eastAsia="方正仿宋_GBK" w:cs="Times New Roman"/>
          <w:sz w:val="32"/>
          <w:szCs w:val="32"/>
        </w:rPr>
        <w:t>。</w:t>
      </w:r>
    </w:p>
    <w:p w14:paraId="1C5736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single"/>
        </w:rPr>
      </w:pPr>
      <w:r>
        <w:rPr>
          <w:rFonts w:hint="eastAsia" w:ascii="Times New Roman" w:hAnsi="Times New Roman" w:eastAsia="方正黑体_GBK" w:cs="方正黑体_GBK"/>
          <w:sz w:val="32"/>
          <w:szCs w:val="32"/>
          <w:highlight w:val="none"/>
        </w:rPr>
        <w:t>第十三条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lang w:val="en-US" w:eastAsia="zh-CN"/>
        </w:rPr>
        <w:t>符合本实施办法第十一条规定的公共利益情形，确需征收房屋的，</w:t>
      </w:r>
      <w:r>
        <w:rPr>
          <w:rFonts w:ascii="Times New Roman" w:hAnsi="Times New Roman" w:eastAsia="方正仿宋_GBK" w:cs="Times New Roman"/>
          <w:sz w:val="32"/>
          <w:szCs w:val="32"/>
        </w:rPr>
        <w:t>由</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政府确定的建设项目组织实施单位向区房屋征收部门提出</w:t>
      </w:r>
      <w:r>
        <w:rPr>
          <w:rFonts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房屋征收</w:t>
      </w:r>
      <w:r>
        <w:rPr>
          <w:rFonts w:ascii="Times New Roman" w:hAnsi="Times New Roman" w:eastAsia="方正仿宋_GBK" w:cs="Times New Roman"/>
          <w:sz w:val="32"/>
          <w:szCs w:val="32"/>
          <w:lang w:eastAsia="zh-CN"/>
        </w:rPr>
        <w:t>程序的申请</w:t>
      </w:r>
      <w:r>
        <w:rPr>
          <w:rFonts w:ascii="Times New Roman" w:hAnsi="Times New Roman" w:eastAsia="方正仿宋_GBK" w:cs="Times New Roman"/>
          <w:sz w:val="32"/>
          <w:szCs w:val="32"/>
        </w:rPr>
        <w:t>，说明</w:t>
      </w:r>
      <w:r>
        <w:rPr>
          <w:rFonts w:ascii="Times New Roman" w:hAnsi="Times New Roman" w:eastAsia="方正仿宋_GBK" w:cs="Times New Roman"/>
          <w:sz w:val="32"/>
          <w:szCs w:val="32"/>
          <w:lang w:eastAsia="zh-CN"/>
        </w:rPr>
        <w:t>拟</w:t>
      </w:r>
      <w:r>
        <w:rPr>
          <w:rFonts w:ascii="Times New Roman" w:hAnsi="Times New Roman" w:eastAsia="方正仿宋_GBK" w:cs="Times New Roman"/>
          <w:sz w:val="32"/>
          <w:szCs w:val="32"/>
        </w:rPr>
        <w:t>征收范围和符合公共利益的具体情形，</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提交</w:t>
      </w:r>
      <w:r>
        <w:rPr>
          <w:rFonts w:ascii="Times New Roman" w:hAnsi="Times New Roman" w:eastAsia="方正仿宋_GBK" w:cs="Times New Roman"/>
          <w:sz w:val="32"/>
          <w:szCs w:val="32"/>
          <w:highlight w:val="none"/>
          <w:lang w:eastAsia="zh-CN"/>
        </w:rPr>
        <w:t>区</w:t>
      </w:r>
      <w:r>
        <w:rPr>
          <w:rFonts w:ascii="Times New Roman" w:hAnsi="Times New Roman" w:eastAsia="方正仿宋_GBK" w:cs="Times New Roman"/>
          <w:sz w:val="32"/>
          <w:szCs w:val="32"/>
          <w:highlight w:val="none"/>
        </w:rPr>
        <w:t>发展改革</w:t>
      </w:r>
      <w:r>
        <w:rPr>
          <w:rFonts w:ascii="Times New Roman" w:hAnsi="Times New Roman" w:eastAsia="方正仿宋_GBK" w:cs="Times New Roman"/>
          <w:sz w:val="32"/>
          <w:szCs w:val="32"/>
        </w:rPr>
        <w:t>、规划自然资源等部门关于建设项目符合国民经济和社会发展规划、国土空间规划</w:t>
      </w:r>
      <w:r>
        <w:rPr>
          <w:rFonts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专项规划的证明；因保障性安居工程建设、旧城区改建需要征收房屋的，还应当</w:t>
      </w:r>
      <w:r>
        <w:rPr>
          <w:rFonts w:ascii="Times New Roman" w:hAnsi="Times New Roman" w:eastAsia="方正仿宋_GBK" w:cs="Times New Roman"/>
          <w:sz w:val="32"/>
          <w:szCs w:val="32"/>
          <w:highlight w:val="none"/>
        </w:rPr>
        <w:t>提</w:t>
      </w:r>
      <w:r>
        <w:rPr>
          <w:rFonts w:ascii="Times New Roman" w:hAnsi="Times New Roman" w:eastAsia="方正仿宋_GBK" w:cs="Times New Roman"/>
          <w:sz w:val="32"/>
          <w:szCs w:val="32"/>
          <w:highlight w:val="none"/>
          <w:lang w:eastAsia="zh-CN"/>
        </w:rPr>
        <w:t>交</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发展改革</w:t>
      </w:r>
      <w:r>
        <w:rPr>
          <w:rFonts w:ascii="Times New Roman" w:hAnsi="Times New Roman" w:eastAsia="方正仿宋_GBK" w:cs="Times New Roman"/>
          <w:sz w:val="32"/>
          <w:szCs w:val="32"/>
          <w:lang w:eastAsia="zh-CN"/>
        </w:rPr>
        <w:t>部门</w:t>
      </w:r>
      <w:r>
        <w:rPr>
          <w:rFonts w:ascii="Times New Roman" w:hAnsi="Times New Roman" w:eastAsia="方正仿宋_GBK" w:cs="Times New Roman"/>
          <w:sz w:val="32"/>
          <w:szCs w:val="32"/>
        </w:rPr>
        <w:t>关于建设项目纳入国民经济和社会发展年度计划的证明。</w:t>
      </w:r>
    </w:p>
    <w:p w14:paraId="4AA8A461">
      <w:pPr>
        <w:pStyle w:val="13"/>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highlight w:val="none"/>
        </w:rPr>
        <w:t>第十四条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收到</w:t>
      </w:r>
      <w:r>
        <w:rPr>
          <w:rFonts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房屋征收</w:t>
      </w:r>
      <w:r>
        <w:rPr>
          <w:rFonts w:ascii="Times New Roman" w:hAnsi="Times New Roman" w:eastAsia="方正仿宋_GBK" w:cs="Times New Roman"/>
          <w:sz w:val="32"/>
          <w:szCs w:val="32"/>
          <w:lang w:eastAsia="zh-CN"/>
        </w:rPr>
        <w:t>程序</w:t>
      </w:r>
      <w:r>
        <w:rPr>
          <w:rFonts w:ascii="Times New Roman" w:hAnsi="Times New Roman" w:eastAsia="方正仿宋_GBK" w:cs="Times New Roman"/>
          <w:sz w:val="32"/>
          <w:szCs w:val="32"/>
        </w:rPr>
        <w:t>申请</w:t>
      </w:r>
      <w:r>
        <w:rPr>
          <w:rFonts w:ascii="Times New Roman" w:hAnsi="Times New Roman" w:eastAsia="方正仿宋_GBK" w:cs="Times New Roman"/>
          <w:color w:val="auto"/>
          <w:sz w:val="32"/>
          <w:szCs w:val="32"/>
        </w:rPr>
        <w:t>后，</w:t>
      </w:r>
      <w:r>
        <w:rPr>
          <w:rFonts w:ascii="Times New Roman" w:hAnsi="Times New Roman" w:eastAsia="方正仿宋_GBK" w:cs="Times New Roman"/>
          <w:sz w:val="32"/>
          <w:szCs w:val="32"/>
        </w:rPr>
        <w:t>区房屋征收部门</w:t>
      </w:r>
      <w:r>
        <w:rPr>
          <w:rFonts w:ascii="Times New Roman" w:hAnsi="Times New Roman" w:eastAsia="方正仿宋_GBK" w:cs="Times New Roman"/>
          <w:color w:val="auto"/>
          <w:sz w:val="32"/>
          <w:szCs w:val="32"/>
        </w:rPr>
        <w:t>应当对征收项目和拟征收范围内的房屋情况进行摸底调查，并会同</w:t>
      </w:r>
      <w:r>
        <w:rPr>
          <w:rFonts w:ascii="Times New Roman" w:hAnsi="Times New Roman" w:eastAsia="方正仿宋_GBK" w:cs="Times New Roman"/>
          <w:sz w:val="32"/>
          <w:szCs w:val="32"/>
          <w:highlight w:val="none"/>
          <w:lang w:eastAsia="zh-CN"/>
        </w:rPr>
        <w:t>区</w:t>
      </w:r>
      <w:r>
        <w:rPr>
          <w:rFonts w:ascii="Times New Roman" w:hAnsi="Times New Roman" w:eastAsia="方正仿宋_GBK" w:cs="Times New Roman"/>
          <w:sz w:val="32"/>
          <w:szCs w:val="32"/>
          <w:highlight w:val="none"/>
        </w:rPr>
        <w:t>发展改革</w:t>
      </w:r>
      <w:r>
        <w:rPr>
          <w:rFonts w:ascii="Times New Roman" w:hAnsi="Times New Roman" w:eastAsia="方正仿宋_GBK" w:cs="Times New Roman"/>
          <w:sz w:val="32"/>
          <w:szCs w:val="32"/>
        </w:rPr>
        <w:t>、规划自然资源等</w:t>
      </w:r>
      <w:r>
        <w:rPr>
          <w:rFonts w:ascii="Times New Roman" w:hAnsi="Times New Roman" w:eastAsia="方正仿宋_GBK" w:cs="Times New Roman"/>
          <w:sz w:val="32"/>
          <w:szCs w:val="32"/>
          <w:lang w:eastAsia="zh-CN"/>
        </w:rPr>
        <w:t>有关</w:t>
      </w:r>
      <w:r>
        <w:rPr>
          <w:rFonts w:ascii="Times New Roman" w:hAnsi="Times New Roman" w:eastAsia="方正仿宋_GBK" w:cs="Times New Roman"/>
          <w:sz w:val="32"/>
          <w:szCs w:val="32"/>
        </w:rPr>
        <w:t>部门根据职责分工，对项目是否符合国民经济和社会发展规划、国土空间规划、专项规划和国民经济和社会发展年度计划进行会审，签署</w:t>
      </w:r>
      <w:r>
        <w:rPr>
          <w:rFonts w:ascii="Times New Roman" w:hAnsi="Times New Roman" w:eastAsia="方正仿宋_GBK" w:cs="Times New Roman"/>
          <w:sz w:val="32"/>
          <w:szCs w:val="32"/>
          <w:highlight w:val="none"/>
        </w:rPr>
        <w:t>会审意见</w:t>
      </w:r>
      <w:r>
        <w:rPr>
          <w:rFonts w:ascii="Times New Roman" w:hAnsi="Times New Roman" w:eastAsia="方正仿宋_GBK" w:cs="Times New Roman"/>
          <w:sz w:val="32"/>
          <w:szCs w:val="32"/>
        </w:rPr>
        <w:t>。并以请示附会审意见的形式报区政府</w:t>
      </w:r>
      <w:r>
        <w:rPr>
          <w:rFonts w:ascii="Times New Roman" w:hAnsi="Times New Roman" w:eastAsia="方正仿宋_GBK" w:cs="Times New Roman"/>
          <w:sz w:val="32"/>
          <w:szCs w:val="32"/>
          <w:highlight w:val="none"/>
          <w:lang w:eastAsia="zh-CN"/>
        </w:rPr>
        <w:t>审批</w:t>
      </w:r>
      <w:r>
        <w:rPr>
          <w:rFonts w:ascii="Times New Roman" w:hAnsi="Times New Roman" w:eastAsia="方正仿宋_GBK" w:cs="Times New Roman"/>
          <w:sz w:val="32"/>
          <w:szCs w:val="32"/>
        </w:rPr>
        <w:t>确定征收项目。</w:t>
      </w:r>
    </w:p>
    <w:p w14:paraId="044B1B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因旧城区改建需要征收房屋的，</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房屋征收部门提出</w:t>
      </w:r>
      <w:r>
        <w:rPr>
          <w:rFonts w:ascii="Times New Roman" w:hAnsi="Times New Roman" w:eastAsia="方正仿宋_GBK" w:cs="Times New Roman"/>
          <w:sz w:val="32"/>
          <w:szCs w:val="32"/>
          <w:highlight w:val="none"/>
          <w:lang w:eastAsia="zh-CN"/>
        </w:rPr>
        <w:t>审查</w:t>
      </w:r>
      <w:r>
        <w:rPr>
          <w:rFonts w:ascii="Times New Roman" w:hAnsi="Times New Roman" w:eastAsia="方正仿宋_GBK" w:cs="Times New Roman"/>
          <w:sz w:val="32"/>
          <w:szCs w:val="32"/>
          <w:highlight w:val="none"/>
        </w:rPr>
        <w:t>意见</w:t>
      </w:r>
      <w:r>
        <w:rPr>
          <w:rFonts w:ascii="Times New Roman" w:hAnsi="Times New Roman" w:eastAsia="方正仿宋_GBK" w:cs="Times New Roman"/>
          <w:sz w:val="32"/>
          <w:szCs w:val="32"/>
        </w:rPr>
        <w:t>前应当书面征求</w:t>
      </w:r>
      <w:r>
        <w:rPr>
          <w:rFonts w:ascii="Times New Roman" w:hAnsi="Times New Roman" w:eastAsia="方正仿宋_GBK" w:cs="Times New Roman"/>
          <w:sz w:val="32"/>
          <w:szCs w:val="32"/>
          <w:lang w:eastAsia="zh-CN"/>
        </w:rPr>
        <w:t>拟</w:t>
      </w:r>
      <w:r>
        <w:rPr>
          <w:rFonts w:ascii="Times New Roman" w:hAnsi="Times New Roman" w:eastAsia="方正仿宋_GBK" w:cs="Times New Roman"/>
          <w:sz w:val="32"/>
          <w:szCs w:val="32"/>
        </w:rPr>
        <w:t>征收范围内房屋所有权人的意见，其中房屋所有权专有部分面积占比超过</w:t>
      </w:r>
      <w:r>
        <w:rPr>
          <w:rFonts w:ascii="Times New Roman" w:hAnsi="Times New Roman" w:eastAsia="方正仿宋_GBK" w:cs="Times New Roman"/>
          <w:sz w:val="32"/>
          <w:szCs w:val="32"/>
          <w:lang w:eastAsia="zh-CN"/>
        </w:rPr>
        <w:t>三分之二</w:t>
      </w:r>
      <w:r>
        <w:rPr>
          <w:rFonts w:ascii="Times New Roman" w:hAnsi="Times New Roman" w:eastAsia="方正仿宋_GBK" w:cs="Times New Roman"/>
          <w:sz w:val="32"/>
          <w:szCs w:val="32"/>
        </w:rPr>
        <w:t>且户数占比超过</w:t>
      </w:r>
      <w:r>
        <w:rPr>
          <w:rFonts w:ascii="Times New Roman" w:hAnsi="Times New Roman" w:eastAsia="方正仿宋_GBK" w:cs="Times New Roman"/>
          <w:sz w:val="32"/>
          <w:szCs w:val="32"/>
          <w:lang w:eastAsia="zh-CN"/>
        </w:rPr>
        <w:t>三分之二</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所有权人同意旧城区改建的，方可</w:t>
      </w:r>
      <w:r>
        <w:rPr>
          <w:rFonts w:ascii="Times New Roman" w:hAnsi="Times New Roman" w:eastAsia="方正仿宋_GBK" w:cs="Times New Roman"/>
          <w:sz w:val="32"/>
          <w:szCs w:val="32"/>
          <w:lang w:eastAsia="zh-CN"/>
        </w:rPr>
        <w:t>纳入旧城区改建范围，并</w:t>
      </w:r>
      <w:r>
        <w:rPr>
          <w:rFonts w:ascii="Times New Roman" w:hAnsi="Times New Roman" w:eastAsia="方正仿宋_GBK" w:cs="Times New Roman"/>
          <w:sz w:val="32"/>
          <w:szCs w:val="32"/>
        </w:rPr>
        <w:t>启动房屋征收程序。</w:t>
      </w:r>
    </w:p>
    <w:p w14:paraId="0BD0FF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第十五条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区政府根据会审意见，认为符合公共利益需要的，合理确定房屋征收项目和征收范围，</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予以公布。</w:t>
      </w:r>
    </w:p>
    <w:p w14:paraId="5F0BA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区房屋征收部门根据区政府确定的房屋征收项目和</w:t>
      </w:r>
      <w:r>
        <w:rPr>
          <w:rFonts w:ascii="Times New Roman" w:hAnsi="Times New Roman" w:eastAsia="方正仿宋_GBK" w:cs="Times New Roman"/>
          <w:sz w:val="32"/>
          <w:szCs w:val="32"/>
          <w:lang w:eastAsia="zh-CN"/>
        </w:rPr>
        <w:t>征收</w:t>
      </w:r>
      <w:r>
        <w:rPr>
          <w:rFonts w:ascii="Times New Roman" w:hAnsi="Times New Roman" w:eastAsia="方正仿宋_GBK" w:cs="Times New Roman"/>
          <w:sz w:val="32"/>
          <w:szCs w:val="32"/>
        </w:rPr>
        <w:t>范围</w:t>
      </w:r>
      <w:r>
        <w:rPr>
          <w:rFonts w:ascii="Times New Roman" w:hAnsi="Times New Roman" w:eastAsia="方正仿宋_GBK" w:cs="Times New Roman"/>
          <w:sz w:val="32"/>
          <w:szCs w:val="32"/>
          <w:lang w:eastAsia="zh-CN"/>
        </w:rPr>
        <w:t>，将房屋所有权人</w:t>
      </w:r>
      <w:r>
        <w:rPr>
          <w:rFonts w:ascii="Times New Roman" w:hAnsi="Times New Roman" w:eastAsia="方正仿宋_GBK" w:cs="Times New Roman"/>
          <w:sz w:val="32"/>
          <w:szCs w:val="32"/>
        </w:rPr>
        <w:t>确定</w:t>
      </w:r>
      <w:r>
        <w:rPr>
          <w:rFonts w:ascii="Times New Roman" w:hAnsi="Times New Roman" w:eastAsia="方正仿宋_GBK" w:cs="Times New Roman"/>
          <w:sz w:val="32"/>
          <w:szCs w:val="32"/>
          <w:lang w:eastAsia="zh-CN"/>
        </w:rPr>
        <w:t>为</w:t>
      </w:r>
      <w:r>
        <w:rPr>
          <w:rFonts w:ascii="Times New Roman" w:hAnsi="Times New Roman" w:eastAsia="方正仿宋_GBK" w:cs="Times New Roman"/>
          <w:sz w:val="32"/>
          <w:szCs w:val="32"/>
        </w:rPr>
        <w:t>被征收人。</w:t>
      </w:r>
    </w:p>
    <w:p w14:paraId="0F872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第十六条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color w:val="auto"/>
          <w:sz w:val="32"/>
          <w:szCs w:val="32"/>
        </w:rPr>
        <w:t>房屋征收项目</w:t>
      </w:r>
      <w:r>
        <w:rPr>
          <w:rFonts w:ascii="Times New Roman" w:hAnsi="Times New Roman" w:eastAsia="方正仿宋_GBK" w:cs="Times New Roman"/>
          <w:color w:val="auto"/>
          <w:sz w:val="32"/>
          <w:szCs w:val="32"/>
          <w:lang w:eastAsia="zh-CN"/>
        </w:rPr>
        <w:t>和征收范围</w:t>
      </w:r>
      <w:r>
        <w:rPr>
          <w:rFonts w:ascii="Times New Roman" w:hAnsi="Times New Roman" w:eastAsia="方正仿宋_GBK" w:cs="Times New Roman"/>
          <w:sz w:val="32"/>
          <w:szCs w:val="32"/>
          <w:lang w:eastAsia="zh-CN"/>
        </w:rPr>
        <w:t>确定后</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自公布之日起，</w:t>
      </w:r>
      <w:r>
        <w:rPr>
          <w:rFonts w:ascii="Times New Roman" w:hAnsi="Times New Roman" w:eastAsia="方正仿宋_GBK" w:cs="Times New Roman"/>
          <w:b w:val="0"/>
          <w:bCs w:val="0"/>
          <w:spacing w:val="0"/>
          <w:sz w:val="32"/>
          <w:szCs w:val="32"/>
        </w:rPr>
        <w:t>除经依法批准的危房解危改造外，任何组织或者个人</w:t>
      </w:r>
      <w:r>
        <w:rPr>
          <w:rFonts w:ascii="Times New Roman" w:hAnsi="Times New Roman" w:eastAsia="方正仿宋_GBK" w:cs="Times New Roman"/>
          <w:b w:val="0"/>
          <w:bCs w:val="0"/>
          <w:spacing w:val="0"/>
          <w:sz w:val="32"/>
          <w:szCs w:val="32"/>
          <w:lang w:eastAsia="zh-CN"/>
        </w:rPr>
        <w:t>不得</w:t>
      </w:r>
      <w:r>
        <w:rPr>
          <w:rFonts w:ascii="Times New Roman" w:hAnsi="Times New Roman" w:eastAsia="方正仿宋_GBK" w:cs="Times New Roman"/>
          <w:b w:val="0"/>
          <w:bCs w:val="0"/>
          <w:spacing w:val="0"/>
          <w:sz w:val="32"/>
          <w:szCs w:val="32"/>
        </w:rPr>
        <w:t>在征收范围内实施新建、扩建、改建房屋或者改变土地、房屋用途等行为。</w:t>
      </w:r>
      <w:r>
        <w:rPr>
          <w:rFonts w:ascii="Times New Roman" w:hAnsi="Times New Roman" w:eastAsia="方正仿宋_GBK" w:cs="Times New Roman"/>
          <w:sz w:val="32"/>
          <w:szCs w:val="32"/>
        </w:rPr>
        <w:t>违反规定实施的，所增加的费用不予补偿。</w:t>
      </w:r>
    </w:p>
    <w:p w14:paraId="7019AD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房屋征收范围公布后，有下列行为之一的，不增加补偿：</w:t>
      </w:r>
    </w:p>
    <w:p w14:paraId="7846E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（一）转让土地使用权、房屋所有权或者设定其他权利；</w:t>
      </w:r>
    </w:p>
    <w:p w14:paraId="363BC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以征收范围内的房屋为住所或者经营场所申请办理企业、个体工商户及其他组织的设立或者变更登记；</w:t>
      </w:r>
    </w:p>
    <w:p w14:paraId="0B2507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b w:val="0"/>
          <w:bCs w:val="0"/>
          <w:spacing w:val="0"/>
          <w:sz w:val="32"/>
          <w:szCs w:val="32"/>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其他不当增加补偿费用的行为。</w:t>
      </w:r>
    </w:p>
    <w:p w14:paraId="4B80EB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方正仿宋_GBK" w:cs="Times New Roman"/>
          <w:b w:val="0"/>
          <w:bCs w:val="0"/>
          <w:spacing w:val="0"/>
          <w:sz w:val="32"/>
          <w:szCs w:val="32"/>
        </w:rPr>
      </w:pPr>
      <w:r>
        <w:rPr>
          <w:rFonts w:ascii="Times New Roman" w:hAnsi="Times New Roman" w:eastAsia="方正仿宋_GBK" w:cs="Times New Roman"/>
          <w:sz w:val="32"/>
          <w:szCs w:val="32"/>
        </w:rPr>
        <w:t>区房屋征收部门</w:t>
      </w:r>
      <w:r>
        <w:rPr>
          <w:rFonts w:ascii="Times New Roman" w:hAnsi="Times New Roman" w:eastAsia="方正仿宋_GBK" w:cs="Times New Roman"/>
          <w:sz w:val="32"/>
          <w:szCs w:val="32"/>
          <w:lang w:val="en-US" w:eastAsia="zh-CN"/>
        </w:rPr>
        <w:t>应当将房屋征收项目、征收范围及前两款所列事项在征收范围内公布，并书面通知</w:t>
      </w:r>
      <w:r>
        <w:rPr>
          <w:rFonts w:ascii="Times New Roman" w:hAnsi="Times New Roman" w:eastAsia="方正仿宋_GBK" w:cs="Times New Roman"/>
          <w:sz w:val="32"/>
          <w:szCs w:val="32"/>
          <w:highlight w:val="none"/>
          <w:lang w:val="en-US" w:eastAsia="zh-CN"/>
        </w:rPr>
        <w:t>教育、</w:t>
      </w:r>
      <w:r>
        <w:rPr>
          <w:rFonts w:ascii="Times New Roman" w:hAnsi="Times New Roman" w:eastAsia="方正仿宋_GBK" w:cs="Times New Roman"/>
          <w:sz w:val="32"/>
          <w:szCs w:val="32"/>
          <w:lang w:val="en-US" w:eastAsia="zh-CN"/>
        </w:rPr>
        <w:t>公安、民政、规划自然资源、城市管理、市场监管、不动产登记等部门和机构暂停办理相关手续。暂停办理通知应当载明暂停的事项和期限，暂停期限自公布之日起最长不得超过1年。</w:t>
      </w:r>
    </w:p>
    <w:p w14:paraId="52BF5F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黑体_GBK" w:cs="方正黑体_GBK"/>
          <w:b w:val="0"/>
          <w:bCs w:val="0"/>
          <w:color w:val="auto"/>
          <w:sz w:val="32"/>
          <w:szCs w:val="32"/>
        </w:rPr>
        <w:t>第</w:t>
      </w:r>
      <w:r>
        <w:rPr>
          <w:rFonts w:hint="eastAsia" w:ascii="Times New Roman" w:hAnsi="Times New Roman" w:eastAsia="方正黑体_GBK" w:cs="方正黑体_GBK"/>
          <w:b w:val="0"/>
          <w:bCs w:val="0"/>
          <w:color w:val="auto"/>
          <w:sz w:val="32"/>
          <w:szCs w:val="32"/>
          <w:lang w:eastAsia="zh-CN"/>
        </w:rPr>
        <w:t>十七</w:t>
      </w:r>
      <w:r>
        <w:rPr>
          <w:rFonts w:hint="eastAsia" w:ascii="Times New Roman" w:hAnsi="Times New Roman" w:eastAsia="方正黑体_GBK" w:cs="方正黑体_GBK"/>
          <w:b w:val="0"/>
          <w:bCs w:val="0"/>
          <w:color w:val="auto"/>
          <w:sz w:val="32"/>
          <w:szCs w:val="32"/>
        </w:rPr>
        <w:t>条</w:t>
      </w:r>
      <w:r>
        <w:rPr>
          <w:rFonts w:ascii="Times New Roman" w:hAnsi="Times New Roman" w:eastAsia="方正黑体简体" w:cs="Times New Roman"/>
          <w:b w:val="0"/>
          <w:bCs w:val="0"/>
          <w:color w:val="auto"/>
          <w:sz w:val="32"/>
          <w:szCs w:val="32"/>
          <w:lang w:val="en-US" w:eastAsia="zh-CN"/>
        </w:rPr>
        <w:t xml:space="preserve"> </w:t>
      </w:r>
      <w:r>
        <w:rPr>
          <w:rFonts w:hint="eastAsia" w:ascii="Times New Roman" w:hAnsi="Times New Roman" w:eastAsia="方正黑体简体" w:cs="Times New Roman"/>
          <w:b w:val="0"/>
          <w:bCs w:val="0"/>
          <w:color w:val="auto"/>
          <w:sz w:val="32"/>
          <w:szCs w:val="32"/>
          <w:lang w:val="en-US" w:eastAsia="zh-CN"/>
        </w:rPr>
        <w:t xml:space="preserve"> </w:t>
      </w:r>
      <w:r>
        <w:rPr>
          <w:rFonts w:ascii="Times New Roman" w:hAnsi="Times New Roman" w:eastAsia="方正仿宋_GBK" w:cs="Times New Roman"/>
          <w:b w:val="0"/>
          <w:bCs w:val="0"/>
          <w:sz w:val="32"/>
          <w:szCs w:val="32"/>
          <w:lang w:eastAsia="zh-CN"/>
        </w:rPr>
        <w:t>在</w:t>
      </w:r>
      <w:r>
        <w:rPr>
          <w:rFonts w:ascii="Times New Roman" w:hAnsi="Times New Roman" w:eastAsia="方正仿宋_GBK" w:cs="Times New Roman"/>
          <w:sz w:val="32"/>
          <w:szCs w:val="32"/>
        </w:rPr>
        <w:t>征收项目</w:t>
      </w:r>
      <w:r>
        <w:rPr>
          <w:rFonts w:ascii="Times New Roman" w:hAnsi="Times New Roman" w:eastAsia="方正仿宋_GBK" w:cs="Times New Roman"/>
          <w:sz w:val="32"/>
          <w:szCs w:val="32"/>
          <w:lang w:eastAsia="zh-CN"/>
        </w:rPr>
        <w:t>和征收范围</w:t>
      </w:r>
      <w:r>
        <w:rPr>
          <w:rFonts w:ascii="Times New Roman" w:hAnsi="Times New Roman" w:eastAsia="方正仿宋_GBK" w:cs="Times New Roman"/>
          <w:sz w:val="32"/>
          <w:szCs w:val="32"/>
        </w:rPr>
        <w:t>公布后，区房屋征收部门应在</w:t>
      </w:r>
      <w:r>
        <w:rPr>
          <w:rFonts w:ascii="Times New Roman" w:hAnsi="Times New Roman" w:eastAsia="方正仿宋_GBK" w:cs="Times New Roman"/>
          <w:color w:val="auto"/>
          <w:sz w:val="32"/>
          <w:szCs w:val="32"/>
          <w:u w:val="none"/>
        </w:rPr>
        <w:t>区政府官方网站</w:t>
      </w:r>
      <w:r>
        <w:rPr>
          <w:rFonts w:ascii="Times New Roman" w:hAnsi="Times New Roman" w:eastAsia="方正仿宋_GBK" w:cs="Times New Roman"/>
          <w:sz w:val="32"/>
          <w:szCs w:val="32"/>
        </w:rPr>
        <w:t>上，公</w:t>
      </w:r>
      <w:r>
        <w:rPr>
          <w:rFonts w:ascii="Times New Roman" w:hAnsi="Times New Roman" w:eastAsia="方正仿宋_GBK" w:cs="Times New Roman"/>
          <w:sz w:val="32"/>
          <w:szCs w:val="32"/>
          <w:lang w:eastAsia="zh-CN"/>
        </w:rPr>
        <w:t>告</w:t>
      </w:r>
      <w:r>
        <w:rPr>
          <w:rFonts w:ascii="Times New Roman" w:hAnsi="Times New Roman" w:eastAsia="方正仿宋_GBK" w:cs="Times New Roman"/>
          <w:sz w:val="32"/>
          <w:szCs w:val="32"/>
        </w:rPr>
        <w:t>征集</w:t>
      </w:r>
      <w:r>
        <w:rPr>
          <w:rFonts w:ascii="Times New Roman" w:hAnsi="Times New Roman" w:eastAsia="方正仿宋_GBK" w:cs="Times New Roman"/>
          <w:sz w:val="32"/>
          <w:szCs w:val="32"/>
          <w:lang w:eastAsia="zh-CN"/>
        </w:rPr>
        <w:t>房地产价格</w:t>
      </w:r>
      <w:r>
        <w:rPr>
          <w:rFonts w:ascii="Times New Roman" w:hAnsi="Times New Roman" w:eastAsia="方正仿宋_GBK" w:cs="Times New Roman"/>
          <w:sz w:val="32"/>
          <w:szCs w:val="32"/>
        </w:rPr>
        <w:t>评估机构</w:t>
      </w:r>
      <w:r>
        <w:rPr>
          <w:rFonts w:ascii="Times New Roman" w:hAnsi="Times New Roman" w:eastAsia="方正仿宋_GBK" w:cs="Times New Roman"/>
          <w:sz w:val="32"/>
          <w:szCs w:val="32"/>
          <w:lang w:eastAsia="zh-CN"/>
        </w:rPr>
        <w:t>（以下简称评估机构）</w:t>
      </w:r>
      <w:r>
        <w:rPr>
          <w:rFonts w:ascii="Times New Roman" w:hAnsi="Times New Roman" w:eastAsia="方正仿宋_GBK" w:cs="Times New Roman"/>
          <w:sz w:val="32"/>
          <w:szCs w:val="32"/>
        </w:rPr>
        <w:t>，明确报名条件、评估费标准等事项。符合条件的评估机构可向征收项目所在地的</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房屋征收部门报名。</w:t>
      </w:r>
      <w:r>
        <w:rPr>
          <w:rFonts w:ascii="Times New Roman" w:hAnsi="Times New Roman" w:eastAsia="方正仿宋_GBK" w:cs="Times New Roman"/>
          <w:sz w:val="32"/>
          <w:szCs w:val="32"/>
          <w:highlight w:val="none"/>
          <w:lang w:eastAsia="zh-CN"/>
        </w:rPr>
        <w:t>报名期限自发布公告之日起应当不少于</w:t>
      </w:r>
      <w:r>
        <w:rPr>
          <w:rFonts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lang w:eastAsia="zh-CN"/>
        </w:rPr>
        <w:t>个工作日。</w:t>
      </w:r>
    </w:p>
    <w:p w14:paraId="593057CD">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区房屋征收部门根据报名情况，遴选不少于</w:t>
      </w: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家近3年内未出现评估重大差错和违法违规行为的评估机构，作为候选的评估机构</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向被征收人公示。</w:t>
      </w:r>
    </w:p>
    <w:p w14:paraId="316DFCE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十八</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被征收人应当在候选的评估机构名单公示后5个工作日内，协商确定本征收项目的评估机构；协商不成的，区房屋征收部门应当在公证机关现场公证下，根据实际情况，决定采取</w:t>
      </w:r>
      <w:r>
        <w:rPr>
          <w:rFonts w:ascii="Times New Roman" w:hAnsi="Times New Roman" w:eastAsia="方正仿宋_GBK" w:cs="Times New Roman"/>
          <w:sz w:val="32"/>
          <w:szCs w:val="32"/>
          <w:lang w:eastAsia="zh-CN"/>
        </w:rPr>
        <w:t>投票方式或通过摇号、抽签</w:t>
      </w:r>
      <w:r>
        <w:rPr>
          <w:rFonts w:ascii="Times New Roman" w:hAnsi="Times New Roman" w:eastAsia="方正仿宋_GBK" w:cs="Times New Roman"/>
          <w:sz w:val="32"/>
          <w:szCs w:val="32"/>
        </w:rPr>
        <w:t>等</w:t>
      </w:r>
      <w:r>
        <w:rPr>
          <w:rFonts w:ascii="Times New Roman" w:hAnsi="Times New Roman" w:eastAsia="方正仿宋_GBK" w:cs="Times New Roman"/>
          <w:sz w:val="32"/>
          <w:szCs w:val="32"/>
          <w:lang w:eastAsia="zh-CN"/>
        </w:rPr>
        <w:t>随机</w:t>
      </w:r>
      <w:r>
        <w:rPr>
          <w:rFonts w:ascii="Times New Roman" w:hAnsi="Times New Roman" w:eastAsia="方正仿宋_GBK" w:cs="Times New Roman"/>
          <w:sz w:val="32"/>
          <w:szCs w:val="32"/>
        </w:rPr>
        <w:t>方式确定评估机构。</w:t>
      </w:r>
    </w:p>
    <w:p w14:paraId="7A4DCC2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采取</w:t>
      </w:r>
      <w:r>
        <w:rPr>
          <w:rFonts w:ascii="Times New Roman" w:hAnsi="Times New Roman" w:eastAsia="方正仿宋_GBK" w:cs="Times New Roman"/>
          <w:sz w:val="32"/>
          <w:szCs w:val="32"/>
          <w:lang w:eastAsia="zh-CN"/>
        </w:rPr>
        <w:t>投票</w:t>
      </w:r>
      <w:r>
        <w:rPr>
          <w:rFonts w:ascii="Times New Roman" w:hAnsi="Times New Roman" w:eastAsia="方正仿宋_GBK" w:cs="Times New Roman"/>
          <w:sz w:val="32"/>
          <w:szCs w:val="32"/>
        </w:rPr>
        <w:t>方式确定的，区房屋征收部门应当提前5个工作日将投票时间和地点等相关事宜在房屋征收范围内公布。经</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所有权专有部分面积占比</w:t>
      </w:r>
      <w:r>
        <w:rPr>
          <w:rFonts w:ascii="Times New Roman" w:hAnsi="Times New Roman" w:eastAsia="方正仿宋_GBK" w:cs="Times New Roman"/>
          <w:sz w:val="32"/>
          <w:szCs w:val="32"/>
          <w:lang w:eastAsia="zh-CN"/>
        </w:rPr>
        <w:t>三分之二</w:t>
      </w:r>
      <w:r>
        <w:rPr>
          <w:rFonts w:ascii="Times New Roman" w:hAnsi="Times New Roman" w:eastAsia="方正仿宋_GBK" w:cs="Times New Roman"/>
          <w:sz w:val="32"/>
          <w:szCs w:val="32"/>
        </w:rPr>
        <w:t>以上且户数占比</w:t>
      </w:r>
      <w:r>
        <w:rPr>
          <w:rFonts w:ascii="Times New Roman" w:hAnsi="Times New Roman" w:eastAsia="方正仿宋_GBK" w:cs="Times New Roman"/>
          <w:sz w:val="32"/>
          <w:szCs w:val="32"/>
          <w:lang w:eastAsia="zh-CN"/>
        </w:rPr>
        <w:t>三分之二</w:t>
      </w:r>
      <w:r>
        <w:rPr>
          <w:rFonts w:ascii="Times New Roman" w:hAnsi="Times New Roman" w:eastAsia="方正仿宋_GBK" w:cs="Times New Roman"/>
          <w:sz w:val="32"/>
          <w:szCs w:val="32"/>
        </w:rPr>
        <w:t>以上的被征收人投票，并获得参与投票的</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所有权专有部分面积过半数且参与投票户数过半数选票的评估机构当选。</w:t>
      </w:r>
    </w:p>
    <w:p w14:paraId="2C36DB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同一征收项目的评估工作</w:t>
      </w:r>
      <w:r>
        <w:rPr>
          <w:rFonts w:ascii="Times New Roman" w:hAnsi="Times New Roman" w:eastAsia="方正仿宋_GBK" w:cs="Times New Roman"/>
          <w:sz w:val="32"/>
          <w:szCs w:val="32"/>
          <w:highlight w:val="none"/>
        </w:rPr>
        <w:t>应</w:t>
      </w:r>
      <w:r>
        <w:rPr>
          <w:rFonts w:ascii="Times New Roman" w:hAnsi="Times New Roman" w:eastAsia="方正仿宋_GBK" w:cs="Times New Roman"/>
          <w:sz w:val="32"/>
          <w:szCs w:val="32"/>
        </w:rPr>
        <w:t>由1家评估机构承担。房屋征收范围较大的，可以确定2家</w:t>
      </w:r>
      <w:r>
        <w:rPr>
          <w:rFonts w:ascii="Times New Roman" w:hAnsi="Times New Roman" w:eastAsia="方正仿宋_GBK" w:cs="Times New Roman"/>
          <w:sz w:val="32"/>
          <w:szCs w:val="32"/>
          <w:lang w:eastAsia="zh-CN"/>
        </w:rPr>
        <w:t>及</w:t>
      </w:r>
      <w:r>
        <w:rPr>
          <w:rFonts w:ascii="Times New Roman" w:hAnsi="Times New Roman" w:eastAsia="方正仿宋_GBK" w:cs="Times New Roman"/>
          <w:sz w:val="32"/>
          <w:szCs w:val="32"/>
        </w:rPr>
        <w:t>以上的评估机构，并由其共同协商确定</w:t>
      </w: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家评估机构为牵头单位，协商不成的，由区房屋征收部门指定。</w:t>
      </w:r>
    </w:p>
    <w:p w14:paraId="138785C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十九</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区房屋征收部门应当及时在房屋征收范围内公布确定的评估机构名单，并向确定的评估机构出具房屋征收评估委托书，签订房屋征收评估委托合同。</w:t>
      </w:r>
    </w:p>
    <w:p w14:paraId="38485D20">
      <w:pPr>
        <w:pStyle w:val="1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21"/>
          <w:szCs w:val="22"/>
        </w:rPr>
      </w:pPr>
      <w:r>
        <w:rPr>
          <w:rFonts w:ascii="Times New Roman" w:hAnsi="Times New Roman" w:eastAsia="方正仿宋_GBK" w:cs="Times New Roman"/>
          <w:sz w:val="32"/>
          <w:szCs w:val="32"/>
          <w:lang w:eastAsia="zh-CN"/>
        </w:rPr>
        <w:t>征收评估费用由</w:t>
      </w:r>
      <w:r>
        <w:rPr>
          <w:rFonts w:ascii="Times New Roman" w:hAnsi="Times New Roman" w:eastAsia="方正仿宋_GBK" w:cs="Times New Roman"/>
          <w:sz w:val="32"/>
          <w:szCs w:val="32"/>
        </w:rPr>
        <w:t>区房屋征收部门</w:t>
      </w:r>
      <w:r>
        <w:rPr>
          <w:rFonts w:ascii="Times New Roman" w:hAnsi="Times New Roman" w:eastAsia="方正仿宋_GBK" w:cs="Times New Roman"/>
          <w:sz w:val="32"/>
          <w:szCs w:val="32"/>
          <w:lang w:eastAsia="zh-CN"/>
        </w:rPr>
        <w:t>承担，评估费用应当根据房屋征收项目规模、服务内容分档次确定。</w:t>
      </w:r>
    </w:p>
    <w:p w14:paraId="44DAEF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区房屋征收部门应当在房屋征收范围内发布入户调查通知后组织开展调查工作，登记被征收房屋的权属、区位、用途、建筑面积等情况</w:t>
      </w:r>
      <w:r>
        <w:rPr>
          <w:rFonts w:ascii="Times New Roman" w:hAnsi="Times New Roman" w:eastAsia="方正仿宋_GBK" w:cs="Times New Roman"/>
          <w:sz w:val="32"/>
          <w:szCs w:val="32"/>
          <w:highlight w:val="none"/>
          <w:lang w:eastAsia="zh-CN"/>
        </w:rPr>
        <w:t>，评估机构可以参与调查登记和开展预评估等前期服务工作，</w:t>
      </w:r>
      <w:r>
        <w:rPr>
          <w:rFonts w:ascii="Times New Roman" w:hAnsi="Times New Roman" w:eastAsia="方正仿宋_GBK" w:cs="Times New Roman"/>
          <w:sz w:val="32"/>
          <w:szCs w:val="32"/>
        </w:rPr>
        <w:t>被征收人应当配合调查登记</w:t>
      </w:r>
      <w:r>
        <w:rPr>
          <w:rFonts w:ascii="Times New Roman" w:hAnsi="Times New Roman" w:eastAsia="方正仿宋_GBK" w:cs="Times New Roman"/>
          <w:sz w:val="32"/>
          <w:szCs w:val="32"/>
          <w:lang w:eastAsia="zh-CN"/>
        </w:rPr>
        <w:t>。被征收人</w:t>
      </w:r>
      <w:r>
        <w:rPr>
          <w:rFonts w:ascii="Times New Roman" w:hAnsi="Times New Roman" w:eastAsia="方正仿宋_GBK" w:cs="Times New Roman"/>
          <w:sz w:val="32"/>
          <w:szCs w:val="32"/>
        </w:rPr>
        <w:t>不予配合的，按照不动产登记簿进行登记。调查登记结果应当在房屋征收范围内向被征收人公布，被征收人对调查登记结果有异议的，区房屋征收部门应当依法核实处理。</w:t>
      </w:r>
    </w:p>
    <w:p w14:paraId="3C3B4A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single"/>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一</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ascii="Times New Roman" w:hAnsi="Times New Roman" w:eastAsia="方正仿宋_GBK" w:cs="Times New Roman"/>
          <w:sz w:val="32"/>
          <w:szCs w:val="32"/>
        </w:rPr>
        <w:t>区房屋征收部门应当对征收范围内未经登记的建筑进行调查，当事人应当给予配合。区政府组织住房城乡建设、规划自然资源、城市管理和不动产登记等</w:t>
      </w:r>
      <w:r>
        <w:rPr>
          <w:rFonts w:ascii="Times New Roman" w:hAnsi="Times New Roman" w:eastAsia="方正仿宋_GBK" w:cs="Times New Roman"/>
          <w:sz w:val="32"/>
          <w:szCs w:val="32"/>
          <w:lang w:eastAsia="zh-CN"/>
        </w:rPr>
        <w:t>有关</w:t>
      </w:r>
      <w:r>
        <w:rPr>
          <w:rFonts w:ascii="Times New Roman" w:hAnsi="Times New Roman" w:eastAsia="方正仿宋_GBK" w:cs="Times New Roman"/>
          <w:sz w:val="32"/>
          <w:szCs w:val="32"/>
        </w:rPr>
        <w:t>部门</w:t>
      </w:r>
      <w:r>
        <w:rPr>
          <w:rFonts w:ascii="Times New Roman" w:hAnsi="Times New Roman" w:eastAsia="方正仿宋_GBK" w:cs="Times New Roman"/>
          <w:sz w:val="32"/>
          <w:szCs w:val="32"/>
          <w:lang w:eastAsia="zh-CN"/>
        </w:rPr>
        <w:t>和机构</w:t>
      </w:r>
      <w:r>
        <w:rPr>
          <w:rFonts w:ascii="Times New Roman" w:hAnsi="Times New Roman" w:eastAsia="方正仿宋_GBK" w:cs="Times New Roman"/>
          <w:sz w:val="32"/>
          <w:szCs w:val="32"/>
        </w:rPr>
        <w:t>，对未经登记建筑的合法性进行集体会审认定。认定为合法建筑的，应当给予补偿；认定为违法建筑的，不予补偿；认定为未超过批准期限的临时建筑的，结合剩余期限予以</w:t>
      </w:r>
      <w:r>
        <w:rPr>
          <w:rFonts w:ascii="Times New Roman" w:hAnsi="Times New Roman" w:eastAsia="方正仿宋_GBK" w:cs="Times New Roman"/>
          <w:sz w:val="32"/>
          <w:szCs w:val="32"/>
          <w:lang w:eastAsia="zh-CN"/>
        </w:rPr>
        <w:t>适当</w:t>
      </w:r>
      <w:r>
        <w:rPr>
          <w:rFonts w:ascii="Times New Roman" w:hAnsi="Times New Roman" w:eastAsia="方正仿宋_GBK" w:cs="Times New Roman"/>
          <w:sz w:val="32"/>
          <w:szCs w:val="32"/>
        </w:rPr>
        <w:t>补偿</w:t>
      </w:r>
      <w:r>
        <w:rPr>
          <w:rFonts w:ascii="Times New Roman" w:hAnsi="Times New Roman" w:eastAsia="方正仿宋_GBK" w:cs="Times New Roman"/>
          <w:kern w:val="2"/>
          <w:sz w:val="32"/>
          <w:szCs w:val="32"/>
          <w:lang w:val="en-US" w:eastAsia="zh-CN"/>
        </w:rPr>
        <w:t>；认定为超过批准期限的临时建筑的，不予补偿</w:t>
      </w:r>
      <w:r>
        <w:rPr>
          <w:rFonts w:ascii="Times New Roman" w:hAnsi="Times New Roman" w:eastAsia="方正仿宋_GBK" w:cs="Times New Roman"/>
          <w:sz w:val="32"/>
          <w:szCs w:val="32"/>
        </w:rPr>
        <w:t>。</w:t>
      </w:r>
    </w:p>
    <w:p w14:paraId="1917D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集体会审</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认定</w:t>
      </w:r>
      <w:r>
        <w:rPr>
          <w:rFonts w:ascii="Times New Roman" w:hAnsi="Times New Roman" w:eastAsia="方正仿宋_GBK" w:cs="Times New Roman"/>
          <w:sz w:val="32"/>
          <w:szCs w:val="32"/>
          <w:lang w:eastAsia="zh-CN"/>
        </w:rPr>
        <w:t>和处理</w:t>
      </w:r>
      <w:r>
        <w:rPr>
          <w:rFonts w:ascii="Times New Roman" w:hAnsi="Times New Roman" w:eastAsia="方正仿宋_GBK" w:cs="Times New Roman"/>
          <w:sz w:val="32"/>
          <w:szCs w:val="32"/>
        </w:rPr>
        <w:t>结果在房屋征收范围内公示，公示期限不少于7个工作日。对认定</w:t>
      </w:r>
      <w:r>
        <w:rPr>
          <w:rFonts w:ascii="Times New Roman" w:hAnsi="Times New Roman" w:eastAsia="方正仿宋_GBK" w:cs="Times New Roman"/>
          <w:sz w:val="32"/>
          <w:szCs w:val="32"/>
          <w:lang w:eastAsia="zh-CN"/>
        </w:rPr>
        <w:t>和处理</w:t>
      </w:r>
      <w:r>
        <w:rPr>
          <w:rFonts w:ascii="Times New Roman" w:hAnsi="Times New Roman" w:eastAsia="方正仿宋_GBK" w:cs="Times New Roman"/>
          <w:sz w:val="32"/>
          <w:szCs w:val="32"/>
        </w:rPr>
        <w:t>结果有异议的，应当在公示期限届满前</w:t>
      </w:r>
      <w:r>
        <w:rPr>
          <w:rFonts w:ascii="Times New Roman" w:hAnsi="Times New Roman" w:eastAsia="方正仿宋_GBK" w:cs="Times New Roman"/>
          <w:sz w:val="32"/>
          <w:szCs w:val="32"/>
          <w:lang w:eastAsia="zh-CN"/>
        </w:rPr>
        <w:t>向</w:t>
      </w:r>
      <w:r>
        <w:rPr>
          <w:rFonts w:ascii="Times New Roman" w:hAnsi="Times New Roman" w:eastAsia="方正仿宋_GBK" w:cs="Times New Roman"/>
          <w:sz w:val="32"/>
          <w:szCs w:val="32"/>
          <w:highlight w:val="none"/>
          <w:lang w:eastAsia="zh-CN"/>
        </w:rPr>
        <w:t>区房屋征收部门</w:t>
      </w:r>
      <w:r>
        <w:rPr>
          <w:rFonts w:ascii="Times New Roman" w:hAnsi="Times New Roman" w:eastAsia="方正仿宋_GBK" w:cs="Times New Roman"/>
          <w:sz w:val="32"/>
          <w:szCs w:val="32"/>
          <w:highlight w:val="none"/>
        </w:rPr>
        <w:t>提出，区</w:t>
      </w:r>
      <w:r>
        <w:rPr>
          <w:rFonts w:ascii="Times New Roman" w:hAnsi="Times New Roman" w:eastAsia="方正仿宋_GBK" w:cs="Times New Roman"/>
          <w:sz w:val="32"/>
          <w:szCs w:val="32"/>
          <w:highlight w:val="none"/>
          <w:lang w:eastAsia="zh-CN"/>
        </w:rPr>
        <w:t>房屋征收部门</w:t>
      </w:r>
      <w:r>
        <w:rPr>
          <w:rFonts w:ascii="Times New Roman" w:hAnsi="Times New Roman" w:eastAsia="方正仿宋_GBK" w:cs="Times New Roman"/>
          <w:sz w:val="32"/>
          <w:szCs w:val="32"/>
          <w:highlight w:val="none"/>
        </w:rPr>
        <w:t>应当依法核实</w:t>
      </w:r>
      <w:r>
        <w:rPr>
          <w:rFonts w:ascii="Times New Roman" w:hAnsi="Times New Roman" w:eastAsia="方正仿宋_GBK" w:cs="Times New Roman"/>
          <w:sz w:val="32"/>
          <w:szCs w:val="32"/>
          <w:highlight w:val="none"/>
          <w:lang w:eastAsia="zh-CN"/>
        </w:rPr>
        <w:t>后并报区政府认定和</w:t>
      </w:r>
      <w:r>
        <w:rPr>
          <w:rFonts w:ascii="Times New Roman" w:hAnsi="Times New Roman" w:eastAsia="方正仿宋_GBK" w:cs="Times New Roman"/>
          <w:sz w:val="32"/>
          <w:szCs w:val="32"/>
          <w:highlight w:val="none"/>
        </w:rPr>
        <w:t>处理。</w:t>
      </w:r>
    </w:p>
    <w:p w14:paraId="507C7FB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二十二</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区房屋征收部门应向评估机构提供被征收房屋调查结果、未经登记建筑合法性认定结论、被征收房屋用途认定结论和产权调换房屋信息等有关资料，为房屋价值评估提供依据和便利条件。</w:t>
      </w:r>
    </w:p>
    <w:p w14:paraId="3EA2834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评估机构应当对被征收房屋进行实地查勘，被征收人应当提供便利，并协助收集被征收房屋价值和有关设施设备价值评估所需的信息资料。</w:t>
      </w:r>
    </w:p>
    <w:p w14:paraId="01338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因被征收人单方面原因而造成不能实地查勘被征收房屋内部状况的，经区房屋征收部门、评估机构和无利害关系的第三人见证，可以参照与被征收房屋位置相</w:t>
      </w:r>
      <w:r>
        <w:rPr>
          <w:rFonts w:ascii="Times New Roman" w:hAnsi="Times New Roman" w:eastAsia="方正仿宋_GBK" w:cs="Times New Roman"/>
          <w:sz w:val="32"/>
          <w:szCs w:val="32"/>
          <w:lang w:eastAsia="zh-CN"/>
        </w:rPr>
        <w:t>近</w:t>
      </w:r>
      <w:r>
        <w:rPr>
          <w:rFonts w:ascii="Times New Roman" w:hAnsi="Times New Roman" w:eastAsia="方正仿宋_GBK" w:cs="Times New Roman"/>
          <w:sz w:val="32"/>
          <w:szCs w:val="32"/>
        </w:rPr>
        <w:t>、户型结构相似、建筑面积相</w:t>
      </w:r>
      <w:r>
        <w:rPr>
          <w:rFonts w:ascii="Times New Roman" w:hAnsi="Times New Roman" w:eastAsia="方正仿宋_GBK" w:cs="Times New Roman"/>
          <w:sz w:val="32"/>
          <w:szCs w:val="32"/>
          <w:lang w:eastAsia="zh-CN"/>
        </w:rPr>
        <w:t>近</w:t>
      </w:r>
      <w:r>
        <w:rPr>
          <w:rFonts w:ascii="Times New Roman" w:hAnsi="Times New Roman" w:eastAsia="方正仿宋_GBK" w:cs="Times New Roman"/>
          <w:sz w:val="32"/>
          <w:szCs w:val="32"/>
        </w:rPr>
        <w:t>的同类房屋进行评估，并在评估报告中注明。</w:t>
      </w:r>
    </w:p>
    <w:p w14:paraId="29D1228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因房屋征收评估、复核评估、鉴定工作，需要查询被征收房屋和用于产权调换房屋有关信息资料的，公安、民政、市场监管、税务、不动产登记等部门和机构应当向区房屋征收部门提供查询</w:t>
      </w:r>
      <w:r>
        <w:rPr>
          <w:rFonts w:ascii="Times New Roman" w:hAnsi="Times New Roman" w:eastAsia="方正仿宋_GBK" w:cs="Times New Roman"/>
          <w:sz w:val="32"/>
          <w:szCs w:val="32"/>
          <w:lang w:eastAsia="zh-CN"/>
        </w:rPr>
        <w:t>便利</w:t>
      </w:r>
      <w:r>
        <w:rPr>
          <w:rFonts w:ascii="Times New Roman" w:hAnsi="Times New Roman" w:eastAsia="方正仿宋_GBK" w:cs="Times New Roman"/>
          <w:sz w:val="32"/>
          <w:szCs w:val="32"/>
          <w:highlight w:val="none"/>
        </w:rPr>
        <w:t>。</w:t>
      </w:r>
    </w:p>
    <w:p w14:paraId="0EB087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highlight w:val="none"/>
        </w:rPr>
        <w:t>第二十</w:t>
      </w:r>
      <w:r>
        <w:rPr>
          <w:rFonts w:hint="eastAsia" w:ascii="Times New Roman" w:hAnsi="Times New Roman" w:eastAsia="方正黑体_GBK" w:cs="方正黑体_GBK"/>
          <w:sz w:val="32"/>
          <w:szCs w:val="32"/>
          <w:highlight w:val="none"/>
          <w:lang w:eastAsia="zh-CN"/>
        </w:rPr>
        <w:t>三</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rPr>
        <w:t>区房屋征收部门拟定征收补偿方案</w:t>
      </w:r>
      <w:r>
        <w:rPr>
          <w:rFonts w:ascii="Times New Roman" w:hAnsi="Times New Roman" w:eastAsia="方正仿宋_GBK" w:cs="Times New Roman"/>
          <w:sz w:val="32"/>
          <w:szCs w:val="32"/>
          <w:lang w:eastAsia="zh-CN"/>
        </w:rPr>
        <w:t>后</w:t>
      </w:r>
      <w:r>
        <w:rPr>
          <w:rFonts w:ascii="Times New Roman" w:hAnsi="Times New Roman" w:eastAsia="方正仿宋_GBK" w:cs="Times New Roman"/>
          <w:sz w:val="32"/>
          <w:szCs w:val="32"/>
        </w:rPr>
        <w:t>，报区政府</w:t>
      </w:r>
      <w:r>
        <w:rPr>
          <w:rFonts w:ascii="Times New Roman" w:hAnsi="Times New Roman" w:eastAsia="方正仿宋_GBK" w:cs="Times New Roman"/>
          <w:sz w:val="32"/>
          <w:szCs w:val="32"/>
          <w:lang w:eastAsia="zh-CN"/>
        </w:rPr>
        <w:t>审批</w:t>
      </w:r>
      <w:r>
        <w:rPr>
          <w:rFonts w:ascii="Times New Roman" w:hAnsi="Times New Roman" w:eastAsia="方正仿宋_GBK" w:cs="Times New Roman"/>
          <w:sz w:val="32"/>
          <w:szCs w:val="32"/>
        </w:rPr>
        <w:t>。区政府组织论证、审查后公布并征求意见，征求意见期限不得少于30日。</w:t>
      </w:r>
    </w:p>
    <w:p w14:paraId="28758C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征收补偿方案应当包括下列内容：</w:t>
      </w:r>
    </w:p>
    <w:p w14:paraId="1F5DA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房屋征收补偿的法律、法规依据；</w:t>
      </w:r>
    </w:p>
    <w:p w14:paraId="6B8778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房屋征收目的</w:t>
      </w:r>
      <w:r>
        <w:rPr>
          <w:rFonts w:ascii="Times New Roman" w:hAnsi="Times New Roman" w:eastAsia="方正仿宋_GBK" w:cs="Times New Roman"/>
          <w:sz w:val="32"/>
          <w:szCs w:val="32"/>
          <w:lang w:eastAsia="zh-CN"/>
        </w:rPr>
        <w:t>和征收</w:t>
      </w:r>
      <w:r>
        <w:rPr>
          <w:rFonts w:ascii="Times New Roman" w:hAnsi="Times New Roman" w:eastAsia="方正仿宋_GBK" w:cs="Times New Roman"/>
          <w:sz w:val="32"/>
          <w:szCs w:val="32"/>
        </w:rPr>
        <w:t>范围；</w:t>
      </w:r>
    </w:p>
    <w:p w14:paraId="3856EB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房屋征收实施单位；</w:t>
      </w:r>
    </w:p>
    <w:p w14:paraId="695214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房屋征收补偿方式和补偿标准；</w:t>
      </w:r>
    </w:p>
    <w:p w14:paraId="52F06B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奖励</w:t>
      </w:r>
      <w:r>
        <w:rPr>
          <w:rFonts w:ascii="Times New Roman" w:hAnsi="Times New Roman" w:eastAsia="方正仿宋_GBK" w:cs="Times New Roman"/>
          <w:sz w:val="32"/>
          <w:szCs w:val="32"/>
          <w:lang w:eastAsia="zh-CN"/>
        </w:rPr>
        <w:t>补助</w:t>
      </w:r>
      <w:r>
        <w:rPr>
          <w:rFonts w:ascii="Times New Roman" w:hAnsi="Times New Roman" w:eastAsia="方正仿宋_GBK" w:cs="Times New Roman"/>
          <w:sz w:val="32"/>
          <w:szCs w:val="32"/>
        </w:rPr>
        <w:t>标准；</w:t>
      </w:r>
    </w:p>
    <w:p w14:paraId="0A7D9A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产权调换房屋</w:t>
      </w:r>
      <w:r>
        <w:rPr>
          <w:rFonts w:ascii="Times New Roman" w:hAnsi="Times New Roman" w:eastAsia="方正仿宋_GBK" w:cs="Times New Roman"/>
          <w:sz w:val="32"/>
          <w:szCs w:val="32"/>
          <w:lang w:eastAsia="zh-CN"/>
        </w:rPr>
        <w:t>的地点、面积、价格等</w:t>
      </w:r>
      <w:r>
        <w:rPr>
          <w:rFonts w:ascii="Times New Roman" w:hAnsi="Times New Roman" w:eastAsia="方正仿宋_GBK" w:cs="Times New Roman"/>
          <w:sz w:val="32"/>
          <w:szCs w:val="32"/>
        </w:rPr>
        <w:t>情况；</w:t>
      </w:r>
    </w:p>
    <w:p w14:paraId="48661D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签约时间及期限</w:t>
      </w:r>
      <w:r>
        <w:rPr>
          <w:rFonts w:ascii="Times New Roman" w:hAnsi="Times New Roman" w:eastAsia="方正仿宋_GBK" w:cs="Times New Roman"/>
          <w:sz w:val="32"/>
          <w:szCs w:val="32"/>
          <w:highlight w:val="none"/>
        </w:rPr>
        <w:t>；</w:t>
      </w:r>
    </w:p>
    <w:p w14:paraId="334E7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征收补偿方案</w:t>
      </w:r>
      <w:r>
        <w:rPr>
          <w:rFonts w:ascii="Times New Roman" w:hAnsi="Times New Roman" w:eastAsia="方正仿宋_GBK" w:cs="Times New Roman"/>
          <w:sz w:val="32"/>
          <w:szCs w:val="32"/>
          <w:lang w:eastAsia="zh-CN"/>
        </w:rPr>
        <w:t>制</w:t>
      </w:r>
      <w:r>
        <w:rPr>
          <w:rFonts w:ascii="Times New Roman" w:hAnsi="Times New Roman" w:eastAsia="方正仿宋_GBK" w:cs="Times New Roman"/>
          <w:sz w:val="32"/>
          <w:szCs w:val="32"/>
        </w:rPr>
        <w:t>定单位联系方式；</w:t>
      </w:r>
    </w:p>
    <w:p w14:paraId="6C741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其他事项。</w:t>
      </w:r>
    </w:p>
    <w:p w14:paraId="7B10FA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区政府及时将征收补偿方案征求意见情况和根据</w:t>
      </w:r>
      <w:r>
        <w:rPr>
          <w:rFonts w:ascii="Times New Roman" w:hAnsi="Times New Roman" w:eastAsia="方正仿宋_GBK" w:cs="Times New Roman"/>
          <w:sz w:val="32"/>
          <w:szCs w:val="32"/>
          <w:lang w:eastAsia="zh-CN"/>
        </w:rPr>
        <w:t>公众</w:t>
      </w:r>
      <w:r>
        <w:rPr>
          <w:rFonts w:ascii="Times New Roman" w:hAnsi="Times New Roman" w:eastAsia="方正仿宋_GBK" w:cs="Times New Roman"/>
          <w:sz w:val="32"/>
          <w:szCs w:val="32"/>
        </w:rPr>
        <w:t>意见修改情况予以公布。</w:t>
      </w:r>
    </w:p>
    <w:p w14:paraId="0117A7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因旧城区改建需要征收房屋的，在征收补偿方案征求意见期限内，</w:t>
      </w:r>
      <w:r>
        <w:rPr>
          <w:rFonts w:ascii="Times New Roman" w:hAnsi="Times New Roman" w:eastAsia="方正仿宋_GBK" w:cs="Times New Roman"/>
          <w:sz w:val="32"/>
          <w:szCs w:val="32"/>
          <w:lang w:eastAsia="zh-CN"/>
        </w:rPr>
        <w:t>有过</w:t>
      </w:r>
      <w:r>
        <w:rPr>
          <w:rFonts w:ascii="Times New Roman" w:hAnsi="Times New Roman" w:eastAsia="方正仿宋_GBK" w:cs="Times New Roman"/>
          <w:sz w:val="32"/>
          <w:szCs w:val="32"/>
        </w:rPr>
        <w:t>半</w:t>
      </w:r>
      <w:r>
        <w:rPr>
          <w:rFonts w:ascii="Times New Roman" w:hAnsi="Times New Roman" w:eastAsia="方正仿宋_GBK" w:cs="Times New Roman"/>
          <w:sz w:val="32"/>
          <w:szCs w:val="32"/>
          <w:lang w:eastAsia="zh-CN"/>
        </w:rPr>
        <w:t>户</w:t>
      </w:r>
      <w:r>
        <w:rPr>
          <w:rFonts w:ascii="Times New Roman" w:hAnsi="Times New Roman" w:eastAsia="方正仿宋_GBK" w:cs="Times New Roman"/>
          <w:sz w:val="32"/>
          <w:szCs w:val="32"/>
        </w:rPr>
        <w:t>数被征收人对征收补偿方案提出异议的，区政府组织召开由被征收人代表和公众代表参加的听证会，并根据听证会情况修改完善征收补偿方案。</w:t>
      </w:r>
    </w:p>
    <w:p w14:paraId="3D861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被征收人报名参加听证会的</w:t>
      </w:r>
      <w:r>
        <w:rPr>
          <w:rFonts w:ascii="Times New Roman" w:hAnsi="Times New Roman" w:eastAsia="方正仿宋_GBK" w:cs="Times New Roman"/>
          <w:sz w:val="32"/>
          <w:szCs w:val="32"/>
          <w:lang w:eastAsia="zh-CN"/>
        </w:rPr>
        <w:t>人数</w:t>
      </w:r>
      <w:r>
        <w:rPr>
          <w:rFonts w:ascii="Times New Roman" w:hAnsi="Times New Roman" w:eastAsia="方正仿宋_GBK" w:cs="Times New Roman"/>
          <w:sz w:val="32"/>
          <w:szCs w:val="32"/>
        </w:rPr>
        <w:t>为</w:t>
      </w:r>
      <w:r>
        <w:rPr>
          <w:rFonts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人以上的，</w:t>
      </w:r>
      <w:r>
        <w:rPr>
          <w:rFonts w:ascii="Times New Roman" w:hAnsi="Times New Roman" w:eastAsia="方正仿宋_GBK" w:cs="Times New Roman"/>
          <w:sz w:val="32"/>
          <w:szCs w:val="32"/>
          <w:highlight w:val="none"/>
          <w:lang w:eastAsia="zh-CN"/>
        </w:rPr>
        <w:t>应</w:t>
      </w:r>
      <w:r>
        <w:rPr>
          <w:rFonts w:ascii="Times New Roman" w:hAnsi="Times New Roman" w:eastAsia="方正仿宋_GBK" w:cs="Times New Roman"/>
          <w:sz w:val="32"/>
          <w:szCs w:val="32"/>
          <w:lang w:eastAsia="zh-CN"/>
        </w:rPr>
        <w:t>由其</w:t>
      </w:r>
      <w:r>
        <w:rPr>
          <w:rFonts w:ascii="Times New Roman" w:hAnsi="Times New Roman" w:eastAsia="方正仿宋_GBK" w:cs="Times New Roman"/>
          <w:sz w:val="32"/>
          <w:szCs w:val="32"/>
        </w:rPr>
        <w:t>通过推举或者抽签确定</w:t>
      </w:r>
      <w:r>
        <w:rPr>
          <w:rFonts w:ascii="Times New Roman" w:hAnsi="Times New Roman" w:eastAsia="方正仿宋_GBK" w:cs="Times New Roman"/>
          <w:sz w:val="32"/>
          <w:szCs w:val="32"/>
          <w:lang w:eastAsia="zh-CN"/>
        </w:rPr>
        <w:t>代表参会，确定的</w:t>
      </w:r>
      <w:r>
        <w:rPr>
          <w:rFonts w:ascii="Times New Roman" w:hAnsi="Times New Roman" w:eastAsia="方正仿宋_GBK" w:cs="Times New Roman"/>
          <w:sz w:val="32"/>
          <w:szCs w:val="32"/>
        </w:rPr>
        <w:t>被征收人代表不少于</w:t>
      </w:r>
      <w:r>
        <w:rPr>
          <w:rFonts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人；被征收人报名参加听证会的</w:t>
      </w:r>
      <w:r>
        <w:rPr>
          <w:rFonts w:ascii="Times New Roman" w:hAnsi="Times New Roman" w:eastAsia="方正仿宋_GBK" w:cs="Times New Roman"/>
          <w:sz w:val="32"/>
          <w:szCs w:val="32"/>
          <w:lang w:eastAsia="zh-CN"/>
        </w:rPr>
        <w:t>人数少于</w:t>
      </w:r>
      <w:r>
        <w:rPr>
          <w:rFonts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人的，均作为被征收人代表。公众代表</w:t>
      </w:r>
      <w:r>
        <w:rPr>
          <w:rFonts w:ascii="Times New Roman" w:hAnsi="Times New Roman" w:eastAsia="方正仿宋_GBK" w:cs="Times New Roman"/>
          <w:sz w:val="32"/>
          <w:szCs w:val="32"/>
          <w:highlight w:val="none"/>
          <w:lang w:eastAsia="zh-CN"/>
        </w:rPr>
        <w:t>应</w:t>
      </w:r>
      <w:r>
        <w:rPr>
          <w:rFonts w:ascii="Times New Roman" w:hAnsi="Times New Roman" w:eastAsia="方正仿宋_GBK" w:cs="Times New Roman"/>
          <w:sz w:val="32"/>
          <w:szCs w:val="32"/>
        </w:rPr>
        <w:t>由人大代表、政协委员</w:t>
      </w:r>
      <w:r>
        <w:rPr>
          <w:rFonts w:ascii="Times New Roman" w:hAnsi="Times New Roman" w:eastAsia="方正仿宋_GBK" w:cs="Times New Roman"/>
          <w:sz w:val="32"/>
          <w:szCs w:val="32"/>
          <w:lang w:eastAsia="zh-CN"/>
        </w:rPr>
        <w:t>和有关</w:t>
      </w:r>
      <w:r>
        <w:rPr>
          <w:rFonts w:ascii="Times New Roman" w:hAnsi="Times New Roman" w:eastAsia="方正仿宋_GBK" w:cs="Times New Roman"/>
          <w:sz w:val="32"/>
          <w:szCs w:val="32"/>
        </w:rPr>
        <w:t>专家</w:t>
      </w:r>
      <w:r>
        <w:rPr>
          <w:rFonts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担任。</w:t>
      </w:r>
    </w:p>
    <w:p w14:paraId="46B4E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听证会应当依法公开举行。区房屋征收部门应当提前7个工作日，将听证会召开的时间、地点通知参加听证会的被征收人代表和公众代表，并予以公告。</w:t>
      </w:r>
    </w:p>
    <w:p w14:paraId="74D20F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听证后，</w:t>
      </w:r>
      <w:r>
        <w:rPr>
          <w:rFonts w:ascii="Times New Roman" w:hAnsi="Times New Roman" w:eastAsia="方正仿宋_GBK" w:cs="Times New Roman"/>
          <w:sz w:val="32"/>
          <w:szCs w:val="32"/>
        </w:rPr>
        <w:t>区政府及时将征求意见和听证情况，以及根据听证会意见修改情况予以公布。</w:t>
      </w:r>
    </w:p>
    <w:p w14:paraId="1A6C8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ascii="Times New Roman" w:hAnsi="Times New Roman" w:eastAsia="方正仿宋_GBK" w:cs="Times New Roman"/>
          <w:sz w:val="32"/>
          <w:szCs w:val="32"/>
        </w:rPr>
        <w:t>区政府作出房屋征收决定前，</w:t>
      </w:r>
      <w:r>
        <w:rPr>
          <w:rFonts w:ascii="Times New Roman" w:hAnsi="Times New Roman" w:eastAsia="方正仿宋_GBK" w:cs="Times New Roman"/>
          <w:sz w:val="32"/>
          <w:szCs w:val="32"/>
          <w:highlight w:val="none"/>
        </w:rPr>
        <w:t>应当</w:t>
      </w:r>
      <w:r>
        <w:rPr>
          <w:rFonts w:ascii="Times New Roman" w:hAnsi="Times New Roman" w:eastAsia="方正仿宋_GBK" w:cs="Times New Roman"/>
          <w:sz w:val="32"/>
          <w:szCs w:val="32"/>
        </w:rPr>
        <w:t>按照有关规定进行社会稳定风险评估。</w:t>
      </w:r>
    </w:p>
    <w:p w14:paraId="7A1269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社会稳定风险评估报告应当对房屋征收的合法性、合理性、可行性</w:t>
      </w:r>
      <w:r>
        <w:rPr>
          <w:rFonts w:ascii="Times New Roman" w:hAnsi="Times New Roman" w:eastAsia="方正仿宋_GBK" w:cs="Times New Roman"/>
          <w:sz w:val="32"/>
          <w:szCs w:val="32"/>
          <w:lang w:eastAsia="zh-CN"/>
        </w:rPr>
        <w:t>、可控性</w:t>
      </w:r>
      <w:r>
        <w:rPr>
          <w:rFonts w:ascii="Times New Roman" w:hAnsi="Times New Roman" w:eastAsia="方正仿宋_GBK" w:cs="Times New Roman"/>
          <w:sz w:val="32"/>
          <w:szCs w:val="32"/>
        </w:rPr>
        <w:t>以及可能出现的风险进行评估</w:t>
      </w:r>
      <w:r>
        <w:rPr>
          <w:rFonts w:ascii="Times New Roman" w:hAnsi="Times New Roman" w:eastAsia="方正仿宋_GBK" w:cs="Times New Roman"/>
          <w:sz w:val="32"/>
          <w:szCs w:val="32"/>
          <w:lang w:eastAsia="zh-CN"/>
        </w:rPr>
        <w:t>。社会稳定</w:t>
      </w:r>
      <w:r>
        <w:rPr>
          <w:rFonts w:ascii="Times New Roman" w:hAnsi="Times New Roman" w:eastAsia="方正仿宋_GBK" w:cs="Times New Roman"/>
          <w:sz w:val="32"/>
          <w:szCs w:val="32"/>
        </w:rPr>
        <w:t>风险评估结论是决定是否实施房屋征收的重要依据。</w:t>
      </w:r>
    </w:p>
    <w:p w14:paraId="116A2F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区政府决定实施房屋征收的，</w:t>
      </w:r>
      <w:r>
        <w:rPr>
          <w:rFonts w:ascii="Times New Roman" w:hAnsi="Times New Roman" w:eastAsia="方正仿宋_GBK" w:cs="Times New Roman"/>
          <w:sz w:val="32"/>
          <w:szCs w:val="32"/>
          <w:highlight w:val="none"/>
        </w:rPr>
        <w:t>应</w:t>
      </w:r>
      <w:r>
        <w:rPr>
          <w:rFonts w:ascii="Times New Roman" w:hAnsi="Times New Roman" w:eastAsia="方正仿宋_GBK" w:cs="Times New Roman"/>
          <w:sz w:val="32"/>
          <w:szCs w:val="32"/>
        </w:rPr>
        <w:t>根据</w:t>
      </w:r>
      <w:r>
        <w:rPr>
          <w:rFonts w:ascii="Times New Roman" w:hAnsi="Times New Roman" w:eastAsia="方正仿宋_GBK" w:cs="Times New Roman"/>
          <w:sz w:val="32"/>
          <w:szCs w:val="32"/>
          <w:lang w:eastAsia="zh-CN"/>
        </w:rPr>
        <w:t>社会稳定</w:t>
      </w:r>
      <w:r>
        <w:rPr>
          <w:rFonts w:ascii="Times New Roman" w:hAnsi="Times New Roman" w:eastAsia="方正仿宋_GBK" w:cs="Times New Roman"/>
          <w:sz w:val="32"/>
          <w:szCs w:val="32"/>
        </w:rPr>
        <w:t>风险评估结论制定相应的风险防范、化解、处置应急预案。</w:t>
      </w:r>
    </w:p>
    <w:p w14:paraId="7B219D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区政府作出房屋征收决定前，</w:t>
      </w:r>
      <w:r>
        <w:rPr>
          <w:rFonts w:ascii="Times New Roman" w:hAnsi="Times New Roman" w:eastAsia="方正仿宋_GBK" w:cs="Times New Roman"/>
          <w:sz w:val="32"/>
          <w:szCs w:val="32"/>
          <w:highlight w:val="none"/>
        </w:rPr>
        <w:t>应当</w:t>
      </w:r>
      <w:r>
        <w:rPr>
          <w:rFonts w:ascii="Times New Roman" w:hAnsi="Times New Roman" w:eastAsia="方正仿宋_GBK" w:cs="Times New Roman"/>
          <w:sz w:val="32"/>
          <w:szCs w:val="32"/>
        </w:rPr>
        <w:t>落实征收补偿费用和产权调换房屋。</w:t>
      </w:r>
    </w:p>
    <w:p w14:paraId="08DEC4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补偿费用应当足额到位、专户存储、专款使用。区政府可以通过将补偿费用纳入当年财政预算、列入年度发债计划等方式确保补偿费用足额到位。</w:t>
      </w:r>
    </w:p>
    <w:p w14:paraId="11B566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方正仿宋_GBK" w:cs="Times New Roman"/>
          <w:sz w:val="32"/>
          <w:szCs w:val="32"/>
        </w:rPr>
        <w:t>交付的产权调换房屋应当产权明晰、</w:t>
      </w:r>
      <w:r>
        <w:rPr>
          <w:rFonts w:ascii="Times New Roman" w:hAnsi="Times New Roman" w:eastAsia="方正仿宋_GBK" w:cs="Times New Roman"/>
          <w:sz w:val="32"/>
          <w:szCs w:val="32"/>
          <w:lang w:eastAsia="zh-CN"/>
        </w:rPr>
        <w:t>符合房屋</w:t>
      </w:r>
      <w:r>
        <w:rPr>
          <w:rFonts w:ascii="Times New Roman" w:hAnsi="Times New Roman" w:eastAsia="方正仿宋_GBK" w:cs="Times New Roman"/>
          <w:sz w:val="32"/>
          <w:szCs w:val="32"/>
        </w:rPr>
        <w:t>质量安全标准。</w:t>
      </w:r>
    </w:p>
    <w:p w14:paraId="5FBFB4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2"/>
          <w:sz w:val="32"/>
          <w:szCs w:val="32"/>
          <w:lang w:val="en-US" w:eastAsia="zh-CN"/>
        </w:rPr>
      </w:pPr>
      <w:r>
        <w:rPr>
          <w:rFonts w:ascii="Times New Roman" w:hAnsi="Times New Roman" w:eastAsia="方正仿宋_GBK" w:cs="Times New Roman"/>
          <w:kern w:val="2"/>
          <w:sz w:val="32"/>
          <w:szCs w:val="32"/>
          <w:lang w:val="en-US" w:eastAsia="zh-CN"/>
        </w:rPr>
        <w:t>房屋征收决定作出前，区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房屋征收部门和产权调换房屋所有权人</w:t>
      </w:r>
      <w:r>
        <w:rPr>
          <w:rFonts w:ascii="Times New Roman" w:hAnsi="Times New Roman" w:eastAsia="方正仿宋_GBK" w:cs="Times New Roman"/>
          <w:kern w:val="2"/>
          <w:sz w:val="32"/>
          <w:szCs w:val="32"/>
          <w:highlight w:val="none"/>
          <w:lang w:val="en-US" w:eastAsia="zh-CN"/>
        </w:rPr>
        <w:t>应</w:t>
      </w:r>
      <w:r>
        <w:rPr>
          <w:rFonts w:ascii="Times New Roman" w:hAnsi="Times New Roman" w:eastAsia="方正仿宋_GBK" w:cs="Times New Roman"/>
          <w:kern w:val="2"/>
          <w:sz w:val="32"/>
          <w:szCs w:val="32"/>
          <w:lang w:val="en-US" w:eastAsia="zh-CN"/>
        </w:rPr>
        <w:t>在期限届满前书面通知不动产登记机构。</w:t>
      </w:r>
    </w:p>
    <w:p w14:paraId="1F564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因旧城区改建需要征收房屋的，在房屋征收决定作出之前，区房屋征收部门应当与被征收人预先签订附有生效条件的补偿协议（以下简称预签协议）。</w:t>
      </w:r>
    </w:p>
    <w:p w14:paraId="606D65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签约期限内，签订预签协议的户数占比达到规定比例的，区政府作出房屋征收决定，预签协议生效；未达到规定比例的，区政府终止房屋征收程序，预签协议不生效。预签协议中应当注明被征收房屋价值以正式的分户评估报告为准。</w:t>
      </w:r>
    </w:p>
    <w:p w14:paraId="74628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签订预签协议的户数占比由区政府根据实际情况确定，但</w:t>
      </w:r>
      <w:r>
        <w:rPr>
          <w:rFonts w:ascii="Times New Roman" w:hAnsi="Times New Roman" w:eastAsia="方正仿宋_GBK" w:cs="Times New Roman"/>
          <w:sz w:val="32"/>
          <w:szCs w:val="32"/>
          <w:highlight w:val="none"/>
        </w:rPr>
        <w:t>不得低于</w:t>
      </w:r>
      <w:r>
        <w:rPr>
          <w:rFonts w:ascii="Times New Roman" w:hAnsi="Times New Roman" w:eastAsia="方正仿宋_GBK" w:cs="Times New Roman"/>
          <w:sz w:val="32"/>
          <w:szCs w:val="32"/>
          <w:highlight w:val="none"/>
          <w:lang w:val="en-US" w:eastAsia="zh-CN"/>
        </w:rPr>
        <w:t>9</w:t>
      </w:r>
      <w:r>
        <w:rPr>
          <w:rFonts w:ascii="Times New Roman" w:hAnsi="Times New Roman" w:eastAsia="方正仿宋_GBK" w:cs="Times New Roman"/>
          <w:sz w:val="32"/>
          <w:szCs w:val="32"/>
          <w:highlight w:val="none"/>
        </w:rPr>
        <w:t>0%。</w:t>
      </w:r>
    </w:p>
    <w:p w14:paraId="5DC5D6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八</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被征收人户数在100户以上或者被征收房屋建筑面积在1万平方米以上的，应当经区政府常务会议</w:t>
      </w:r>
      <w:r>
        <w:rPr>
          <w:rFonts w:ascii="Times New Roman" w:hAnsi="Times New Roman" w:eastAsia="方正仿宋_GBK" w:cs="Times New Roman"/>
          <w:sz w:val="32"/>
          <w:szCs w:val="32"/>
          <w:lang w:eastAsia="zh-CN"/>
        </w:rPr>
        <w:t>集体</w:t>
      </w:r>
      <w:r>
        <w:rPr>
          <w:rFonts w:ascii="Times New Roman" w:hAnsi="Times New Roman" w:eastAsia="方正仿宋_GBK" w:cs="Times New Roman"/>
          <w:sz w:val="32"/>
          <w:szCs w:val="32"/>
        </w:rPr>
        <w:t>讨论决定</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在作出房屋征收决定前，区房屋征收部门应当将征收补偿方案、方案论证意见、资金和房源情况等相关资料报市住房城乡建设</w:t>
      </w:r>
      <w:r>
        <w:rPr>
          <w:rFonts w:ascii="Times New Roman" w:hAnsi="Times New Roman" w:eastAsia="方正仿宋_GBK" w:cs="Times New Roman"/>
          <w:sz w:val="32"/>
          <w:szCs w:val="32"/>
          <w:highlight w:val="none"/>
          <w:lang w:eastAsia="zh-CN"/>
        </w:rPr>
        <w:t>主管</w:t>
      </w:r>
      <w:r>
        <w:rPr>
          <w:rFonts w:ascii="Times New Roman" w:hAnsi="Times New Roman" w:eastAsia="方正仿宋_GBK" w:cs="Times New Roman"/>
          <w:sz w:val="32"/>
          <w:szCs w:val="32"/>
          <w:highlight w:val="none"/>
        </w:rPr>
        <w:t>部门</w:t>
      </w:r>
      <w:r>
        <w:rPr>
          <w:rFonts w:ascii="Times New Roman" w:hAnsi="Times New Roman" w:eastAsia="方正仿宋_GBK" w:cs="Times New Roman"/>
          <w:sz w:val="32"/>
          <w:szCs w:val="32"/>
        </w:rPr>
        <w:t>备案。</w:t>
      </w:r>
    </w:p>
    <w:p w14:paraId="28C1CB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第二十</w:t>
      </w:r>
      <w:r>
        <w:rPr>
          <w:rFonts w:hint="eastAsia" w:ascii="Times New Roman" w:hAnsi="Times New Roman" w:eastAsia="方正黑体_GBK" w:cs="方正黑体_GBK"/>
          <w:sz w:val="32"/>
          <w:szCs w:val="32"/>
          <w:lang w:eastAsia="zh-CN"/>
        </w:rPr>
        <w:t>九</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区政府根据相关规划和计划、房屋调查登记、征收补偿方案</w:t>
      </w:r>
      <w:r>
        <w:rPr>
          <w:rFonts w:ascii="Times New Roman" w:hAnsi="Times New Roman" w:eastAsia="方正仿宋_GBK" w:cs="Times New Roman"/>
          <w:sz w:val="32"/>
          <w:szCs w:val="32"/>
          <w:lang w:eastAsia="zh-CN"/>
        </w:rPr>
        <w:t>征求意见</w:t>
      </w:r>
      <w:r>
        <w:rPr>
          <w:rFonts w:ascii="Times New Roman" w:hAnsi="Times New Roman" w:eastAsia="方正仿宋_GBK" w:cs="Times New Roman"/>
          <w:sz w:val="32"/>
          <w:szCs w:val="32"/>
        </w:rPr>
        <w:t>和社会稳定风险评估等情况，作出房屋征收决定。</w:t>
      </w:r>
    </w:p>
    <w:p w14:paraId="726A08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十条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区政府作出房屋征收决定后，</w:t>
      </w:r>
      <w:r>
        <w:rPr>
          <w:rFonts w:ascii="Times New Roman" w:hAnsi="Times New Roman" w:eastAsia="方正仿宋_GBK" w:cs="Times New Roman"/>
          <w:sz w:val="32"/>
          <w:szCs w:val="32"/>
          <w:lang w:eastAsia="zh-CN"/>
        </w:rPr>
        <w:t>于</w:t>
      </w:r>
      <w:r>
        <w:rPr>
          <w:rFonts w:ascii="Times New Roman" w:hAnsi="Times New Roman" w:eastAsia="方正仿宋_GBK" w:cs="Times New Roman"/>
          <w:sz w:val="32"/>
          <w:szCs w:val="32"/>
        </w:rPr>
        <w:t>7日内在房屋征收范围内予以公告。公告应当载明以下内容：</w:t>
      </w:r>
    </w:p>
    <w:p w14:paraId="0B3D8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征收的目的和依据；</w:t>
      </w:r>
    </w:p>
    <w:p w14:paraId="79C0B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征收的地点和范围；</w:t>
      </w:r>
    </w:p>
    <w:p w14:paraId="472B5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房屋征收实施单位名称；</w:t>
      </w:r>
    </w:p>
    <w:p w14:paraId="1EFBC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房屋征收补偿方案；</w:t>
      </w:r>
    </w:p>
    <w:p w14:paraId="13A941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达不成协议或者被征收房屋所有权人不明确的处理办法；</w:t>
      </w:r>
    </w:p>
    <w:p w14:paraId="5B15A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行政复议、行政诉讼权利；</w:t>
      </w:r>
    </w:p>
    <w:p w14:paraId="3DBC84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索取房屋征收相关资料及咨询地点；</w:t>
      </w:r>
    </w:p>
    <w:p w14:paraId="63D17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其他应当公告的事项。</w:t>
      </w:r>
    </w:p>
    <w:p w14:paraId="2D6271C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lang w:eastAsia="zh-CN"/>
        </w:rPr>
      </w:pPr>
      <w:r>
        <w:rPr>
          <w:rFonts w:ascii="Times New Roman" w:hAnsi="Times New Roman" w:eastAsia="方正仿宋_GBK" w:cs="Times New Roman"/>
          <w:sz w:val="32"/>
          <w:szCs w:val="32"/>
          <w:lang w:eastAsia="zh-CN"/>
        </w:rPr>
        <w:t>房屋征收决定作出后，区房屋征收部门应当及时书面通知不动产登记机构停止办理相关手续。</w:t>
      </w:r>
    </w:p>
    <w:p w14:paraId="44EB42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区房屋征收部门、辖区镇街应当做好房屋征收和补偿政策的宣传、解释工作。</w:t>
      </w:r>
    </w:p>
    <w:p w14:paraId="0DC3CF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房屋被依法征收的，其国有土地使用权同时收回。</w:t>
      </w:r>
    </w:p>
    <w:p w14:paraId="1140B917">
      <w:pPr>
        <w:pStyle w:val="2"/>
        <w:keepNext w:val="0"/>
        <w:keepLines w:val="0"/>
        <w:pageBreakBefore w:val="0"/>
        <w:widowControl w:val="0"/>
        <w:kinsoku/>
        <w:wordWrap/>
        <w:overflowPunct/>
        <w:topLinePunct w:val="0"/>
        <w:autoSpaceDE/>
        <w:autoSpaceDN/>
        <w:bidi w:val="0"/>
        <w:adjustRightInd/>
        <w:spacing w:line="600" w:lineRule="exact"/>
        <w:textAlignment w:val="auto"/>
      </w:pPr>
    </w:p>
    <w:p w14:paraId="3AB47695">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3200" w:firstLineChars="1000"/>
        <w:jc w:val="both"/>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kern w:val="2"/>
          <w:sz w:val="32"/>
          <w:szCs w:val="32"/>
          <w:lang w:val="en-US" w:eastAsia="zh-CN" w:bidi="ar-SA"/>
        </w:rPr>
        <w:t>第三章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补偿</w:t>
      </w:r>
      <w:r>
        <w:rPr>
          <w:rFonts w:hint="eastAsia" w:ascii="Times New Roman" w:hAnsi="Times New Roman" w:eastAsia="方正黑体_GBK" w:cs="方正黑体_GBK"/>
          <w:b w:val="0"/>
          <w:bCs w:val="0"/>
          <w:sz w:val="32"/>
          <w:szCs w:val="32"/>
          <w:lang w:eastAsia="zh-CN"/>
        </w:rPr>
        <w:t>程序</w:t>
      </w:r>
    </w:p>
    <w:p w14:paraId="66E24809">
      <w:pPr>
        <w:pStyle w:val="2"/>
        <w:keepNext w:val="0"/>
        <w:keepLines w:val="0"/>
        <w:pageBreakBefore w:val="0"/>
        <w:widowControl w:val="0"/>
        <w:numPr>
          <w:numId w:val="0"/>
        </w:numPr>
        <w:kinsoku/>
        <w:wordWrap/>
        <w:overflowPunct/>
        <w:topLinePunct w:val="0"/>
        <w:autoSpaceDE/>
        <w:autoSpaceDN/>
        <w:bidi w:val="0"/>
        <w:adjustRightInd/>
        <w:spacing w:line="600" w:lineRule="exact"/>
        <w:textAlignment w:val="auto"/>
        <w:rPr>
          <w:lang w:eastAsia="zh-CN"/>
        </w:rPr>
      </w:pPr>
    </w:p>
    <w:p w14:paraId="6EED3B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一</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房屋征收决定公告后，区房屋征收部门应当将分户的初步评估结果在房屋征收范围内向被征收人公示7个工作日。</w:t>
      </w:r>
    </w:p>
    <w:p w14:paraId="31C651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评估结果公示期间，评估机构应当安排参与该征收项目评估的注册房地产估价师进行现场说明解释。被征收人对初步评估结果有异议的，注册房地产估价师应当现场予以记录。评估结果存在错误的，评估机构应当修正。</w:t>
      </w:r>
    </w:p>
    <w:p w14:paraId="63373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在分户初步评估结果公示期届满后，评估机构应当向区房屋征收部门提交</w:t>
      </w:r>
      <w:r>
        <w:rPr>
          <w:rFonts w:ascii="Times New Roman" w:hAnsi="Times New Roman" w:eastAsia="方正仿宋_GBK" w:cs="Times New Roman"/>
          <w:color w:val="000000"/>
          <w:kern w:val="0"/>
          <w:sz w:val="31"/>
          <w:szCs w:val="31"/>
          <w:highlight w:val="none"/>
          <w:lang w:val="en-US" w:eastAsia="zh-CN"/>
        </w:rPr>
        <w:t>房屋征收范围内的</w:t>
      </w:r>
      <w:r>
        <w:rPr>
          <w:rFonts w:ascii="Times New Roman" w:hAnsi="Times New Roman" w:eastAsia="方正仿宋_GBK" w:cs="Times New Roman"/>
          <w:sz w:val="32"/>
          <w:szCs w:val="32"/>
        </w:rPr>
        <w:t>整体评估报告和分户评估报告。</w:t>
      </w:r>
    </w:p>
    <w:p w14:paraId="150ED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区房屋征收部门应当将分户评估报告送达被征收人，并告知被征收人有申请复核评估的权利。</w:t>
      </w:r>
    </w:p>
    <w:p w14:paraId="2E7115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被征收人或者区房屋征收部门对评估结果有异议的，应当自收到评估报告之日起10日内，以书面方式向出具评估报告的评估机构申请复核评估。</w:t>
      </w:r>
    </w:p>
    <w:p w14:paraId="497F9B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出具评估报告的评估机构应当自收到复核评估申请之日起10日内对评估结果进行复核。复核后，改变原评估结果的，应当重新出具评估报告；没有改变原评估结果的，应当书面告知复核评估申请人，并说明依据、理由。</w:t>
      </w:r>
    </w:p>
    <w:p w14:paraId="62CBCF5B">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评估机构不得以复核评估为由，收取申请人的任何费用。</w:t>
      </w:r>
    </w:p>
    <w:p w14:paraId="09D3BA3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eastAsia="zh-CN"/>
        </w:rPr>
        <w:t>三</w:t>
      </w:r>
      <w:r>
        <w:rPr>
          <w:rFonts w:hint="eastAsia" w:ascii="Times New Roman" w:hAnsi="Times New Roman" w:eastAsia="方正黑体_GBK" w:cs="方正黑体_GBK"/>
          <w:sz w:val="32"/>
          <w:szCs w:val="32"/>
          <w:highlight w:val="none"/>
        </w:rPr>
        <w:t>十</w:t>
      </w:r>
      <w:r>
        <w:rPr>
          <w:rFonts w:hint="eastAsia" w:ascii="Times New Roman" w:hAnsi="Times New Roman" w:eastAsia="方正黑体_GBK" w:cs="方正黑体_GBK"/>
          <w:sz w:val="32"/>
          <w:szCs w:val="32"/>
          <w:highlight w:val="none"/>
          <w:lang w:eastAsia="zh-CN"/>
        </w:rPr>
        <w:t>四</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rPr>
        <w:t>被征收人或者区房屋征收部门对评估机构的复核评估结果有异议的，</w:t>
      </w:r>
      <w:r>
        <w:rPr>
          <w:rFonts w:ascii="Times New Roman" w:hAnsi="Times New Roman" w:eastAsia="方正仿宋_GBK" w:cs="Times New Roman"/>
          <w:sz w:val="32"/>
          <w:szCs w:val="32"/>
          <w:lang w:eastAsia="zh-CN"/>
        </w:rPr>
        <w:t>应当</w:t>
      </w:r>
      <w:r>
        <w:rPr>
          <w:rFonts w:ascii="Times New Roman" w:hAnsi="Times New Roman" w:eastAsia="方正仿宋_GBK" w:cs="Times New Roman"/>
          <w:sz w:val="32"/>
          <w:szCs w:val="32"/>
        </w:rPr>
        <w:t>自收到复核评估结果之日起10日内，以书面方式向市评估专家委员会申请鉴定。</w:t>
      </w:r>
      <w:r>
        <w:rPr>
          <w:rFonts w:ascii="Times New Roman" w:hAnsi="Times New Roman" w:eastAsia="方正仿宋_GBK" w:cs="Times New Roman"/>
          <w:sz w:val="32"/>
          <w:szCs w:val="32"/>
          <w:lang w:val="en-US" w:eastAsia="zh-CN"/>
        </w:rPr>
        <w:t xml:space="preserve">    </w:t>
      </w:r>
    </w:p>
    <w:p w14:paraId="1B3CD0A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lang w:eastAsia="zh-CN"/>
        </w:rPr>
        <w:t>第三十五条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在房屋征收补偿方案规定的签约期限内，</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房屋征收部门与被征收人签订补偿协议；已签订预签协议的，按</w:t>
      </w:r>
      <w:r>
        <w:rPr>
          <w:rFonts w:ascii="Times New Roman" w:hAnsi="Times New Roman" w:eastAsia="方正仿宋_GBK" w:cs="Times New Roman"/>
          <w:sz w:val="32"/>
          <w:szCs w:val="32"/>
          <w:lang w:eastAsia="zh-CN"/>
        </w:rPr>
        <w:t>照</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b w:val="0"/>
          <w:bCs w:val="0"/>
          <w:sz w:val="32"/>
          <w:szCs w:val="32"/>
        </w:rPr>
        <w:t>第</w:t>
      </w:r>
      <w:r>
        <w:rPr>
          <w:rFonts w:ascii="Times New Roman" w:hAnsi="Times New Roman" w:eastAsia="方正仿宋_GBK" w:cs="Times New Roman"/>
          <w:b w:val="0"/>
          <w:bCs w:val="0"/>
          <w:sz w:val="32"/>
          <w:szCs w:val="32"/>
          <w:lang w:val="en-US" w:eastAsia="zh-CN"/>
        </w:rPr>
        <w:t>四十</w:t>
      </w:r>
      <w:r>
        <w:rPr>
          <w:rFonts w:ascii="Times New Roman" w:hAnsi="Times New Roman" w:eastAsia="方正仿宋_GBK" w:cs="Times New Roman"/>
          <w:b w:val="0"/>
          <w:bCs w:val="0"/>
          <w:sz w:val="32"/>
          <w:szCs w:val="32"/>
        </w:rPr>
        <w:t>条规</w:t>
      </w:r>
      <w:r>
        <w:rPr>
          <w:rFonts w:ascii="Times New Roman" w:hAnsi="Times New Roman" w:eastAsia="方正仿宋_GBK" w:cs="Times New Roman"/>
          <w:sz w:val="32"/>
          <w:szCs w:val="32"/>
        </w:rPr>
        <w:t>定修正房屋价值后，预签协议</w:t>
      </w:r>
      <w:r>
        <w:rPr>
          <w:rFonts w:ascii="Times New Roman" w:hAnsi="Times New Roman" w:eastAsia="方正仿宋_GBK" w:cs="Times New Roman"/>
          <w:sz w:val="32"/>
          <w:szCs w:val="32"/>
          <w:lang w:eastAsia="zh-CN"/>
        </w:rPr>
        <w:t>自动</w:t>
      </w:r>
      <w:r>
        <w:rPr>
          <w:rFonts w:ascii="Times New Roman" w:hAnsi="Times New Roman" w:eastAsia="方正仿宋_GBK" w:cs="Times New Roman"/>
          <w:sz w:val="32"/>
          <w:szCs w:val="32"/>
        </w:rPr>
        <w:t>转为补偿协议。</w:t>
      </w:r>
    </w:p>
    <w:p w14:paraId="0C8733C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补偿协议应当明确的主要事项有：补偿方式、补偿金额和支付期限、用于产权调换房屋</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地点和面积、搬迁费、临时安置费或者周转房、停产停业损失、设施设备</w:t>
      </w:r>
      <w:r>
        <w:rPr>
          <w:rFonts w:ascii="Times New Roman" w:hAnsi="Times New Roman" w:eastAsia="方正仿宋_GBK" w:cs="Times New Roman"/>
          <w:sz w:val="32"/>
          <w:szCs w:val="32"/>
          <w:lang w:eastAsia="zh-CN"/>
        </w:rPr>
        <w:t>损失</w:t>
      </w:r>
      <w:r>
        <w:rPr>
          <w:rFonts w:ascii="Times New Roman" w:hAnsi="Times New Roman" w:eastAsia="方正仿宋_GBK" w:cs="Times New Roman"/>
          <w:sz w:val="32"/>
          <w:szCs w:val="32"/>
        </w:rPr>
        <w:t>、搬迁期限、过渡方式和过渡期限等事项。</w:t>
      </w:r>
    </w:p>
    <w:p w14:paraId="7CC501A4">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分户补偿情况</w:t>
      </w:r>
      <w:r>
        <w:rPr>
          <w:rFonts w:ascii="Times New Roman" w:hAnsi="Times New Roman" w:eastAsia="方正仿宋_GBK" w:cs="Times New Roman"/>
          <w:sz w:val="32"/>
          <w:szCs w:val="32"/>
          <w:highlight w:val="none"/>
        </w:rPr>
        <w:t>应</w:t>
      </w:r>
      <w:r>
        <w:rPr>
          <w:rFonts w:ascii="Times New Roman" w:hAnsi="Times New Roman" w:eastAsia="方正仿宋_GBK" w:cs="Times New Roman"/>
          <w:sz w:val="32"/>
          <w:szCs w:val="32"/>
        </w:rPr>
        <w:t>在房屋征收范围内向被征收人公布。</w:t>
      </w:r>
    </w:p>
    <w:p w14:paraId="11ADF0A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lang w:eastAsia="zh-CN"/>
        </w:rPr>
        <w:t>第三十六条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征收补偿协议订立后，</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房屋征收部门、被征收人应当按照补偿协议约定，履行各自义务。被征收房屋有其他实际使用人的，被征收人应当告知并督促实际使用人按期搬迁。</w:t>
      </w:r>
    </w:p>
    <w:p w14:paraId="3821300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补偿协议约定的履行义务期限届满</w:t>
      </w:r>
      <w:r>
        <w:rPr>
          <w:rFonts w:ascii="Times New Roman" w:hAnsi="Times New Roman" w:eastAsia="方正仿宋_GBK" w:cs="Times New Roman"/>
          <w:sz w:val="32"/>
          <w:szCs w:val="32"/>
          <w:lang w:eastAsia="zh-CN"/>
        </w:rPr>
        <w:t>之时</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房屋征收部门不履行补偿协议约定义务的，被征收人可以依法提起行政诉讼。</w:t>
      </w:r>
    </w:p>
    <w:p w14:paraId="075CBB4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被征收人不履行约定义务，经</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房屋征收部门催告</w:t>
      </w:r>
      <w:r>
        <w:rPr>
          <w:rFonts w:ascii="Times New Roman" w:hAnsi="Times New Roman" w:eastAsia="方正仿宋_GBK" w:cs="Times New Roman"/>
          <w:sz w:val="32"/>
          <w:szCs w:val="32"/>
          <w:lang w:eastAsia="zh-CN"/>
        </w:rPr>
        <w:t>后</w:t>
      </w:r>
      <w:r>
        <w:rPr>
          <w:rFonts w:ascii="Times New Roman" w:hAnsi="Times New Roman" w:eastAsia="方正仿宋_GBK" w:cs="Times New Roman"/>
          <w:sz w:val="32"/>
          <w:szCs w:val="32"/>
        </w:rPr>
        <w:t>仍不履行的，</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房屋征收部门可以向被征收人</w:t>
      </w:r>
      <w:r>
        <w:rPr>
          <w:rFonts w:ascii="Times New Roman" w:hAnsi="Times New Roman" w:eastAsia="方正仿宋_GBK" w:cs="Times New Roman"/>
          <w:sz w:val="32"/>
          <w:szCs w:val="32"/>
          <w:lang w:eastAsia="zh-CN"/>
        </w:rPr>
        <w:t>作出</w:t>
      </w:r>
      <w:r>
        <w:rPr>
          <w:rFonts w:ascii="Times New Roman" w:hAnsi="Times New Roman" w:eastAsia="方正仿宋_GBK" w:cs="Times New Roman"/>
          <w:sz w:val="32"/>
          <w:szCs w:val="32"/>
        </w:rPr>
        <w:t>履行补偿协议</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决定，明确履行期限，告知行政复议、行政诉讼权利</w:t>
      </w:r>
      <w:r>
        <w:rPr>
          <w:rFonts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事项，并在房屋征收范围内予以公告。</w:t>
      </w:r>
    </w:p>
    <w:p w14:paraId="30042920">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w:t>
      </w:r>
      <w:r>
        <w:rPr>
          <w:rFonts w:ascii="Times New Roman" w:hAnsi="Times New Roman" w:eastAsia="方正仿宋_GBK" w:cs="Times New Roman"/>
          <w:sz w:val="32"/>
          <w:szCs w:val="32"/>
          <w:lang w:eastAsia="zh-CN"/>
        </w:rPr>
        <w:t>在法定期限内未</w:t>
      </w:r>
      <w:r>
        <w:rPr>
          <w:rFonts w:ascii="Times New Roman" w:hAnsi="Times New Roman" w:eastAsia="方正仿宋_GBK" w:cs="Times New Roman"/>
          <w:sz w:val="32"/>
          <w:szCs w:val="32"/>
        </w:rPr>
        <w:t>申请行政复议或者提起行政诉讼，</w:t>
      </w:r>
      <w:r>
        <w:rPr>
          <w:rFonts w:ascii="Times New Roman" w:hAnsi="Times New Roman" w:eastAsia="方正仿宋_GBK" w:cs="Times New Roman"/>
          <w:sz w:val="32"/>
          <w:szCs w:val="32"/>
          <w:lang w:eastAsia="zh-CN"/>
        </w:rPr>
        <w:t>且经催告仍</w:t>
      </w:r>
      <w:r>
        <w:rPr>
          <w:rFonts w:ascii="Times New Roman" w:hAnsi="Times New Roman" w:eastAsia="方正仿宋_GBK" w:cs="Times New Roman"/>
          <w:sz w:val="32"/>
          <w:szCs w:val="32"/>
        </w:rPr>
        <w:t>不履行补偿协议决定的，</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房屋征收部门可以依法申请人民法院强制执行。</w:t>
      </w:r>
    </w:p>
    <w:p w14:paraId="472C6D8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第三十</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在征收补偿方案规定的签约期限内达不成补偿协议，或者被征收房屋所有权人不明确的，经区房屋征收部门申请，作出房屋征收决定的区政府可以依照征收补偿方案</w:t>
      </w:r>
      <w:r>
        <w:rPr>
          <w:rFonts w:ascii="Times New Roman" w:hAnsi="Times New Roman" w:eastAsia="方正仿宋_GBK" w:cs="Times New Roman"/>
          <w:sz w:val="32"/>
          <w:szCs w:val="32"/>
          <w:lang w:eastAsia="zh-CN"/>
        </w:rPr>
        <w:t>作出</w:t>
      </w:r>
      <w:r>
        <w:rPr>
          <w:rFonts w:ascii="Times New Roman" w:hAnsi="Times New Roman" w:eastAsia="方正仿宋_GBK" w:cs="Times New Roman"/>
          <w:sz w:val="32"/>
          <w:szCs w:val="32"/>
        </w:rPr>
        <w:t>补偿决定，并在房屋征收范围内予以公告。</w:t>
      </w:r>
    </w:p>
    <w:p w14:paraId="7D249C0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补偿决定应</w:t>
      </w:r>
      <w:r>
        <w:rPr>
          <w:rFonts w:ascii="Times New Roman" w:hAnsi="Times New Roman" w:eastAsia="方正仿宋_GBK" w:cs="Times New Roman"/>
          <w:sz w:val="32"/>
          <w:szCs w:val="32"/>
          <w:lang w:eastAsia="zh-CN"/>
        </w:rPr>
        <w:t>当包括本实施办法第三十五条第二款规定的有关补偿协议的</w:t>
      </w:r>
      <w:r>
        <w:rPr>
          <w:rFonts w:ascii="Times New Roman" w:hAnsi="Times New Roman" w:eastAsia="方正仿宋_GBK" w:cs="Times New Roman"/>
          <w:sz w:val="32"/>
          <w:szCs w:val="32"/>
        </w:rPr>
        <w:t>事项，并告知被征收人有行政复议和行政诉讼的权利。</w:t>
      </w:r>
    </w:p>
    <w:p w14:paraId="004408E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被征收人对补偿决定不服的，可以依法申请行政复议，也可以依法提起行政诉讼。</w:t>
      </w:r>
    </w:p>
    <w:p w14:paraId="021D5048">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被征收人在法定期限内不申请行政复议或者不提起行政诉讼，</w:t>
      </w:r>
      <w:r>
        <w:rPr>
          <w:rFonts w:ascii="Times New Roman" w:hAnsi="Times New Roman" w:eastAsia="方正仿宋_GBK" w:cs="Times New Roman"/>
          <w:sz w:val="32"/>
          <w:szCs w:val="32"/>
          <w:lang w:eastAsia="zh-CN"/>
        </w:rPr>
        <w:t>且</w:t>
      </w:r>
      <w:r>
        <w:rPr>
          <w:rFonts w:ascii="Times New Roman" w:hAnsi="Times New Roman" w:eastAsia="方正仿宋_GBK" w:cs="Times New Roman"/>
          <w:sz w:val="32"/>
          <w:szCs w:val="32"/>
        </w:rPr>
        <w:t>在补偿决定规定期限内</w:t>
      </w:r>
      <w:r>
        <w:rPr>
          <w:rFonts w:ascii="Times New Roman" w:hAnsi="Times New Roman" w:eastAsia="方正仿宋_GBK" w:cs="Times New Roman"/>
          <w:sz w:val="32"/>
          <w:szCs w:val="32"/>
          <w:highlight w:val="none"/>
          <w:lang w:eastAsia="zh-CN"/>
        </w:rPr>
        <w:t>又</w:t>
      </w:r>
      <w:r>
        <w:rPr>
          <w:rFonts w:ascii="Times New Roman" w:hAnsi="Times New Roman" w:eastAsia="方正仿宋_GBK" w:cs="Times New Roman"/>
          <w:sz w:val="32"/>
          <w:szCs w:val="32"/>
        </w:rPr>
        <w:t>不搬迁的，区政府发出催告书。被征收人自催告书送达之日起，10个工作日内仍不搬迁的，作出房屋补偿决定的区政府</w:t>
      </w:r>
      <w:r>
        <w:rPr>
          <w:rFonts w:ascii="Times New Roman" w:hAnsi="Times New Roman" w:eastAsia="方正仿宋_GBK" w:cs="Times New Roman"/>
          <w:sz w:val="32"/>
          <w:szCs w:val="32"/>
          <w:lang w:eastAsia="zh-CN"/>
        </w:rPr>
        <w:t>可以</w:t>
      </w:r>
      <w:r>
        <w:rPr>
          <w:rFonts w:ascii="Times New Roman" w:hAnsi="Times New Roman" w:eastAsia="方正仿宋_GBK" w:cs="Times New Roman"/>
          <w:sz w:val="32"/>
          <w:szCs w:val="32"/>
        </w:rPr>
        <w:t>依法申请人民法院强制执行。</w:t>
      </w:r>
    </w:p>
    <w:p w14:paraId="2911CDE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highlight w:val="none"/>
        </w:rPr>
        <w:t>第三十</w:t>
      </w:r>
      <w:r>
        <w:rPr>
          <w:rFonts w:hint="eastAsia" w:ascii="Times New Roman" w:hAnsi="Times New Roman" w:eastAsia="方正黑体_GBK" w:cs="方正黑体_GBK"/>
          <w:sz w:val="32"/>
          <w:szCs w:val="32"/>
          <w:highlight w:val="none"/>
          <w:lang w:val="en-US" w:eastAsia="zh-CN"/>
        </w:rPr>
        <w:t>八</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rPr>
        <w:t>签订房屋征收补偿协议</w:t>
      </w:r>
      <w:r>
        <w:rPr>
          <w:rFonts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被征收人应当将被征收房屋的土地房屋权属证书</w:t>
      </w:r>
      <w:r>
        <w:rPr>
          <w:rFonts w:ascii="Times New Roman" w:hAnsi="Times New Roman" w:eastAsia="方正仿宋_GBK" w:cs="Times New Roman"/>
          <w:sz w:val="32"/>
          <w:szCs w:val="32"/>
          <w:lang w:eastAsia="zh-CN"/>
        </w:rPr>
        <w:t>等权属</w:t>
      </w:r>
      <w:r>
        <w:rPr>
          <w:rFonts w:ascii="Times New Roman" w:hAnsi="Times New Roman" w:eastAsia="方正仿宋_GBK" w:cs="Times New Roman"/>
          <w:sz w:val="32"/>
          <w:szCs w:val="32"/>
        </w:rPr>
        <w:t>证明一并交回区房屋征收部门，区房屋征收部门应当及时向不动产登记机构依法申请办理相关权属登记。</w:t>
      </w:r>
    </w:p>
    <w:p w14:paraId="54D0DAA3">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补偿决定或者履行补偿协议决定被依法强制执行的，区房屋征收部门应当通知不动产登记机构依据人民法院生效的法律文书，及时办理相应土地房屋的权属登记。</w:t>
      </w:r>
    </w:p>
    <w:p w14:paraId="4FC2B2A5">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val="en-US" w:eastAsia="zh-CN"/>
        </w:rPr>
      </w:pPr>
    </w:p>
    <w:p w14:paraId="53FF069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kern w:val="2"/>
          <w:sz w:val="32"/>
          <w:szCs w:val="32"/>
          <w:lang w:val="en-US" w:eastAsia="zh-CN" w:bidi="ar-SA"/>
        </w:rPr>
        <w:t>第四章</w:t>
      </w:r>
      <w:r>
        <w:rPr>
          <w:rFonts w:hint="eastAsia" w:ascii="Times New Roman" w:hAnsi="Times New Roman" w:eastAsia="方正黑体_GBK" w:cs="方正黑体_GBK"/>
          <w:b w:val="0"/>
          <w:bCs w:val="0"/>
          <w:sz w:val="32"/>
          <w:szCs w:val="32"/>
          <w:lang w:val="en-US" w:eastAsia="zh-CN"/>
        </w:rPr>
        <w:t xml:space="preserve"> 补偿政策</w:t>
      </w:r>
    </w:p>
    <w:p w14:paraId="17346DFA">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val="en-US" w:eastAsia="zh-CN"/>
        </w:rPr>
      </w:pPr>
    </w:p>
    <w:p w14:paraId="3A82D39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lang w:eastAsia="zh-CN"/>
        </w:rPr>
        <w:t>第三十九条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作出房屋征收决定的区政府对被征收人给予的补偿包括：</w:t>
      </w:r>
    </w:p>
    <w:p w14:paraId="662754F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被征收房屋价值的补偿；</w:t>
      </w:r>
    </w:p>
    <w:p w14:paraId="3767644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因征收房屋造成的搬迁、临时安置、装饰装修以及相关设施设备损失等</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补偿；</w:t>
      </w:r>
    </w:p>
    <w:p w14:paraId="7AE7E28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因征收房屋造成的停产停业损失的补偿。</w:t>
      </w:r>
    </w:p>
    <w:p w14:paraId="4AFC0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lang w:val="en-US" w:eastAsia="zh-CN"/>
        </w:rPr>
      </w:pPr>
      <w:r>
        <w:rPr>
          <w:rFonts w:ascii="Times New Roman" w:hAnsi="Times New Roman" w:eastAsia="方正仿宋_GBK" w:cs="Times New Roman"/>
          <w:sz w:val="32"/>
          <w:szCs w:val="32"/>
          <w:highlight w:val="none"/>
          <w:lang w:val="en-US" w:eastAsia="zh-CN"/>
        </w:rPr>
        <w:t>在市住房城乡建设主管部门指导下，</w:t>
      </w:r>
      <w:r>
        <w:rPr>
          <w:rFonts w:ascii="Times New Roman" w:hAnsi="Times New Roman" w:eastAsia="方正仿宋_GBK" w:cs="Times New Roman"/>
          <w:color w:val="auto"/>
          <w:kern w:val="2"/>
          <w:sz w:val="32"/>
          <w:szCs w:val="32"/>
          <w:highlight w:val="none"/>
          <w:lang w:val="en-US" w:eastAsia="zh-CN"/>
        </w:rPr>
        <w:t>区政府根据本行政区域实际情况，按照依法、公开、公平、合理原则和全市征收补偿、补助、奖励科目及最高限额标准要求，制定本行政区域相应的补偿、补助、奖励标准，经向社会公开征求意见并修改完善后实施。</w:t>
      </w:r>
      <w:r>
        <w:rPr>
          <w:rFonts w:ascii="Times New Roman" w:hAnsi="Times New Roman" w:eastAsia="方正仿宋_GBK" w:cs="Times New Roman"/>
          <w:sz w:val="32"/>
          <w:szCs w:val="32"/>
          <w:highlight w:val="none"/>
          <w:lang w:val="en-US" w:eastAsia="zh-CN"/>
        </w:rPr>
        <w:t>征求意见的期限自公布之日起不少于7日。房屋征收补偿标准在</w:t>
      </w:r>
      <w:r>
        <w:rPr>
          <w:rFonts w:ascii="Times New Roman" w:hAnsi="Times New Roman" w:eastAsia="方正仿宋_GBK" w:cs="Times New Roman"/>
          <w:color w:val="auto"/>
          <w:kern w:val="2"/>
          <w:sz w:val="32"/>
          <w:szCs w:val="32"/>
          <w:highlight w:val="none"/>
          <w:lang w:val="en-US" w:eastAsia="zh-CN"/>
        </w:rPr>
        <w:t>公布前，区房屋征收部门应当向市住房城乡建设主管部门备案，并接受业务指导</w:t>
      </w:r>
      <w:r>
        <w:rPr>
          <w:rFonts w:ascii="Times New Roman" w:hAnsi="Times New Roman" w:eastAsia="方正仿宋_GBK" w:cs="Times New Roman"/>
          <w:sz w:val="32"/>
          <w:szCs w:val="32"/>
          <w:highlight w:val="none"/>
          <w:lang w:val="en-US" w:eastAsia="zh-CN"/>
        </w:rPr>
        <w:t>。</w:t>
      </w:r>
    </w:p>
    <w:p w14:paraId="36D92AC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lang w:eastAsia="zh-CN"/>
        </w:rPr>
        <w:t>第四十条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对被征收房屋价值的补偿价格不得低于房屋征收决定公告之日与被征收房屋类似房地产的市场价格。</w:t>
      </w:r>
    </w:p>
    <w:p w14:paraId="36DAD09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被征收房屋的价值由本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规定确定的评估机构</w:t>
      </w:r>
      <w:r>
        <w:rPr>
          <w:rFonts w:ascii="Times New Roman" w:hAnsi="Times New Roman" w:eastAsia="方正仿宋_GBK" w:cs="Times New Roman"/>
          <w:sz w:val="32"/>
          <w:szCs w:val="32"/>
          <w:lang w:eastAsia="zh-CN"/>
        </w:rPr>
        <w:t>按照</w:t>
      </w:r>
      <w:r>
        <w:rPr>
          <w:rFonts w:ascii="Times New Roman" w:hAnsi="Times New Roman" w:eastAsia="方正仿宋_GBK" w:cs="Times New Roman"/>
          <w:sz w:val="32"/>
          <w:szCs w:val="32"/>
        </w:rPr>
        <w:t>相关规定评估确定。</w:t>
      </w:r>
    </w:p>
    <w:p w14:paraId="03653E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房屋征收部门申请，房地产市场交易管理</w:t>
      </w:r>
      <w:r>
        <w:rPr>
          <w:rFonts w:ascii="Times New Roman" w:hAnsi="Times New Roman" w:eastAsia="方正仿宋_GBK" w:cs="Times New Roman"/>
          <w:sz w:val="32"/>
          <w:szCs w:val="32"/>
          <w:lang w:eastAsia="zh-CN"/>
        </w:rPr>
        <w:t>部门或</w:t>
      </w:r>
      <w:r>
        <w:rPr>
          <w:rFonts w:ascii="Times New Roman" w:hAnsi="Times New Roman" w:eastAsia="方正仿宋_GBK" w:cs="Times New Roman"/>
          <w:sz w:val="32"/>
          <w:szCs w:val="32"/>
        </w:rPr>
        <w:t>机构应当提供指定区域和时段，与被征收房屋类似的新建商品房交易平均价格方面的查询服务，出具查询结果。</w:t>
      </w:r>
    </w:p>
    <w:p w14:paraId="6E8287D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highlight w:val="none"/>
          <w:lang w:eastAsia="zh-CN"/>
        </w:rPr>
        <w:t>第四十一条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rPr>
        <w:t>被征收人可以选择货币补偿，也可以选择房屋产权调换。</w:t>
      </w:r>
    </w:p>
    <w:p w14:paraId="284E6FC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被征收人选择房屋产权调换的，区政府提供用于产权调换的房屋，</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与被征收人计算、结清被征收房屋价值与用于产权调换房屋价值的差</w:t>
      </w:r>
      <w:r>
        <w:rPr>
          <w:rFonts w:ascii="Times New Roman" w:hAnsi="Times New Roman" w:eastAsia="方正仿宋_GBK" w:cs="Times New Roman"/>
          <w:sz w:val="32"/>
          <w:szCs w:val="32"/>
          <w:lang w:eastAsia="zh-CN"/>
        </w:rPr>
        <w:t>价</w:t>
      </w:r>
      <w:r>
        <w:rPr>
          <w:rFonts w:ascii="Times New Roman" w:hAnsi="Times New Roman" w:eastAsia="方正仿宋_GBK" w:cs="Times New Roman"/>
          <w:sz w:val="32"/>
          <w:szCs w:val="32"/>
        </w:rPr>
        <w:t>。</w:t>
      </w:r>
    </w:p>
    <w:p w14:paraId="2B27C430">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产权调换后的房屋</w:t>
      </w:r>
      <w:r>
        <w:rPr>
          <w:rFonts w:ascii="Times New Roman" w:hAnsi="Times New Roman" w:eastAsia="方正仿宋_GBK" w:cs="Times New Roman"/>
          <w:sz w:val="32"/>
          <w:szCs w:val="32"/>
          <w:lang w:eastAsia="zh-CN"/>
        </w:rPr>
        <w:t>产</w:t>
      </w:r>
      <w:r>
        <w:rPr>
          <w:rFonts w:ascii="Times New Roman" w:hAnsi="Times New Roman" w:eastAsia="方正仿宋_GBK" w:cs="Times New Roman"/>
          <w:sz w:val="32"/>
          <w:szCs w:val="32"/>
        </w:rPr>
        <w:t>权</w:t>
      </w:r>
      <w:r>
        <w:rPr>
          <w:rFonts w:ascii="Times New Roman" w:hAnsi="Times New Roman" w:eastAsia="方正仿宋_GBK" w:cs="Times New Roman"/>
          <w:sz w:val="32"/>
          <w:szCs w:val="32"/>
          <w:lang w:eastAsia="zh-CN"/>
        </w:rPr>
        <w:t>登记</w:t>
      </w:r>
      <w:r>
        <w:rPr>
          <w:rFonts w:ascii="Times New Roman" w:hAnsi="Times New Roman" w:eastAsia="方正仿宋_GBK" w:cs="Times New Roman"/>
          <w:sz w:val="32"/>
          <w:szCs w:val="32"/>
        </w:rPr>
        <w:t>人应当为被征收人。若被征收人为自然人且死亡的，</w:t>
      </w:r>
      <w:r>
        <w:rPr>
          <w:rFonts w:ascii="Times New Roman" w:hAnsi="Times New Roman" w:eastAsia="方正仿宋_GBK" w:cs="Times New Roman"/>
          <w:sz w:val="32"/>
          <w:szCs w:val="32"/>
          <w:highlight w:val="none"/>
        </w:rPr>
        <w:t>产权调换</w:t>
      </w:r>
      <w:r>
        <w:rPr>
          <w:rFonts w:ascii="Times New Roman" w:hAnsi="Times New Roman" w:eastAsia="方正仿宋_GBK" w:cs="Times New Roman"/>
          <w:sz w:val="32"/>
          <w:szCs w:val="32"/>
          <w:highlight w:val="none"/>
          <w:lang w:eastAsia="zh-CN"/>
        </w:rPr>
        <w:t>后的</w:t>
      </w:r>
      <w:r>
        <w:rPr>
          <w:rFonts w:ascii="Times New Roman" w:hAnsi="Times New Roman" w:eastAsia="方正仿宋_GBK" w:cs="Times New Roman"/>
          <w:sz w:val="32"/>
          <w:szCs w:val="32"/>
          <w:highlight w:val="none"/>
        </w:rPr>
        <w:t>房屋</w:t>
      </w:r>
      <w:r>
        <w:rPr>
          <w:rFonts w:ascii="Times New Roman" w:hAnsi="Times New Roman" w:eastAsia="方正仿宋_GBK" w:cs="Times New Roman"/>
          <w:sz w:val="32"/>
          <w:szCs w:val="32"/>
          <w:highlight w:val="none"/>
          <w:lang w:eastAsia="zh-CN"/>
        </w:rPr>
        <w:t>产权登记人</w:t>
      </w:r>
      <w:r>
        <w:rPr>
          <w:rFonts w:ascii="Times New Roman" w:hAnsi="Times New Roman" w:eastAsia="方正仿宋_GBK" w:cs="Times New Roman"/>
          <w:sz w:val="32"/>
          <w:szCs w:val="32"/>
          <w:highlight w:val="none"/>
        </w:rPr>
        <w:t>应当为被征收人的合法继承人</w:t>
      </w:r>
      <w:r>
        <w:rPr>
          <w:rFonts w:ascii="Times New Roman" w:hAnsi="Times New Roman" w:eastAsia="方正仿宋_GBK" w:cs="Times New Roman"/>
          <w:sz w:val="32"/>
          <w:szCs w:val="32"/>
          <w:highlight w:val="none"/>
          <w:lang w:eastAsia="zh-CN"/>
        </w:rPr>
        <w:t>或受赠人</w:t>
      </w:r>
      <w:r>
        <w:rPr>
          <w:rFonts w:ascii="Times New Roman" w:hAnsi="Times New Roman" w:eastAsia="方正仿宋_GBK" w:cs="Times New Roman"/>
          <w:sz w:val="32"/>
          <w:szCs w:val="32"/>
          <w:highlight w:val="none"/>
        </w:rPr>
        <w:t>。</w:t>
      </w:r>
    </w:p>
    <w:p w14:paraId="39E78E6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四十二</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被征收房屋的性质、用途和面积</w:t>
      </w:r>
      <w:r>
        <w:rPr>
          <w:rFonts w:ascii="Times New Roman" w:hAnsi="Times New Roman" w:eastAsia="方正仿宋_GBK" w:cs="Times New Roman"/>
          <w:sz w:val="32"/>
          <w:szCs w:val="32"/>
          <w:highlight w:val="none"/>
          <w:lang w:eastAsia="zh-CN"/>
        </w:rPr>
        <w:t>应</w:t>
      </w:r>
      <w:r>
        <w:rPr>
          <w:rFonts w:ascii="Times New Roman" w:hAnsi="Times New Roman" w:eastAsia="方正仿宋_GBK" w:cs="Times New Roman"/>
          <w:sz w:val="32"/>
          <w:szCs w:val="32"/>
        </w:rPr>
        <w:t>以不动产权属证书和不动产登记簿的记载为准；不动产权属证书与不动产登记簿记载不一致的，除有证据证明不动产登记簿</w:t>
      </w:r>
      <w:r>
        <w:rPr>
          <w:rFonts w:ascii="Times New Roman" w:hAnsi="Times New Roman" w:eastAsia="方正仿宋_GBK" w:cs="Times New Roman"/>
          <w:sz w:val="32"/>
          <w:szCs w:val="32"/>
          <w:lang w:eastAsia="zh-CN"/>
        </w:rPr>
        <w:t>存在</w:t>
      </w:r>
      <w:r>
        <w:rPr>
          <w:rFonts w:ascii="Times New Roman" w:hAnsi="Times New Roman" w:eastAsia="方正仿宋_GBK" w:cs="Times New Roman"/>
          <w:sz w:val="32"/>
          <w:szCs w:val="32"/>
        </w:rPr>
        <w:t>错误外，以不动产登记簿为准；不动产权属证书与不动产登记簿确无记载或记载不明</w:t>
      </w:r>
      <w:r>
        <w:rPr>
          <w:rFonts w:ascii="Times New Roman" w:hAnsi="Times New Roman" w:eastAsia="方正仿宋_GBK" w:cs="Times New Roman"/>
          <w:sz w:val="32"/>
          <w:szCs w:val="32"/>
          <w:lang w:eastAsia="zh-CN"/>
        </w:rPr>
        <w:t>确</w:t>
      </w:r>
      <w:r>
        <w:rPr>
          <w:rFonts w:ascii="Times New Roman" w:hAnsi="Times New Roman" w:eastAsia="方正仿宋_GBK" w:cs="Times New Roman"/>
          <w:sz w:val="32"/>
          <w:szCs w:val="32"/>
        </w:rPr>
        <w:t>的，区政府组织相关部门进行认定，并将认定结论在房屋征收范围内公示。</w:t>
      </w:r>
    </w:p>
    <w:p w14:paraId="653549C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被征收房屋土地使用权证与房屋产权证记载用途不一致的，</w:t>
      </w:r>
      <w:r>
        <w:rPr>
          <w:rFonts w:ascii="Times New Roman" w:hAnsi="Times New Roman" w:eastAsia="方正仿宋_GBK" w:cs="Times New Roman"/>
          <w:kern w:val="2"/>
          <w:sz w:val="32"/>
          <w:szCs w:val="32"/>
          <w:lang w:val="en-US" w:eastAsia="zh-CN"/>
        </w:rPr>
        <w:t xml:space="preserve">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 </w:t>
      </w:r>
    </w:p>
    <w:p w14:paraId="65E9ED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2"/>
          <w:sz w:val="32"/>
          <w:szCs w:val="32"/>
          <w:lang w:val="en-US" w:eastAsia="zh-CN"/>
        </w:rPr>
      </w:pPr>
      <w:r>
        <w:rPr>
          <w:rFonts w:ascii="Times New Roman" w:hAnsi="Times New Roman" w:eastAsia="方正仿宋_GBK" w:cs="Times New Roman"/>
          <w:kern w:val="2"/>
          <w:sz w:val="32"/>
          <w:szCs w:val="32"/>
          <w:lang w:val="en-US" w:eastAsia="zh-CN"/>
        </w:rPr>
        <w:t>经前款认定后，被征收人因被征收房屋用途变更而</w:t>
      </w:r>
      <w:r>
        <w:rPr>
          <w:rFonts w:ascii="Times New Roman" w:hAnsi="Times New Roman" w:eastAsia="方正仿宋_GBK" w:cs="Times New Roman"/>
          <w:kern w:val="2"/>
          <w:sz w:val="32"/>
          <w:szCs w:val="32"/>
          <w:highlight w:val="none"/>
          <w:lang w:val="en-US" w:eastAsia="zh-CN"/>
        </w:rPr>
        <w:t>应</w:t>
      </w:r>
      <w:r>
        <w:rPr>
          <w:rFonts w:ascii="Times New Roman" w:hAnsi="Times New Roman" w:eastAsia="方正仿宋_GBK" w:cs="Times New Roman"/>
          <w:kern w:val="2"/>
          <w:sz w:val="32"/>
          <w:szCs w:val="32"/>
          <w:lang w:val="en-US" w:eastAsia="zh-CN"/>
        </w:rPr>
        <w:t>依法补缴相关税费、土地价款等情况的，区房屋征收部门可以根据房屋用途变更前后的评估价值差，从该被征收房屋补偿款中扣除相当价值的款项。</w:t>
      </w:r>
    </w:p>
    <w:p w14:paraId="4E2F46DD">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rPr>
          <w:rFonts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val="en-US" w:eastAsia="zh-CN"/>
        </w:rPr>
        <w:t>四十三</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lang w:val="en-US" w:eastAsia="zh-CN"/>
        </w:rPr>
        <w:t>征收直管公房，房屋租赁关系未能解除的，对房屋产权人实行产权调换，产权调换房屋由原房屋承租人优先承租，并重新订立房屋租赁合同。</w:t>
      </w:r>
    </w:p>
    <w:p w14:paraId="26911A2A">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方正仿宋_GBK" w:cs="Times New Roman"/>
          <w:sz w:val="32"/>
          <w:szCs w:val="32"/>
          <w:highlight w:val="yellow"/>
          <w:lang w:val="en-US" w:eastAsia="zh-CN"/>
        </w:rPr>
      </w:pPr>
      <w:r>
        <w:rPr>
          <w:rFonts w:ascii="Times New Roman" w:hAnsi="Times New Roman" w:eastAsia="方正仿宋_GBK" w:cs="Times New Roman"/>
          <w:sz w:val="32"/>
          <w:szCs w:val="32"/>
          <w:highlight w:val="none"/>
          <w:lang w:val="en-US" w:eastAsia="zh-CN"/>
        </w:rPr>
        <w:t>房屋承租人同意解除租赁关系，选择货币补偿的，住宅房屋按照被征收房屋价值的70%给予房屋承租人弃租补偿，相关奖励补助另行计算，不再提供直管公房进行安置；非住宅房屋按照被征收房屋价值的30%给予房屋承租人弃租补偿，相关奖励补助另行计算。选择产权调换的，住宅房屋按照被征收房屋价值的70%给予房屋承租人弃租补偿，相关奖励补助另行计算，</w:t>
      </w:r>
      <w:r>
        <w:rPr>
          <w:rFonts w:hint="eastAsia" w:ascii="Times New Roman" w:hAnsi="Times New Roman" w:eastAsia="方正仿宋_GBK" w:cs="Times New Roman"/>
          <w:sz w:val="32"/>
          <w:szCs w:val="32"/>
          <w:highlight w:val="none"/>
          <w:lang w:val="en-US" w:eastAsia="zh-CN"/>
        </w:rPr>
        <w:t>房屋</w:t>
      </w:r>
      <w:r>
        <w:rPr>
          <w:rFonts w:ascii="Times New Roman" w:hAnsi="Times New Roman" w:eastAsia="方正仿宋_GBK" w:cs="Times New Roman"/>
          <w:sz w:val="32"/>
          <w:szCs w:val="32"/>
          <w:highlight w:val="none"/>
          <w:lang w:val="en-US" w:eastAsia="zh-CN"/>
        </w:rPr>
        <w:t>承租人应当结清被征收房屋与产权调换房屋价值的差价，不再提供直管公房进行安置。</w:t>
      </w:r>
    </w:p>
    <w:p w14:paraId="074179A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eastAsia="zh-CN"/>
        </w:rPr>
        <w:t>四</w:t>
      </w:r>
      <w:r>
        <w:rPr>
          <w:rFonts w:hint="eastAsia" w:ascii="Times New Roman" w:hAnsi="Times New Roman" w:eastAsia="方正黑体_GBK" w:cs="方正黑体_GBK"/>
          <w:sz w:val="32"/>
          <w:szCs w:val="32"/>
          <w:highlight w:val="none"/>
        </w:rPr>
        <w:t>十</w:t>
      </w:r>
      <w:r>
        <w:rPr>
          <w:rFonts w:hint="eastAsia" w:ascii="Times New Roman" w:hAnsi="Times New Roman" w:eastAsia="方正黑体_GBK" w:cs="方正黑体_GBK"/>
          <w:sz w:val="32"/>
          <w:szCs w:val="32"/>
          <w:highlight w:val="none"/>
          <w:lang w:eastAsia="zh-CN"/>
        </w:rPr>
        <w:t>四</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lang w:eastAsia="zh-CN"/>
        </w:rPr>
        <w:t>征收自管公房，区</w:t>
      </w:r>
      <w:r>
        <w:rPr>
          <w:rFonts w:ascii="Times New Roman" w:hAnsi="Times New Roman" w:eastAsia="方正仿宋_GBK" w:cs="Times New Roman"/>
          <w:sz w:val="32"/>
          <w:szCs w:val="32"/>
        </w:rPr>
        <w:t>房屋征收部门应当与产权单位或按其处置意见签订补偿协议。</w:t>
      </w:r>
    </w:p>
    <w:p w14:paraId="4717C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符合条件的，产权单位可按有关规定将产权出售给职工，由职工作为被征收人享受征收补偿政策，区房屋征收部门不再对原产权单位进行补偿；不能出售的，区房屋征收部门</w:t>
      </w:r>
      <w:r>
        <w:rPr>
          <w:rFonts w:ascii="Times New Roman" w:hAnsi="Times New Roman" w:eastAsia="方正仿宋_GBK" w:cs="Times New Roman"/>
          <w:sz w:val="32"/>
          <w:szCs w:val="32"/>
          <w:highlight w:val="none"/>
          <w:lang w:eastAsia="zh-CN"/>
        </w:rPr>
        <w:t>应当</w:t>
      </w:r>
      <w:r>
        <w:rPr>
          <w:rFonts w:ascii="Times New Roman" w:hAnsi="Times New Roman" w:eastAsia="方正仿宋_GBK" w:cs="Times New Roman"/>
          <w:sz w:val="32"/>
          <w:szCs w:val="32"/>
          <w:lang w:eastAsia="zh-CN"/>
        </w:rPr>
        <w:t>对自管公房产权单位进行补偿，</w:t>
      </w:r>
      <w:r>
        <w:rPr>
          <w:rFonts w:ascii="Times New Roman" w:hAnsi="Times New Roman" w:eastAsia="方正仿宋_GBK" w:cs="Times New Roman"/>
          <w:sz w:val="32"/>
          <w:szCs w:val="32"/>
        </w:rPr>
        <w:t>产权单位应当</w:t>
      </w:r>
      <w:r>
        <w:rPr>
          <w:rFonts w:ascii="Times New Roman" w:hAnsi="Times New Roman" w:eastAsia="方正仿宋_GBK" w:cs="Times New Roman"/>
          <w:sz w:val="32"/>
          <w:szCs w:val="32"/>
          <w:lang w:val="en-US" w:eastAsia="zh-CN"/>
        </w:rPr>
        <w:t>及时</w:t>
      </w:r>
      <w:r>
        <w:rPr>
          <w:rFonts w:ascii="Times New Roman" w:hAnsi="Times New Roman" w:eastAsia="方正仿宋_GBK" w:cs="Times New Roman"/>
          <w:sz w:val="32"/>
          <w:szCs w:val="32"/>
        </w:rPr>
        <w:t>告知</w:t>
      </w:r>
      <w:r>
        <w:rPr>
          <w:rFonts w:ascii="Times New Roman" w:hAnsi="Times New Roman" w:eastAsia="方正仿宋_GBK" w:cs="Times New Roman"/>
          <w:sz w:val="32"/>
          <w:szCs w:val="32"/>
          <w:lang w:val="en-US" w:eastAsia="zh-CN"/>
        </w:rPr>
        <w:t>并</w:t>
      </w:r>
      <w:r>
        <w:rPr>
          <w:rFonts w:ascii="Times New Roman" w:hAnsi="Times New Roman" w:eastAsia="方正仿宋_GBK" w:cs="Times New Roman"/>
          <w:sz w:val="32"/>
          <w:szCs w:val="32"/>
        </w:rPr>
        <w:t>督促公房承租人按期搬迁。</w:t>
      </w:r>
    </w:p>
    <w:p w14:paraId="5DC3F78F">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lang w:val="en-US" w:eastAsia="zh-CN"/>
        </w:rPr>
        <w:t>十五</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房屋征收范围内，以产权户为单位，被征收房屋建筑面积总和与土地使用权面积比值</w:t>
      </w:r>
      <w:r>
        <w:rPr>
          <w:rFonts w:ascii="Times New Roman" w:hAnsi="Times New Roman" w:eastAsia="方正仿宋_GBK" w:cs="Times New Roman"/>
          <w:kern w:val="2"/>
          <w:sz w:val="32"/>
          <w:szCs w:val="32"/>
          <w:lang w:val="en-US" w:eastAsia="zh-CN"/>
        </w:rPr>
        <w:t>（以下简称容积比值）</w:t>
      </w:r>
      <w:r>
        <w:rPr>
          <w:rFonts w:ascii="Times New Roman" w:hAnsi="Times New Roman" w:eastAsia="方正仿宋_GBK" w:cs="Times New Roman"/>
          <w:sz w:val="32"/>
          <w:szCs w:val="32"/>
        </w:rPr>
        <w:t>小于1的，对土地使用权面积大于</w:t>
      </w:r>
      <w:r>
        <w:rPr>
          <w:rFonts w:ascii="Times New Roman" w:hAnsi="Times New Roman" w:eastAsia="方正仿宋_GBK" w:cs="Times New Roman"/>
          <w:sz w:val="32"/>
          <w:szCs w:val="32"/>
          <w:lang w:val="en-US" w:eastAsia="zh-CN"/>
        </w:rPr>
        <w:t>被征收房屋</w:t>
      </w:r>
      <w:r>
        <w:rPr>
          <w:rFonts w:ascii="Times New Roman" w:hAnsi="Times New Roman" w:eastAsia="方正仿宋_GBK" w:cs="Times New Roman"/>
          <w:sz w:val="32"/>
          <w:szCs w:val="32"/>
        </w:rPr>
        <w:t>建筑面积总和部分，应当根据</w:t>
      </w:r>
      <w:r>
        <w:rPr>
          <w:rFonts w:ascii="Times New Roman" w:hAnsi="Times New Roman" w:eastAsia="方正仿宋_GBK" w:cs="Times New Roman"/>
          <w:sz w:val="32"/>
          <w:szCs w:val="32"/>
          <w:lang w:eastAsia="zh-CN"/>
        </w:rPr>
        <w:t>该</w:t>
      </w:r>
      <w:r>
        <w:rPr>
          <w:rFonts w:ascii="Times New Roman" w:hAnsi="Times New Roman" w:eastAsia="方正仿宋_GBK" w:cs="Times New Roman"/>
          <w:sz w:val="32"/>
          <w:szCs w:val="32"/>
        </w:rPr>
        <w:t>土地使用权登记时的规划容积率、土地供应方式、土地性质、土地用途、地理位置等因素进行评估并依法给予补偿。</w:t>
      </w:r>
    </w:p>
    <w:p w14:paraId="62096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同一宗地上存在多个房屋产权户，</w:t>
      </w:r>
      <w:r>
        <w:rPr>
          <w:rFonts w:ascii="Times New Roman" w:hAnsi="Times New Roman" w:eastAsia="方正仿宋_GBK" w:cs="Times New Roman"/>
          <w:kern w:val="2"/>
          <w:sz w:val="32"/>
          <w:szCs w:val="32"/>
          <w:lang w:val="en-US" w:eastAsia="zh-CN"/>
        </w:rPr>
        <w:t>且房屋产权证未记载土地使用权面积的，</w:t>
      </w:r>
      <w:r>
        <w:rPr>
          <w:rFonts w:ascii="Times New Roman" w:hAnsi="Times New Roman" w:eastAsia="方正仿宋_GBK" w:cs="Times New Roman"/>
          <w:sz w:val="32"/>
          <w:szCs w:val="32"/>
        </w:rPr>
        <w:t>按照该宗土地上</w:t>
      </w:r>
      <w:r>
        <w:rPr>
          <w:rFonts w:ascii="Times New Roman" w:hAnsi="Times New Roman" w:eastAsia="方正仿宋_GBK" w:cs="Times New Roman"/>
          <w:sz w:val="32"/>
          <w:szCs w:val="32"/>
          <w:lang w:val="en-US" w:eastAsia="zh-CN"/>
        </w:rPr>
        <w:t>全部产权</w:t>
      </w:r>
      <w:r>
        <w:rPr>
          <w:rFonts w:ascii="Times New Roman" w:hAnsi="Times New Roman" w:eastAsia="方正仿宋_GBK" w:cs="Times New Roman"/>
          <w:sz w:val="32"/>
          <w:szCs w:val="32"/>
        </w:rPr>
        <w:t>房屋</w:t>
      </w:r>
      <w:r>
        <w:rPr>
          <w:rFonts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建筑面积总和与该宗土地使用权面积计算</w:t>
      </w:r>
      <w:r>
        <w:rPr>
          <w:rFonts w:ascii="Times New Roman" w:hAnsi="Times New Roman" w:eastAsia="方正仿宋_GBK" w:cs="Times New Roman"/>
          <w:sz w:val="32"/>
          <w:szCs w:val="32"/>
          <w:lang w:val="en-US" w:eastAsia="zh-CN"/>
        </w:rPr>
        <w:t>容积</w:t>
      </w:r>
      <w:r>
        <w:rPr>
          <w:rFonts w:ascii="Times New Roman" w:hAnsi="Times New Roman" w:eastAsia="方正仿宋_GBK" w:cs="Times New Roman"/>
          <w:sz w:val="32"/>
          <w:szCs w:val="32"/>
        </w:rPr>
        <w:t>比值；被征收房屋所涉及的土地使用权面积</w:t>
      </w:r>
      <w:r>
        <w:rPr>
          <w:rFonts w:ascii="Times New Roman" w:hAnsi="Times New Roman" w:eastAsia="方正仿宋_GBK" w:cs="Times New Roman"/>
          <w:sz w:val="32"/>
          <w:szCs w:val="32"/>
          <w:lang w:val="en-US" w:eastAsia="zh-CN"/>
        </w:rPr>
        <w:t>可</w:t>
      </w:r>
      <w:r>
        <w:rPr>
          <w:rFonts w:ascii="Times New Roman" w:hAnsi="Times New Roman" w:eastAsia="方正仿宋_GBK" w:cs="Times New Roman"/>
          <w:sz w:val="32"/>
          <w:szCs w:val="32"/>
        </w:rPr>
        <w:t>按被征收房屋建筑面积占该宗土地上全部</w:t>
      </w:r>
      <w:r>
        <w:rPr>
          <w:rFonts w:ascii="Times New Roman" w:hAnsi="Times New Roman" w:eastAsia="方正仿宋_GBK" w:cs="Times New Roman"/>
          <w:sz w:val="32"/>
          <w:szCs w:val="32"/>
          <w:lang w:val="en-US" w:eastAsia="zh-CN"/>
        </w:rPr>
        <w:t>产权</w:t>
      </w:r>
      <w:r>
        <w:rPr>
          <w:rFonts w:ascii="Times New Roman" w:hAnsi="Times New Roman" w:eastAsia="方正仿宋_GBK" w:cs="Times New Roman"/>
          <w:sz w:val="32"/>
          <w:szCs w:val="32"/>
        </w:rPr>
        <w:t>房屋建筑面积</w:t>
      </w:r>
      <w:r>
        <w:rPr>
          <w:rFonts w:ascii="Times New Roman" w:hAnsi="Times New Roman" w:eastAsia="方正仿宋_GBK" w:cs="Times New Roman"/>
          <w:sz w:val="32"/>
          <w:szCs w:val="32"/>
          <w:lang w:val="en-US" w:eastAsia="zh-CN"/>
        </w:rPr>
        <w:t>总和</w:t>
      </w:r>
      <w:r>
        <w:rPr>
          <w:rFonts w:ascii="Times New Roman" w:hAnsi="Times New Roman" w:eastAsia="方正仿宋_GBK" w:cs="Times New Roman"/>
          <w:sz w:val="32"/>
          <w:szCs w:val="32"/>
        </w:rPr>
        <w:t>的比值</w:t>
      </w:r>
      <w:r>
        <w:rPr>
          <w:rFonts w:ascii="Times New Roman" w:hAnsi="Times New Roman" w:eastAsia="方正仿宋_GBK" w:cs="Times New Roman"/>
          <w:color w:val="000000"/>
          <w:kern w:val="0"/>
          <w:sz w:val="31"/>
          <w:szCs w:val="31"/>
          <w:lang w:val="en-US" w:eastAsia="zh-CN"/>
        </w:rPr>
        <w:t>，乘以该宗土地使用权面积</w:t>
      </w:r>
      <w:r>
        <w:rPr>
          <w:rFonts w:ascii="Times New Roman" w:hAnsi="Times New Roman" w:eastAsia="方正仿宋_GBK" w:cs="Times New Roman"/>
          <w:sz w:val="32"/>
          <w:szCs w:val="32"/>
        </w:rPr>
        <w:t>计算。</w:t>
      </w:r>
    </w:p>
    <w:p w14:paraId="1370040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lang w:val="en-US" w:eastAsia="zh-CN"/>
        </w:rPr>
        <w:t>十六</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被征收住宅的公摊系数低于或等于15%</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，按照15%的公摊系数计算应补偿</w:t>
      </w:r>
      <w:r>
        <w:rPr>
          <w:rFonts w:ascii="Times New Roman" w:hAnsi="Times New Roman" w:eastAsia="方正仿宋_GBK" w:cs="Times New Roman"/>
          <w:sz w:val="32"/>
          <w:szCs w:val="32"/>
          <w:highlight w:val="none"/>
        </w:rPr>
        <w:t>面积</w:t>
      </w:r>
      <w:r>
        <w:rPr>
          <w:rFonts w:ascii="Times New Roman" w:hAnsi="Times New Roman" w:eastAsia="方正仿宋_GBK" w:cs="Times New Roman"/>
          <w:sz w:val="32"/>
          <w:szCs w:val="32"/>
        </w:rPr>
        <w:t>；被征收住宅的公摊系数高于15%的，按实际面积计算</w:t>
      </w:r>
      <w:r>
        <w:rPr>
          <w:rFonts w:ascii="Times New Roman" w:hAnsi="Times New Roman" w:eastAsia="方正仿宋_GBK" w:cs="Times New Roman"/>
          <w:sz w:val="32"/>
          <w:szCs w:val="32"/>
          <w:lang w:eastAsia="zh-CN"/>
        </w:rPr>
        <w:t>应</w:t>
      </w:r>
      <w:r>
        <w:rPr>
          <w:rFonts w:ascii="Times New Roman" w:hAnsi="Times New Roman" w:eastAsia="方正仿宋_GBK" w:cs="Times New Roman"/>
          <w:sz w:val="32"/>
          <w:szCs w:val="32"/>
        </w:rPr>
        <w:t>补偿</w:t>
      </w:r>
      <w:r>
        <w:rPr>
          <w:rFonts w:ascii="Times New Roman" w:hAnsi="Times New Roman" w:eastAsia="方正仿宋_GBK" w:cs="Times New Roman"/>
          <w:sz w:val="32"/>
          <w:szCs w:val="32"/>
          <w:highlight w:val="none"/>
          <w:lang w:eastAsia="zh-CN"/>
        </w:rPr>
        <w:t>面积</w:t>
      </w:r>
      <w:r>
        <w:rPr>
          <w:rFonts w:ascii="Times New Roman" w:hAnsi="Times New Roman" w:eastAsia="方正仿宋_GBK" w:cs="Times New Roman"/>
          <w:sz w:val="32"/>
          <w:szCs w:val="32"/>
        </w:rPr>
        <w:t>。</w:t>
      </w:r>
    </w:p>
    <w:p w14:paraId="4EE14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用于</w:t>
      </w:r>
      <w:r>
        <w:rPr>
          <w:rFonts w:ascii="Times New Roman" w:hAnsi="Times New Roman" w:eastAsia="方正仿宋_GBK" w:cs="Times New Roman"/>
          <w:sz w:val="32"/>
          <w:szCs w:val="32"/>
        </w:rPr>
        <w:t>产权调换住宅</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公摊系数低于或等于15%</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，其对应的公摊面积费用由被征收人承担；</w:t>
      </w:r>
      <w:r>
        <w:rPr>
          <w:rFonts w:ascii="Times New Roman" w:hAnsi="Times New Roman" w:eastAsia="方正仿宋_GBK" w:cs="Times New Roman"/>
          <w:sz w:val="32"/>
          <w:szCs w:val="32"/>
          <w:lang w:eastAsia="zh-CN"/>
        </w:rPr>
        <w:t>用于</w:t>
      </w:r>
      <w:r>
        <w:rPr>
          <w:rFonts w:ascii="Times New Roman" w:hAnsi="Times New Roman" w:eastAsia="方正仿宋_GBK" w:cs="Times New Roman"/>
          <w:sz w:val="32"/>
          <w:szCs w:val="32"/>
        </w:rPr>
        <w:t>产权调换住宅</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公摊系数高于15%的，其超过部分对应的公摊面积费用由</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房屋征收部门承担，未超过部分对应的公摊面积费用由被征收人承担。</w:t>
      </w:r>
    </w:p>
    <w:p w14:paraId="4A64E1D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sz w:val="32"/>
          <w:szCs w:val="32"/>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val="en-US" w:eastAsia="zh-CN"/>
        </w:rPr>
        <w:t>四十七</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w:t>
      </w:r>
      <w:r>
        <w:rPr>
          <w:rFonts w:ascii="Times New Roman" w:hAnsi="Times New Roman" w:eastAsia="方正仿宋_GBK" w:cs="Times New Roman"/>
          <w:sz w:val="32"/>
          <w:szCs w:val="32"/>
          <w:lang w:eastAsia="zh-CN"/>
        </w:rPr>
        <w:t>房屋为</w:t>
      </w:r>
      <w:r>
        <w:rPr>
          <w:rFonts w:ascii="Times New Roman" w:hAnsi="Times New Roman" w:eastAsia="方正仿宋_GBK" w:cs="Times New Roman"/>
          <w:sz w:val="32"/>
          <w:szCs w:val="32"/>
        </w:rPr>
        <w:t>住宅</w:t>
      </w:r>
      <w:r>
        <w:rPr>
          <w:rFonts w:ascii="Times New Roman" w:hAnsi="Times New Roman" w:eastAsia="方正仿宋_GBK" w:cs="Times New Roman"/>
          <w:sz w:val="32"/>
          <w:szCs w:val="32"/>
          <w:lang w:eastAsia="zh-CN"/>
        </w:rPr>
        <w:t>，且</w:t>
      </w:r>
      <w:r>
        <w:rPr>
          <w:rFonts w:ascii="Times New Roman" w:hAnsi="Times New Roman" w:eastAsia="方正仿宋_GBK" w:cs="Times New Roman"/>
          <w:sz w:val="32"/>
          <w:szCs w:val="32"/>
        </w:rPr>
        <w:t>按照本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第</w:t>
      </w:r>
      <w:r>
        <w:rPr>
          <w:rFonts w:ascii="Times New Roman" w:hAnsi="Times New Roman" w:eastAsia="方正仿宋_GBK" w:cs="Times New Roman"/>
          <w:sz w:val="32"/>
          <w:szCs w:val="32"/>
          <w:lang w:val="en-US" w:eastAsia="zh-CN"/>
        </w:rPr>
        <w:t>四十六</w:t>
      </w:r>
      <w:r>
        <w:rPr>
          <w:rFonts w:ascii="Times New Roman" w:hAnsi="Times New Roman" w:eastAsia="方正仿宋_GBK" w:cs="Times New Roman"/>
          <w:sz w:val="32"/>
          <w:szCs w:val="32"/>
        </w:rPr>
        <w:t>条第一款计算后</w:t>
      </w:r>
      <w:r>
        <w:rPr>
          <w:rFonts w:ascii="Times New Roman" w:hAnsi="Times New Roman" w:eastAsia="方正仿宋_GBK" w:cs="Times New Roman"/>
          <w:sz w:val="32"/>
          <w:szCs w:val="32"/>
          <w:lang w:eastAsia="zh-CN"/>
        </w:rPr>
        <w:t>的应</w:t>
      </w:r>
      <w:r>
        <w:rPr>
          <w:rFonts w:ascii="Times New Roman" w:hAnsi="Times New Roman" w:eastAsia="方正仿宋_GBK" w:cs="Times New Roman"/>
          <w:sz w:val="32"/>
          <w:szCs w:val="32"/>
        </w:rPr>
        <w:t>补偿面积小于45平方米</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，在征收项目公布前，</w:t>
      </w:r>
      <w:r>
        <w:rPr>
          <w:rFonts w:ascii="Times New Roman" w:hAnsi="Times New Roman" w:eastAsia="方正仿宋_GBK" w:cs="Times New Roman"/>
          <w:b w:val="0"/>
          <w:bCs w:val="0"/>
          <w:sz w:val="32"/>
          <w:szCs w:val="32"/>
        </w:rPr>
        <w:t>被征收人及其配偶</w:t>
      </w:r>
      <w:r>
        <w:rPr>
          <w:rFonts w:ascii="Times New Roman" w:hAnsi="Times New Roman" w:eastAsia="方正仿宋_GBK" w:cs="Times New Roman"/>
          <w:sz w:val="32"/>
          <w:szCs w:val="32"/>
        </w:rPr>
        <w:t>在中心城区没有其他国有土地上产权住宅的，可按照</w:t>
      </w:r>
      <w:r>
        <w:rPr>
          <w:rFonts w:ascii="Times New Roman" w:hAnsi="Times New Roman" w:eastAsia="方正仿宋_GBK" w:cs="Times New Roman"/>
          <w:sz w:val="32"/>
          <w:szCs w:val="32"/>
          <w:highlight w:val="none"/>
          <w:lang w:eastAsia="zh-CN"/>
        </w:rPr>
        <w:t>建筑面积</w:t>
      </w:r>
      <w:r>
        <w:rPr>
          <w:rFonts w:ascii="Times New Roman" w:hAnsi="Times New Roman" w:eastAsia="方正仿宋_GBK" w:cs="Times New Roman"/>
          <w:sz w:val="32"/>
          <w:szCs w:val="32"/>
        </w:rPr>
        <w:t>45平方米进行补偿</w:t>
      </w:r>
      <w:r>
        <w:rPr>
          <w:rFonts w:ascii="Times New Roman" w:hAnsi="Times New Roman" w:eastAsia="方正仿宋_GBK" w:cs="Times New Roman"/>
          <w:sz w:val="32"/>
          <w:szCs w:val="32"/>
          <w:lang w:eastAsia="zh-CN"/>
        </w:rPr>
        <w:t>。</w:t>
      </w:r>
    </w:p>
    <w:p w14:paraId="52A9A77D">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highlight w:val="none"/>
        </w:rPr>
        <w:t>政府</w:t>
      </w:r>
      <w:r>
        <w:rPr>
          <w:rFonts w:ascii="Times New Roman" w:hAnsi="Times New Roman" w:eastAsia="方正仿宋_GBK" w:cs="Times New Roman"/>
          <w:sz w:val="32"/>
          <w:szCs w:val="32"/>
        </w:rPr>
        <w:t>在分配廉租房、公租房等保障性住房时，应当优先满足符合住房保障条件的被征收人的住房需要。</w:t>
      </w:r>
    </w:p>
    <w:p w14:paraId="4A3D30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yellow"/>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四十八</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被征收房屋为住宅，且其建筑面积大于产权调换住宅房源中最大建筑面积的，</w:t>
      </w:r>
      <w:r>
        <w:rPr>
          <w:rFonts w:ascii="Times New Roman" w:hAnsi="Times New Roman" w:eastAsia="方正仿宋_GBK" w:cs="Times New Roman"/>
          <w:sz w:val="32"/>
          <w:szCs w:val="32"/>
          <w:lang w:eastAsia="zh-CN"/>
        </w:rPr>
        <w:t>被征收人</w:t>
      </w:r>
      <w:r>
        <w:rPr>
          <w:rFonts w:ascii="Times New Roman" w:hAnsi="Times New Roman" w:eastAsia="方正仿宋_GBK" w:cs="Times New Roman"/>
          <w:sz w:val="32"/>
          <w:szCs w:val="32"/>
        </w:rPr>
        <w:t>可以</w:t>
      </w:r>
      <w:r>
        <w:rPr>
          <w:rFonts w:ascii="Times New Roman" w:hAnsi="Times New Roman" w:eastAsia="方正仿宋_GBK" w:cs="Times New Roman"/>
          <w:sz w:val="32"/>
          <w:szCs w:val="32"/>
          <w:lang w:val="en-US" w:eastAsia="zh-CN"/>
        </w:rPr>
        <w:t>申请</w:t>
      </w:r>
      <w:r>
        <w:rPr>
          <w:rFonts w:ascii="Times New Roman" w:hAnsi="Times New Roman" w:eastAsia="方正仿宋_GBK" w:cs="Times New Roman"/>
          <w:sz w:val="32"/>
          <w:szCs w:val="32"/>
        </w:rPr>
        <w:t>产权调换多套住宅，但用于产权调换的多套住宅总面积</w:t>
      </w:r>
      <w:r>
        <w:rPr>
          <w:rFonts w:ascii="Times New Roman" w:hAnsi="Times New Roman" w:eastAsia="方正仿宋_GBK" w:cs="Times New Roman"/>
          <w:sz w:val="32"/>
          <w:szCs w:val="32"/>
          <w:lang w:val="en-US" w:eastAsia="zh-CN"/>
        </w:rPr>
        <w:t>或</w:t>
      </w:r>
      <w:r>
        <w:rPr>
          <w:rFonts w:ascii="Times New Roman" w:hAnsi="Times New Roman" w:eastAsia="方正仿宋_GBK" w:cs="Times New Roman"/>
          <w:sz w:val="32"/>
          <w:szCs w:val="32"/>
        </w:rPr>
        <w:t>总评估价值应当与被征收</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的面积</w:t>
      </w:r>
      <w:r>
        <w:rPr>
          <w:rFonts w:ascii="Times New Roman" w:hAnsi="Times New Roman" w:eastAsia="方正仿宋_GBK" w:cs="Times New Roman"/>
          <w:sz w:val="32"/>
          <w:szCs w:val="32"/>
          <w:lang w:eastAsia="zh-CN"/>
        </w:rPr>
        <w:t>或</w:t>
      </w:r>
      <w:r>
        <w:rPr>
          <w:rFonts w:ascii="Times New Roman" w:hAnsi="Times New Roman" w:eastAsia="方正仿宋_GBK" w:cs="Times New Roman"/>
          <w:sz w:val="32"/>
          <w:szCs w:val="32"/>
        </w:rPr>
        <w:t>评估价值相当</w:t>
      </w:r>
      <w:r>
        <w:rPr>
          <w:rFonts w:ascii="Times New Roman" w:hAnsi="Times New Roman" w:eastAsia="方正仿宋_GBK" w:cs="Times New Roman"/>
          <w:sz w:val="32"/>
          <w:szCs w:val="32"/>
          <w:highlight w:val="none"/>
          <w:lang w:eastAsia="zh-CN"/>
        </w:rPr>
        <w:t>，原则上</w:t>
      </w:r>
      <w:r>
        <w:rPr>
          <w:rFonts w:ascii="Times New Roman" w:hAnsi="Times New Roman" w:eastAsia="方正仿宋_GBK" w:cs="Times New Roman"/>
          <w:sz w:val="32"/>
          <w:szCs w:val="32"/>
          <w:highlight w:val="none"/>
        </w:rPr>
        <w:t>用于产权调换的多套住宅总面积</w:t>
      </w:r>
      <w:r>
        <w:rPr>
          <w:rFonts w:ascii="Times New Roman" w:hAnsi="Times New Roman" w:eastAsia="方正仿宋_GBK" w:cs="Times New Roman"/>
          <w:sz w:val="32"/>
          <w:szCs w:val="32"/>
          <w:highlight w:val="none"/>
          <w:lang w:eastAsia="zh-CN"/>
        </w:rPr>
        <w:t>不应超过被征收房屋面积的</w:t>
      </w:r>
      <w:r>
        <w:rPr>
          <w:rFonts w:ascii="Times New Roman" w:hAnsi="Times New Roman" w:eastAsia="方正仿宋_GBK" w:cs="Times New Roman"/>
          <w:sz w:val="32"/>
          <w:szCs w:val="32"/>
          <w:highlight w:val="none"/>
          <w:lang w:val="en-US" w:eastAsia="zh-CN"/>
        </w:rPr>
        <w:t>30%</w:t>
      </w:r>
      <w:r>
        <w:rPr>
          <w:rFonts w:ascii="Times New Roman" w:hAnsi="Times New Roman" w:eastAsia="方正仿宋_GBK" w:cs="Times New Roman"/>
          <w:sz w:val="32"/>
          <w:szCs w:val="32"/>
          <w:highlight w:val="none"/>
        </w:rPr>
        <w:t>。</w:t>
      </w:r>
    </w:p>
    <w:p w14:paraId="28DC5322">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四十九</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产权调换</w:t>
      </w:r>
      <w:r>
        <w:rPr>
          <w:rFonts w:ascii="Times New Roman" w:hAnsi="Times New Roman" w:eastAsia="方正仿宋_GBK" w:cs="Times New Roman"/>
          <w:sz w:val="32"/>
          <w:szCs w:val="32"/>
          <w:lang w:val="en-US" w:eastAsia="zh-CN"/>
        </w:rPr>
        <w:t>房屋</w:t>
      </w:r>
      <w:r>
        <w:rPr>
          <w:rFonts w:ascii="Times New Roman" w:hAnsi="Times New Roman" w:eastAsia="方正仿宋_GBK" w:cs="Times New Roman"/>
          <w:sz w:val="32"/>
          <w:szCs w:val="32"/>
        </w:rPr>
        <w:t>建筑面积小于</w:t>
      </w:r>
      <w:r>
        <w:rPr>
          <w:rFonts w:ascii="Times New Roman" w:hAnsi="Times New Roman" w:eastAsia="方正仿宋_GBK" w:cs="Times New Roman"/>
          <w:sz w:val="32"/>
          <w:szCs w:val="32"/>
          <w:lang w:val="en-US" w:eastAsia="zh-CN"/>
        </w:rPr>
        <w:t>或等于</w:t>
      </w:r>
      <w:r>
        <w:rPr>
          <w:rFonts w:ascii="Times New Roman" w:hAnsi="Times New Roman" w:eastAsia="方正仿宋_GBK" w:cs="Times New Roman"/>
          <w:sz w:val="32"/>
          <w:szCs w:val="32"/>
        </w:rPr>
        <w:t>被征收</w:t>
      </w:r>
      <w:r>
        <w:rPr>
          <w:rFonts w:ascii="Times New Roman" w:hAnsi="Times New Roman" w:eastAsia="方正仿宋_GBK" w:cs="Times New Roman"/>
          <w:sz w:val="32"/>
          <w:szCs w:val="32"/>
          <w:lang w:val="en-US" w:eastAsia="zh-CN"/>
        </w:rPr>
        <w:t>房屋</w:t>
      </w:r>
      <w:r>
        <w:rPr>
          <w:rFonts w:ascii="Times New Roman" w:hAnsi="Times New Roman" w:eastAsia="方正仿宋_GBK" w:cs="Times New Roman"/>
          <w:sz w:val="32"/>
          <w:szCs w:val="32"/>
        </w:rPr>
        <w:t>建筑面积的，其首次物业专项维修资金由</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房屋征收部门交纳；产权调换</w:t>
      </w:r>
      <w:r>
        <w:rPr>
          <w:rFonts w:ascii="Times New Roman" w:hAnsi="Times New Roman" w:eastAsia="方正仿宋_GBK" w:cs="Times New Roman"/>
          <w:sz w:val="32"/>
          <w:szCs w:val="32"/>
          <w:lang w:val="en-US" w:eastAsia="zh-CN"/>
        </w:rPr>
        <w:t>房屋</w:t>
      </w:r>
      <w:r>
        <w:rPr>
          <w:rFonts w:ascii="Times New Roman" w:hAnsi="Times New Roman" w:eastAsia="方正仿宋_GBK" w:cs="Times New Roman"/>
          <w:sz w:val="32"/>
          <w:szCs w:val="32"/>
        </w:rPr>
        <w:t>建筑面积大于被征收</w:t>
      </w:r>
      <w:r>
        <w:rPr>
          <w:rFonts w:ascii="Times New Roman" w:hAnsi="Times New Roman" w:eastAsia="方正仿宋_GBK" w:cs="Times New Roman"/>
          <w:sz w:val="32"/>
          <w:szCs w:val="32"/>
          <w:lang w:val="en-US" w:eastAsia="zh-CN"/>
        </w:rPr>
        <w:t>房屋</w:t>
      </w:r>
      <w:r>
        <w:rPr>
          <w:rFonts w:ascii="Times New Roman" w:hAnsi="Times New Roman" w:eastAsia="方正仿宋_GBK" w:cs="Times New Roman"/>
          <w:sz w:val="32"/>
          <w:szCs w:val="32"/>
        </w:rPr>
        <w:t>建筑面积的，与被征收</w:t>
      </w:r>
      <w:r>
        <w:rPr>
          <w:rFonts w:ascii="Times New Roman" w:hAnsi="Times New Roman" w:eastAsia="方正仿宋_GBK" w:cs="Times New Roman"/>
          <w:sz w:val="32"/>
          <w:szCs w:val="32"/>
          <w:lang w:val="en-US" w:eastAsia="zh-CN"/>
        </w:rPr>
        <w:t>房屋相</w:t>
      </w:r>
      <w:r>
        <w:rPr>
          <w:rFonts w:ascii="Times New Roman" w:hAnsi="Times New Roman" w:eastAsia="方正仿宋_GBK" w:cs="Times New Roman"/>
          <w:sz w:val="32"/>
          <w:szCs w:val="32"/>
        </w:rPr>
        <w:t>等建筑面积部分的首次物业专项维修资金，由</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房屋征收部门交纳，超出面积部分由被征收人交纳。</w:t>
      </w:r>
    </w:p>
    <w:p w14:paraId="06DC2281">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b w:val="0"/>
          <w:bCs w:val="0"/>
          <w:sz w:val="32"/>
          <w:szCs w:val="32"/>
        </w:rPr>
        <w:t>第</w:t>
      </w:r>
      <w:r>
        <w:rPr>
          <w:rFonts w:ascii="Times New Roman" w:hAnsi="Times New Roman" w:eastAsia="方正仿宋_GBK" w:cs="Times New Roman"/>
          <w:b w:val="0"/>
          <w:bCs w:val="0"/>
          <w:sz w:val="32"/>
          <w:szCs w:val="32"/>
          <w:lang w:val="en-US" w:eastAsia="zh-CN"/>
        </w:rPr>
        <w:t>四十八</w:t>
      </w:r>
      <w:r>
        <w:rPr>
          <w:rFonts w:ascii="Times New Roman" w:hAnsi="Times New Roman" w:eastAsia="方正仿宋_GBK" w:cs="Times New Roman"/>
          <w:b w:val="0"/>
          <w:bCs w:val="0"/>
          <w:sz w:val="32"/>
          <w:szCs w:val="32"/>
        </w:rPr>
        <w:t>条</w:t>
      </w:r>
      <w:r>
        <w:rPr>
          <w:rFonts w:ascii="Times New Roman" w:hAnsi="Times New Roman" w:eastAsia="方正仿宋_GBK" w:cs="Times New Roman"/>
          <w:sz w:val="32"/>
          <w:szCs w:val="32"/>
        </w:rPr>
        <w:t>规定实施产权调换多套住宅的，前款规定的产权调换</w:t>
      </w:r>
      <w:r>
        <w:rPr>
          <w:rFonts w:ascii="Times New Roman" w:hAnsi="Times New Roman" w:eastAsia="方正仿宋_GBK" w:cs="Times New Roman"/>
          <w:sz w:val="32"/>
          <w:szCs w:val="32"/>
          <w:lang w:val="en-US" w:eastAsia="zh-CN"/>
        </w:rPr>
        <w:t>房屋</w:t>
      </w:r>
      <w:r>
        <w:rPr>
          <w:rFonts w:ascii="Times New Roman" w:hAnsi="Times New Roman" w:eastAsia="方正仿宋_GBK" w:cs="Times New Roman"/>
          <w:sz w:val="32"/>
          <w:szCs w:val="32"/>
        </w:rPr>
        <w:t>建筑面积按多套住宅总建筑面积计算。</w:t>
      </w:r>
    </w:p>
    <w:p w14:paraId="59BFFA5C">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bCs/>
          <w:color w:val="auto"/>
          <w:sz w:val="32"/>
          <w:szCs w:val="32"/>
          <w:highlight w:val="yellow"/>
          <w:lang w:val="en-US"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五十</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被征收房屋为住宅，而实际改为非住宅使用的，应当按照住宅进行评估</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补偿；被征收房屋产权人、房屋坐落与市场主体注册登记、税务登记证明一致，且在征收项目公布前连续合法经营2年以上并能够提供相应完税凭证的，</w:t>
      </w:r>
      <w:r>
        <w:rPr>
          <w:rFonts w:ascii="Times New Roman" w:hAnsi="Times New Roman" w:eastAsia="方正仿宋_GBK" w:cs="Times New Roman"/>
          <w:sz w:val="32"/>
          <w:szCs w:val="32"/>
          <w:lang w:val="en-US" w:eastAsia="zh-CN"/>
        </w:rPr>
        <w:t>可以结合实际用途</w:t>
      </w:r>
      <w:r>
        <w:rPr>
          <w:rFonts w:ascii="Times New Roman" w:hAnsi="Times New Roman" w:eastAsia="方正仿宋_GBK" w:cs="Times New Roman"/>
          <w:sz w:val="32"/>
          <w:szCs w:val="32"/>
        </w:rPr>
        <w:t>给予停产停业损失补偿。</w:t>
      </w:r>
    </w:p>
    <w:p w14:paraId="21150A5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五十一</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征收非住宅</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，且被征收人选择房屋产权调换的，区政府</w:t>
      </w:r>
      <w:r>
        <w:rPr>
          <w:rFonts w:ascii="Times New Roman" w:hAnsi="Times New Roman" w:eastAsia="方正仿宋_GBK" w:cs="Times New Roman"/>
          <w:sz w:val="32"/>
          <w:szCs w:val="32"/>
          <w:lang w:eastAsia="zh-CN"/>
        </w:rPr>
        <w:t>可以</w:t>
      </w:r>
      <w:r>
        <w:rPr>
          <w:rFonts w:ascii="Times New Roman" w:hAnsi="Times New Roman" w:eastAsia="方正仿宋_GBK" w:cs="Times New Roman"/>
          <w:sz w:val="32"/>
          <w:szCs w:val="32"/>
        </w:rPr>
        <w:t>结合产权调换房源情况，按照房屋价值相等原则，提供非住宅或者住宅房源供被征收人选择</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符合产业园区政策的，鼓励被征收人进驻产业园区安置经营，并享受产业园区的支持政策。</w:t>
      </w:r>
    </w:p>
    <w:p w14:paraId="56F57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征收企事业单位或其他组织非住宅</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的，一般以货币补偿为主；在符合规划控制、节约集约用地、产业发展导向的前提下，结合被征收人现状和发展需要，在</w:t>
      </w:r>
      <w:r>
        <w:rPr>
          <w:rFonts w:ascii="Times New Roman" w:hAnsi="Times New Roman" w:eastAsia="方正仿宋_GBK" w:cs="Times New Roman"/>
          <w:sz w:val="32"/>
          <w:szCs w:val="32"/>
          <w:lang w:eastAsia="zh-CN"/>
        </w:rPr>
        <w:t>征收双方</w:t>
      </w:r>
      <w:r>
        <w:rPr>
          <w:rFonts w:ascii="Times New Roman" w:hAnsi="Times New Roman" w:eastAsia="方正仿宋_GBK" w:cs="Times New Roman"/>
          <w:sz w:val="32"/>
          <w:szCs w:val="32"/>
        </w:rPr>
        <w:t>协商一致且</w:t>
      </w:r>
      <w:r>
        <w:rPr>
          <w:rFonts w:ascii="Times New Roman" w:hAnsi="Times New Roman" w:eastAsia="方正仿宋_GBK" w:cs="Times New Roman"/>
          <w:sz w:val="32"/>
          <w:szCs w:val="32"/>
          <w:lang w:eastAsia="zh-CN"/>
        </w:rPr>
        <w:t>可</w:t>
      </w:r>
      <w:r>
        <w:rPr>
          <w:rFonts w:ascii="Times New Roman" w:hAnsi="Times New Roman" w:eastAsia="方正仿宋_GBK" w:cs="Times New Roman"/>
          <w:sz w:val="32"/>
          <w:szCs w:val="32"/>
        </w:rPr>
        <w:t>操作的情况下，</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房屋征收部门可按照房屋价值相等原则，提供商业用房或者工业用房等供被征收人选择。</w:t>
      </w:r>
    </w:p>
    <w:p w14:paraId="6E49131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征收非住宅</w:t>
      </w:r>
      <w:r>
        <w:rPr>
          <w:rFonts w:ascii="Times New Roman" w:hAnsi="Times New Roman" w:eastAsia="方正仿宋_GBK" w:cs="Times New Roman"/>
          <w:sz w:val="32"/>
          <w:szCs w:val="32"/>
          <w:lang w:eastAsia="zh-CN"/>
        </w:rPr>
        <w:t>房屋</w:t>
      </w:r>
      <w:r>
        <w:rPr>
          <w:rFonts w:ascii="Times New Roman" w:hAnsi="Times New Roman" w:eastAsia="方正仿宋_GBK" w:cs="Times New Roman"/>
          <w:sz w:val="32"/>
          <w:szCs w:val="32"/>
        </w:rPr>
        <w:t>，且在征收项目公布前2年内有合法有效营业执照及完税凭证的，应</w:t>
      </w:r>
      <w:r>
        <w:rPr>
          <w:rFonts w:ascii="Times New Roman" w:hAnsi="Times New Roman" w:eastAsia="方正仿宋_GBK" w:cs="Times New Roman"/>
          <w:sz w:val="32"/>
          <w:szCs w:val="32"/>
          <w:lang w:eastAsia="zh-CN"/>
        </w:rPr>
        <w:t>当</w:t>
      </w:r>
      <w:r>
        <w:rPr>
          <w:rFonts w:ascii="Times New Roman" w:hAnsi="Times New Roman" w:eastAsia="方正仿宋_GBK" w:cs="Times New Roman"/>
          <w:sz w:val="32"/>
          <w:szCs w:val="32"/>
        </w:rPr>
        <w:t>给予停产停业损失补偿。</w:t>
      </w:r>
    </w:p>
    <w:p w14:paraId="466B948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被征收人选择货币补偿的，按照房屋评估价值的6%一次性支付停产停业损失补偿费；被征收人选择产权调换的，</w:t>
      </w:r>
      <w:r>
        <w:rPr>
          <w:rFonts w:ascii="Times New Roman" w:hAnsi="Times New Roman" w:eastAsia="方正仿宋_GBK" w:cs="Times New Roman"/>
          <w:color w:val="000000"/>
          <w:kern w:val="0"/>
          <w:sz w:val="31"/>
          <w:szCs w:val="31"/>
          <w:highlight w:val="none"/>
          <w:lang w:val="en-US" w:eastAsia="zh-CN"/>
        </w:rPr>
        <w:t>停产停业期间</w:t>
      </w:r>
      <w:r>
        <w:rPr>
          <w:rFonts w:ascii="Times New Roman" w:hAnsi="Times New Roman" w:eastAsia="方正仿宋_GBK" w:cs="Times New Roman"/>
          <w:sz w:val="32"/>
          <w:szCs w:val="32"/>
        </w:rPr>
        <w:t>每月按照房屋评估价值的5‰支付停产停业损失补偿费，停产停业期限按照协议约定计算。提供</w:t>
      </w:r>
      <w:r>
        <w:rPr>
          <w:rFonts w:ascii="Times New Roman" w:hAnsi="Times New Roman" w:eastAsia="方正仿宋_GBK" w:cs="Times New Roman"/>
          <w:sz w:val="32"/>
          <w:szCs w:val="32"/>
          <w:lang w:eastAsia="zh-CN"/>
        </w:rPr>
        <w:t>了</w:t>
      </w:r>
      <w:r>
        <w:rPr>
          <w:rFonts w:ascii="Times New Roman" w:hAnsi="Times New Roman" w:eastAsia="方正仿宋_GBK" w:cs="Times New Roman"/>
          <w:sz w:val="32"/>
          <w:szCs w:val="32"/>
        </w:rPr>
        <w:t>临时周转房的，不支付停产停业损失补偿费。</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房屋征收部门未按协议约定日期交付产权调换房屋，导致过渡期限延长的，自逾期之月起每月按照房屋评估价值的5‰加付停产停业损失补偿费。</w:t>
      </w:r>
    </w:p>
    <w:p w14:paraId="272AAF30">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被征收房屋符合前款规定，且用于生产制造的，停产停业损失的补偿标准可以适当提高，提高的幅度不超过前款规定补偿标准的50%。</w:t>
      </w:r>
    </w:p>
    <w:p w14:paraId="68D8D62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highlight w:val="none"/>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color w:val="000000"/>
          <w:kern w:val="0"/>
          <w:sz w:val="32"/>
          <w:szCs w:val="32"/>
          <w:highlight w:val="none"/>
          <w:lang w:val="en-US" w:eastAsia="zh-CN"/>
        </w:rPr>
        <w:t xml:space="preserve">因房屋征收造成企业等市场主体设施设备价值损失的，应当给予补偿。搬迁后不丧失使用价值的，搬迁补助费按照所搬迁设施设备折旧后净值的20%计算；搬迁后丧失使用价值的，参照评估价值予以补偿。除区房屋征收部门有专门要求外，补偿后的设施设备由被征收人自行拆除、搬离。 </w:t>
      </w:r>
    </w:p>
    <w:p w14:paraId="15BA554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kern w:val="0"/>
          <w:sz w:val="32"/>
          <w:szCs w:val="32"/>
          <w:highlight w:val="none"/>
          <w:lang w:val="en-US" w:eastAsia="zh-CN"/>
        </w:rPr>
        <w:t xml:space="preserve">对设施设备进行评估的，企业等市场主体应当提供设施设备 </w:t>
      </w:r>
    </w:p>
    <w:p w14:paraId="206F4F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kern w:val="0"/>
          <w:sz w:val="32"/>
          <w:szCs w:val="32"/>
          <w:highlight w:val="none"/>
          <w:lang w:val="en-US" w:eastAsia="zh-CN"/>
        </w:rPr>
        <w:t>购置及其品牌、编号等相关凭据。</w:t>
      </w:r>
    </w:p>
    <w:p w14:paraId="577BB498">
      <w:pPr>
        <w:pStyle w:val="12"/>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eastAsia="zh-CN"/>
        </w:rPr>
        <w:t>五</w:t>
      </w:r>
      <w:r>
        <w:rPr>
          <w:rFonts w:hint="eastAsia" w:ascii="Times New Roman" w:hAnsi="Times New Roman" w:eastAsia="方正黑体_GBK" w:cs="方正黑体_GBK"/>
          <w:sz w:val="32"/>
          <w:szCs w:val="32"/>
          <w:highlight w:val="none"/>
        </w:rPr>
        <w:t>十</w:t>
      </w:r>
      <w:r>
        <w:rPr>
          <w:rFonts w:hint="eastAsia" w:ascii="Times New Roman" w:hAnsi="Times New Roman" w:eastAsia="方正黑体_GBK" w:cs="方正黑体_GBK"/>
          <w:sz w:val="32"/>
          <w:szCs w:val="32"/>
          <w:highlight w:val="none"/>
          <w:lang w:eastAsia="zh-CN"/>
        </w:rPr>
        <w:t>四</w:t>
      </w:r>
      <w:r>
        <w:rPr>
          <w:rFonts w:hint="eastAsia" w:ascii="Times New Roman" w:hAnsi="Times New Roman" w:eastAsia="方正黑体_GBK" w:cs="方正黑体_GBK"/>
          <w:sz w:val="32"/>
          <w:szCs w:val="32"/>
          <w:highlight w:val="none"/>
        </w:rPr>
        <w:t>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lang w:eastAsia="zh-CN"/>
        </w:rPr>
        <w:t>征收住宅房屋，被</w:t>
      </w:r>
      <w:r>
        <w:rPr>
          <w:rFonts w:ascii="Times New Roman" w:hAnsi="Times New Roman" w:eastAsia="方正仿宋_GBK" w:cs="Times New Roman"/>
          <w:sz w:val="32"/>
          <w:szCs w:val="32"/>
        </w:rPr>
        <w:t>征收人选择期房作为</w:t>
      </w:r>
      <w:r>
        <w:rPr>
          <w:rFonts w:ascii="Times New Roman" w:hAnsi="Times New Roman" w:eastAsia="方正仿宋_GBK" w:cs="Times New Roman"/>
          <w:sz w:val="32"/>
          <w:szCs w:val="32"/>
          <w:lang w:eastAsia="zh-CN"/>
        </w:rPr>
        <w:t>产权调换</w:t>
      </w:r>
      <w:r>
        <w:rPr>
          <w:rFonts w:ascii="Times New Roman" w:hAnsi="Times New Roman" w:eastAsia="方正仿宋_GBK" w:cs="Times New Roman"/>
          <w:sz w:val="32"/>
          <w:szCs w:val="32"/>
        </w:rPr>
        <w:t>房</w:t>
      </w:r>
      <w:r>
        <w:rPr>
          <w:rFonts w:ascii="Times New Roman" w:hAnsi="Times New Roman" w:eastAsia="方正仿宋_GBK" w:cs="Times New Roman"/>
          <w:sz w:val="32"/>
          <w:szCs w:val="32"/>
          <w:lang w:eastAsia="zh-CN"/>
        </w:rPr>
        <w:t>屋，且在</w:t>
      </w:r>
      <w:r>
        <w:rPr>
          <w:rFonts w:ascii="Times New Roman" w:hAnsi="Times New Roman" w:eastAsia="方正仿宋_GBK" w:cs="Times New Roman"/>
          <w:sz w:val="32"/>
          <w:szCs w:val="32"/>
        </w:rPr>
        <w:t>产权调换房屋交付前自行安排住处的</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区房屋征收部门应当向被征收人支付</w:t>
      </w:r>
      <w:r>
        <w:rPr>
          <w:rFonts w:ascii="Times New Roman" w:hAnsi="Times New Roman" w:eastAsia="方正仿宋_GBK" w:cs="Times New Roman"/>
          <w:sz w:val="32"/>
          <w:szCs w:val="32"/>
          <w:lang w:eastAsia="zh-CN"/>
        </w:rPr>
        <w:t>临时安</w:t>
      </w:r>
      <w:r>
        <w:rPr>
          <w:rFonts w:ascii="Times New Roman" w:hAnsi="Times New Roman" w:eastAsia="方正仿宋_GBK" w:cs="Times New Roman"/>
          <w:sz w:val="32"/>
          <w:szCs w:val="32"/>
        </w:rPr>
        <w:t>置</w:t>
      </w:r>
      <w:r>
        <w:rPr>
          <w:rFonts w:ascii="Times New Roman" w:hAnsi="Times New Roman" w:eastAsia="方正仿宋_GBK" w:cs="Times New Roman"/>
          <w:sz w:val="32"/>
          <w:szCs w:val="32"/>
          <w:lang w:eastAsia="zh-CN"/>
        </w:rPr>
        <w:t>补助，临时安置</w:t>
      </w:r>
      <w:r>
        <w:rPr>
          <w:rFonts w:ascii="Times New Roman" w:hAnsi="Times New Roman" w:eastAsia="方正仿宋_GBK" w:cs="Times New Roman"/>
          <w:sz w:val="32"/>
          <w:szCs w:val="32"/>
        </w:rPr>
        <w:t>期限按照协议约定计算</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提供了临时周转房的，不支付临时安置</w:t>
      </w:r>
      <w:r>
        <w:rPr>
          <w:rFonts w:ascii="Times New Roman" w:hAnsi="Times New Roman" w:eastAsia="方正仿宋_GBK" w:cs="Times New Roman"/>
          <w:sz w:val="32"/>
          <w:szCs w:val="32"/>
          <w:lang w:eastAsia="zh-CN"/>
        </w:rPr>
        <w:t>补助。</w:t>
      </w:r>
    </w:p>
    <w:p w14:paraId="3B64E38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房屋征收部门未按协议约定日期交付产权调换房屋，</w:t>
      </w:r>
      <w:r>
        <w:rPr>
          <w:rFonts w:ascii="Times New Roman" w:hAnsi="Times New Roman" w:eastAsia="方正仿宋_GBK" w:cs="Times New Roman"/>
          <w:sz w:val="32"/>
          <w:szCs w:val="32"/>
          <w:lang w:val="en-US" w:eastAsia="zh-CN"/>
        </w:rPr>
        <w:t>导致过渡期限延长的，逾期六个月内</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含六个月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自逾期之月起，临时安置补助按规定标准的1.5倍发放；逾期超过六个月，自超期之月起，临时安置补助按规定标准的2倍发放。</w:t>
      </w:r>
    </w:p>
    <w:p w14:paraId="25FF60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产权调换房屋达到交付标准的，</w:t>
      </w:r>
      <w:r>
        <w:rPr>
          <w:rFonts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房屋征收部门应当及时通知被征收人接房，并告知接房期限以及停发临时安置</w:t>
      </w:r>
      <w:r>
        <w:rPr>
          <w:rFonts w:ascii="Times New Roman" w:hAnsi="Times New Roman" w:eastAsia="方正仿宋_GBK" w:cs="Times New Roman"/>
          <w:sz w:val="32"/>
          <w:szCs w:val="32"/>
          <w:lang w:eastAsia="zh-CN"/>
        </w:rPr>
        <w:t>补助的时间。</w:t>
      </w:r>
      <w:r>
        <w:rPr>
          <w:rFonts w:ascii="Times New Roman" w:hAnsi="Times New Roman" w:eastAsia="方正仿宋_GBK" w:cs="Times New Roman"/>
          <w:sz w:val="32"/>
          <w:szCs w:val="32"/>
          <w:lang w:val="en-US" w:eastAsia="zh-CN"/>
        </w:rPr>
        <w:t>被征收人因非正当理由拒绝接房的，自通知接房次月起，停止发放临时安置补助。</w:t>
      </w:r>
    </w:p>
    <w:p w14:paraId="60809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4"/>
          <w:sz w:val="32"/>
          <w:szCs w:val="32"/>
        </w:rPr>
      </w:pPr>
      <w:r>
        <w:rPr>
          <w:rFonts w:hint="eastAsia" w:ascii="Times New Roman" w:hAnsi="Times New Roman" w:eastAsia="方正黑体_GBK" w:cs="方正黑体_GBK"/>
          <w:sz w:val="32"/>
          <w:szCs w:val="32"/>
          <w:highlight w:val="none"/>
          <w:lang w:val="en-US" w:eastAsia="zh-CN"/>
        </w:rPr>
        <w:t>第五十五条</w:t>
      </w:r>
      <w:r>
        <w:rPr>
          <w:rFonts w:ascii="Times New Roman" w:hAnsi="Times New Roman" w:eastAsia="方正黑体简体" w:cs="Times New Roman"/>
          <w:sz w:val="32"/>
          <w:szCs w:val="32"/>
          <w:highlight w:val="none"/>
          <w:lang w:val="en-US" w:eastAsia="zh-CN"/>
        </w:rPr>
        <w:t xml:space="preserve"> </w:t>
      </w:r>
      <w:r>
        <w:rPr>
          <w:rFonts w:hint="eastAsia" w:ascii="Times New Roman" w:hAnsi="Times New Roman" w:eastAsia="方正黑体简体" w:cs="Times New Roman"/>
          <w:sz w:val="32"/>
          <w:szCs w:val="32"/>
          <w:highlight w:val="none"/>
          <w:lang w:val="en-US" w:eastAsia="zh-CN"/>
        </w:rPr>
        <w:t xml:space="preserve"> </w:t>
      </w:r>
      <w:r>
        <w:rPr>
          <w:rFonts w:ascii="Times New Roman" w:hAnsi="Times New Roman" w:eastAsia="方正仿宋_GBK" w:cs="Times New Roman"/>
          <w:sz w:val="32"/>
          <w:szCs w:val="32"/>
          <w:lang w:val="en-US" w:eastAsia="zh-CN"/>
        </w:rPr>
        <w:t>选择房屋产权调换的，被征收人原有的水电表、天然气、闭路电视等设施，征收时不予补偿，由征收人重新安装，不另收费；选择货币补偿的，原有的</w:t>
      </w:r>
      <w:r>
        <w:rPr>
          <w:rFonts w:ascii="Times New Roman" w:hAnsi="Times New Roman" w:eastAsia="方正仿宋_GBK" w:cs="Times New Roman"/>
          <w:sz w:val="32"/>
          <w:szCs w:val="32"/>
          <w:highlight w:val="none"/>
          <w:lang w:val="en-US" w:eastAsia="zh-CN"/>
        </w:rPr>
        <w:t>水电表、</w:t>
      </w:r>
      <w:r>
        <w:rPr>
          <w:rFonts w:ascii="Times New Roman" w:hAnsi="Times New Roman" w:eastAsia="方正仿宋_GBK" w:cs="Times New Roman"/>
          <w:sz w:val="32"/>
          <w:szCs w:val="32"/>
          <w:lang w:val="en-US" w:eastAsia="zh-CN"/>
        </w:rPr>
        <w:t>天然气、闭路电视等设施，征收时按有关部门规定的现行收费标准予以补偿</w:t>
      </w:r>
      <w:r>
        <w:rPr>
          <w:rFonts w:ascii="Times New Roman" w:hAnsi="Times New Roman" w:eastAsia="方正仿宋_GBK" w:cs="Times New Roman"/>
          <w:spacing w:val="-14"/>
          <w:sz w:val="32"/>
          <w:szCs w:val="32"/>
        </w:rPr>
        <w:t>。</w:t>
      </w:r>
    </w:p>
    <w:p w14:paraId="45AA5D1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被征收居民迁出原户籍后需要义务教育入学的，在征收时可一次性选择</w:t>
      </w:r>
      <w:r>
        <w:rPr>
          <w:rFonts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年内继续在原户籍所在地按照原招生办法入学，或者在迁入</w:t>
      </w:r>
      <w:r>
        <w:rPr>
          <w:rFonts w:ascii="Times New Roman" w:hAnsi="Times New Roman" w:eastAsia="方正仿宋_GBK" w:cs="Times New Roman"/>
          <w:color w:val="000000"/>
          <w:kern w:val="0"/>
          <w:sz w:val="31"/>
          <w:szCs w:val="31"/>
          <w:highlight w:val="none"/>
          <w:lang w:val="en-US" w:eastAsia="zh-CN"/>
        </w:rPr>
        <w:t>产权调换房屋</w:t>
      </w:r>
      <w:r>
        <w:rPr>
          <w:rFonts w:ascii="Times New Roman" w:hAnsi="Times New Roman" w:eastAsia="方正仿宋_GBK" w:cs="Times New Roman"/>
          <w:sz w:val="32"/>
          <w:szCs w:val="32"/>
          <w:highlight w:val="none"/>
        </w:rPr>
        <w:t>的户籍所在地按照当地</w:t>
      </w:r>
      <w:r>
        <w:rPr>
          <w:rFonts w:ascii="Times New Roman" w:hAnsi="Times New Roman" w:eastAsia="方正仿宋_GBK" w:cs="Times New Roman"/>
          <w:color w:val="000000"/>
          <w:kern w:val="0"/>
          <w:sz w:val="31"/>
          <w:szCs w:val="31"/>
          <w:highlight w:val="none"/>
          <w:lang w:val="en-US" w:eastAsia="zh-CN"/>
        </w:rPr>
        <w:t>教育部门划片</w:t>
      </w:r>
      <w:r>
        <w:rPr>
          <w:rFonts w:ascii="Times New Roman" w:hAnsi="Times New Roman" w:eastAsia="方正仿宋_GBK" w:cs="Times New Roman"/>
          <w:sz w:val="32"/>
          <w:szCs w:val="32"/>
        </w:rPr>
        <w:t>招生办法入学。</w:t>
      </w:r>
    </w:p>
    <w:p w14:paraId="39925DB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sz w:val="32"/>
          <w:szCs w:val="32"/>
        </w:rPr>
      </w:pPr>
      <w:r>
        <w:rPr>
          <w:rFonts w:ascii="Times New Roman" w:hAnsi="Times New Roman" w:eastAsia="方正仿宋_GBK" w:cs="Times New Roman"/>
          <w:sz w:val="32"/>
          <w:szCs w:val="32"/>
        </w:rPr>
        <w:t>教育、公安、民政、人力社保、卫生健康等部门依据各自职责，负责相关因房屋被征</w:t>
      </w:r>
      <w:r>
        <w:rPr>
          <w:rFonts w:ascii="Times New Roman" w:hAnsi="Times New Roman" w:eastAsia="方正仿宋_GBK" w:cs="Times New Roman"/>
          <w:spacing w:val="0"/>
          <w:sz w:val="32"/>
          <w:szCs w:val="32"/>
        </w:rPr>
        <w:t>收而迁出原户籍地居民的公共服务保障等工作。</w:t>
      </w:r>
    </w:p>
    <w:p w14:paraId="5CCA01E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产权调换房屋转移登记实行并案办理，并按照相关规定减免契税。</w:t>
      </w:r>
    </w:p>
    <w:p w14:paraId="7DD36D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bookmarkStart w:id="1" w:name="_GoBack"/>
      <w:bookmarkEnd w:id="1"/>
    </w:p>
    <w:p w14:paraId="53565AE7">
      <w:pPr>
        <w:pStyle w:val="2"/>
        <w:keepNext w:val="0"/>
        <w:keepLines w:val="0"/>
        <w:pageBreakBefore w:val="0"/>
        <w:widowControl w:val="0"/>
        <w:kinsoku/>
        <w:wordWrap/>
        <w:overflowPunct/>
        <w:topLinePunct w:val="0"/>
        <w:autoSpaceDE/>
        <w:autoSpaceDN/>
        <w:bidi w:val="0"/>
        <w:adjustRightInd/>
        <w:spacing w:line="600" w:lineRule="exact"/>
        <w:textAlignment w:val="auto"/>
      </w:pPr>
    </w:p>
    <w:p w14:paraId="01694F25">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3200" w:firstLineChars="10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2"/>
          <w:sz w:val="32"/>
          <w:szCs w:val="32"/>
          <w:lang w:val="en-US" w:eastAsia="zh-CN" w:bidi="ar-SA"/>
        </w:rPr>
        <w:t>第五章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附</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则</w:t>
      </w:r>
    </w:p>
    <w:p w14:paraId="67D159E5">
      <w:pPr>
        <w:pStyle w:val="2"/>
        <w:keepNext w:val="0"/>
        <w:keepLines w:val="0"/>
        <w:pageBreakBefore w:val="0"/>
        <w:widowControl w:val="0"/>
        <w:numPr>
          <w:numId w:val="0"/>
        </w:numPr>
        <w:kinsoku/>
        <w:wordWrap/>
        <w:overflowPunct/>
        <w:topLinePunct w:val="0"/>
        <w:autoSpaceDE/>
        <w:autoSpaceDN/>
        <w:bidi w:val="0"/>
        <w:adjustRightInd/>
        <w:spacing w:line="600" w:lineRule="exact"/>
        <w:textAlignment w:val="auto"/>
        <w:rPr>
          <w:rFonts w:hint="eastAsia"/>
        </w:rPr>
      </w:pPr>
    </w:p>
    <w:p w14:paraId="29C761B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八</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中下列用语的含义：</w:t>
      </w:r>
    </w:p>
    <w:p w14:paraId="389EECC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被征收房屋类似房地产，是指与被征收房屋的权</w:t>
      </w:r>
      <w:r>
        <w:rPr>
          <w:rFonts w:ascii="Times New Roman" w:hAnsi="Times New Roman" w:eastAsia="方正仿宋_GBK" w:cs="Times New Roman"/>
          <w:sz w:val="32"/>
          <w:szCs w:val="32"/>
          <w:lang w:eastAsia="zh-CN"/>
        </w:rPr>
        <w:t>利</w:t>
      </w:r>
      <w:r>
        <w:rPr>
          <w:rFonts w:ascii="Times New Roman" w:hAnsi="Times New Roman" w:eastAsia="方正仿宋_GBK" w:cs="Times New Roman"/>
          <w:sz w:val="32"/>
          <w:szCs w:val="32"/>
        </w:rPr>
        <w:t>性质、区位、用途、品质、新旧程度、规模、建筑结构等相同或者相似的房地产。</w:t>
      </w:r>
    </w:p>
    <w:p w14:paraId="7052CA4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直管公房，是指由政府公房管理部门或者政府授权</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管理单位依法直接管理的国有房屋。</w:t>
      </w:r>
    </w:p>
    <w:p w14:paraId="794A2F4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自管公房，是指国有企事业单位、社会团体投资建设</w:t>
      </w:r>
      <w:r>
        <w:rPr>
          <w:rFonts w:ascii="Times New Roman" w:hAnsi="Times New Roman" w:eastAsia="方正仿宋_GBK" w:cs="Times New Roman"/>
          <w:sz w:val="32"/>
          <w:szCs w:val="32"/>
          <w:lang w:eastAsia="zh-CN"/>
        </w:rPr>
        <w:t>且</w:t>
      </w:r>
      <w:r>
        <w:rPr>
          <w:rFonts w:ascii="Times New Roman" w:hAnsi="Times New Roman" w:eastAsia="方正仿宋_GBK" w:cs="Times New Roman"/>
          <w:sz w:val="32"/>
          <w:szCs w:val="32"/>
        </w:rPr>
        <w:t>自行管理的房屋。</w:t>
      </w:r>
    </w:p>
    <w:p w14:paraId="58A3A2E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公房承租人，是指执行政府规定租金标准与公有房屋产权人或者管理人建立租赁关系的房屋使用人。</w:t>
      </w:r>
    </w:p>
    <w:p w14:paraId="453879E0">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kern w:val="2"/>
          <w:sz w:val="32"/>
          <w:szCs w:val="32"/>
          <w:lang w:val="en-US" w:eastAsia="zh-CN" w:bidi="ar-SA"/>
        </w:rPr>
        <w:t>（五）</w:t>
      </w:r>
      <w:r>
        <w:rPr>
          <w:rFonts w:ascii="Times New Roman" w:hAnsi="Times New Roman" w:eastAsia="方正仿宋_GBK" w:cs="Times New Roman"/>
          <w:sz w:val="32"/>
          <w:szCs w:val="32"/>
        </w:rPr>
        <w:t>中心城区，是指渝中区、大渡口区、江北区、沙坪坝区、九龙坡区、南岸区、北碚区、渝北区、巴南区，以及</w:t>
      </w:r>
      <w:r>
        <w:rPr>
          <w:rFonts w:ascii="Times New Roman" w:hAnsi="Times New Roman" w:eastAsia="方正仿宋_GBK" w:cs="Times New Roman"/>
          <w:bCs w:val="0"/>
          <w:sz w:val="32"/>
          <w:szCs w:val="32"/>
        </w:rPr>
        <w:t>市政府确定的其他区域。</w:t>
      </w:r>
    </w:p>
    <w:p w14:paraId="36F0D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十</w:t>
      </w:r>
      <w:r>
        <w:rPr>
          <w:rFonts w:hint="eastAsia" w:ascii="Times New Roman" w:hAnsi="Times New Roman" w:eastAsia="方正黑体_GBK" w:cs="方正黑体_GBK"/>
          <w:sz w:val="32"/>
          <w:szCs w:val="32"/>
          <w:lang w:eastAsia="zh-CN"/>
        </w:rPr>
        <w:t>九</w:t>
      </w:r>
      <w:r>
        <w:rPr>
          <w:rFonts w:hint="eastAsia" w:ascii="Times New Roman" w:hAnsi="Times New Roman" w:eastAsia="方正黑体_GBK" w:cs="方正黑体_GBK"/>
          <w:sz w:val="32"/>
          <w:szCs w:val="32"/>
        </w:rPr>
        <w:t>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涉及的</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户</w:t>
      </w:r>
      <w:r>
        <w:rPr>
          <w:rFonts w:hint="eastAsia" w:ascii="方正仿宋_GBK" w:eastAsia="方正仿宋_GBK" w:cs="方正仿宋_GBK"/>
          <w:sz w:val="32"/>
          <w:szCs w:val="32"/>
          <w:lang w:eastAsia="zh-CN"/>
        </w:rPr>
        <w:t>”</w:t>
      </w:r>
      <w:r>
        <w:rPr>
          <w:rFonts w:ascii="Times New Roman" w:hAnsi="Times New Roman" w:eastAsia="方正仿宋_GBK" w:cs="Times New Roman"/>
          <w:sz w:val="32"/>
          <w:szCs w:val="32"/>
        </w:rPr>
        <w:t>，以合法有效的房屋产权证书计算。</w:t>
      </w:r>
    </w:p>
    <w:p w14:paraId="6827CC0D">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房屋所有权专有部分面积，按照被征收房屋不动产权证记载的建筑面积进行计算。</w:t>
      </w:r>
    </w:p>
    <w:p w14:paraId="7D37EA90">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rPr>
        <w:t>第六十条</w:t>
      </w:r>
      <w:r>
        <w:rPr>
          <w:rFonts w:ascii="Times New Roman" w:hAnsi="Times New Roman" w:eastAsia="方正黑体简体" w:cs="Times New Roman"/>
          <w:sz w:val="32"/>
          <w:szCs w:val="32"/>
          <w:lang w:val="en-US" w:eastAsia="zh-CN"/>
        </w:rPr>
        <w:t xml:space="preserve"> </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实施办法</w:t>
      </w:r>
      <w:r>
        <w:rPr>
          <w:rFonts w:ascii="Times New Roman" w:hAnsi="Times New Roman" w:eastAsia="方正仿宋_GBK" w:cs="Times New Roman"/>
          <w:sz w:val="32"/>
          <w:szCs w:val="32"/>
        </w:rPr>
        <w:t>自</w:t>
      </w:r>
      <w:r>
        <w:rPr>
          <w:rFonts w:ascii="Times New Roman" w:hAnsi="Times New Roman" w:eastAsia="方正仿宋_GBK" w:cs="Times New Roman"/>
          <w:sz w:val="32"/>
          <w:szCs w:val="32"/>
          <w:lang w:eastAsia="zh-CN"/>
        </w:rPr>
        <w:t>印发之</w:t>
      </w:r>
      <w:r>
        <w:rPr>
          <w:rFonts w:ascii="Times New Roman" w:hAnsi="Times New Roman" w:eastAsia="方正仿宋_GBK" w:cs="Times New Roman"/>
          <w:sz w:val="32"/>
          <w:szCs w:val="32"/>
        </w:rPr>
        <w:t>日起施行。《重庆市江北区人民政府关于印发</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重庆市江北区国有土地上房屋征收与补偿实施细则（试行）</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的通知》（江北府发〔2012〕3号）、《重庆市江北区人民政府办公室关于印发</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重庆市江北区国有土地上房屋征收与补偿工作流程和部门职责</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的通知》（江北府办〔2012〕13号）、《重庆市江北区人民政府关于重庆市江北区国有土地上房屋征收与补偿实施细则（试行）若干问题的补充通知》（江北府发〔2012〕66号）、《重庆市江北区人民政府关于印发</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重庆市江北区国有土地上房屋征收与补偿实施细则若干问题补充规定</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的通知》（江北府发〔2013〕36号）、《重庆市江北区人民政府关于调整重庆市江北区国有土地上房屋征收与补偿实施细则（试行）若干问题的通知》（江北府发〔2013〕57号）、《重庆市江北区人民政府关于调整重庆市江北区国有土地上房屋征收与补偿实施细则（试行）若干问题的通知》（江北府发〔2014〕37号）、《重庆市江北区人民政府关于印发</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江北区国有土地上房屋征收与补偿实施细则（试行）若干问题补充规定</w:t>
      </w:r>
      <w:r>
        <w:rPr>
          <w:rFonts w:hint="eastAsia" w:eastAsia="方正仿宋_GBK" w:cs="Times New Roman"/>
          <w:spacing w:val="0"/>
          <w:sz w:val="32"/>
          <w:szCs w:val="32"/>
          <w:lang w:val="en-US" w:eastAsia="zh-CN"/>
        </w:rPr>
        <w:t>〉</w:t>
      </w:r>
      <w:r>
        <w:rPr>
          <w:rFonts w:ascii="Times New Roman" w:hAnsi="Times New Roman" w:eastAsia="方正仿宋_GBK" w:cs="Times New Roman"/>
          <w:sz w:val="32"/>
          <w:szCs w:val="32"/>
        </w:rPr>
        <w:t>的通知》（江北府发〔2016〕4号）</w:t>
      </w:r>
      <w:r>
        <w:rPr>
          <w:rFonts w:ascii="Times New Roman" w:hAnsi="Times New Roman" w:eastAsia="方正仿宋_GBK" w:cs="Times New Roman"/>
          <w:sz w:val="32"/>
          <w:szCs w:val="32"/>
          <w:lang w:eastAsia="zh-CN"/>
        </w:rPr>
        <w:t>同时</w:t>
      </w:r>
      <w:r>
        <w:rPr>
          <w:rFonts w:ascii="Times New Roman" w:hAnsi="Times New Roman" w:eastAsia="方正仿宋_GBK" w:cs="Times New Roman"/>
          <w:sz w:val="32"/>
          <w:szCs w:val="32"/>
        </w:rPr>
        <w:t>废止</w:t>
      </w:r>
      <w:r>
        <w:rPr>
          <w:rFonts w:ascii="Times New Roman" w:hAnsi="Times New Roman" w:eastAsia="方正仿宋_GBK" w:cs="Times New Roman"/>
          <w:sz w:val="32"/>
          <w:szCs w:val="32"/>
          <w:lang w:eastAsia="zh-CN"/>
        </w:rPr>
        <w:t>。</w:t>
      </w:r>
    </w:p>
    <w:p w14:paraId="27E827A7">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89437">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E028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DE028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84FA672">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14:paraId="3A4F1408">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A1F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E56E3C"/>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D97F1E"/>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Indent"/>
    <w:basedOn w:val="1"/>
    <w:qFormat/>
    <w:uiPriority w:val="0"/>
    <w:rPr>
      <w:rFonts w:ascii="Calibri" w:hAnsi="Calibri" w:eastAsia="宋体" w:cs="Times New Roman"/>
    </w:rPr>
  </w:style>
  <w:style w:type="paragraph" w:customStyle="1" w:styleId="13">
    <w:name w:val="List Paragraph"/>
    <w:basedOn w:val="1"/>
    <w:qFormat/>
    <w:uiPriority w:val="0"/>
    <w:pPr>
      <w:ind w:firstLine="200" w:firstLineChars="200"/>
    </w:pPr>
    <w:rPr>
      <w:rFonts w:ascii="Calibri" w:hAnsi="Calibri"/>
    </w:rPr>
  </w:style>
  <w:style w:type="paragraph" w:customStyle="1" w:styleId="14">
    <w:name w:val="正文首行缩进1"/>
    <w:basedOn w:val="5"/>
    <w:next w:val="6"/>
    <w:qFormat/>
    <w:uiPriority w:val="0"/>
    <w:pPr>
      <w:ind w:firstLine="100" w:firstLineChars="1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11813</Words>
  <Characters>11891</Characters>
  <Lines>1</Lines>
  <Paragraphs>1</Paragraphs>
  <TotalTime>2</TotalTime>
  <ScaleCrop>false</ScaleCrop>
  <LinksUpToDate>false</LinksUpToDate>
  <CharactersWithSpaces>12038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2024-09-02T03:39:53Z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