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5"/>
        <w:spacing w:line="540" w:lineRule="exact"/>
        <w:jc w:val="center"/>
        <w:rPr>
          <w:rStyle w:val="14"/>
          <w:rFonts w:hint="eastAsia" w:ascii="方正小标宋_GBK" w:hAnsi="方正小标宋_GBK" w:eastAsia="方正小标宋_GBK" w:cs="方正小标宋_GBK"/>
          <w:b w:val="0"/>
          <w:kern w:val="2"/>
          <w:sz w:val="44"/>
          <w:szCs w:val="44"/>
          <w:shd w:val="clear" w:color="auto" w:fill="FFFFFF"/>
        </w:rPr>
      </w:pPr>
      <w:r>
        <w:rPr>
          <w:rStyle w:val="14"/>
          <w:rFonts w:hint="eastAsia" w:ascii="方正小标宋_GBK" w:hAnsi="方正小标宋_GBK" w:eastAsia="方正小标宋_GBK" w:cs="方正小标宋_GBK"/>
          <w:b w:val="0"/>
          <w:kern w:val="2"/>
          <w:sz w:val="44"/>
          <w:szCs w:val="44"/>
          <w:shd w:val="clear" w:color="auto" w:fill="FFFFFF"/>
        </w:rPr>
        <w:t>重庆市江北区人民政府</w:t>
      </w:r>
    </w:p>
    <w:p>
      <w:pPr>
        <w:pStyle w:val="15"/>
        <w:widowControl w:val="0"/>
        <w:spacing w:line="540" w:lineRule="exact"/>
        <w:jc w:val="center"/>
      </w:pPr>
      <w:r>
        <w:rPr>
          <w:rStyle w:val="14"/>
          <w:rFonts w:hint="eastAsia" w:ascii="方正小标宋_GBK" w:hAnsi="方正小标宋_GBK" w:eastAsia="方正小标宋_GBK" w:cs="方正小标宋_GBK"/>
          <w:b w:val="0"/>
          <w:kern w:val="2"/>
          <w:sz w:val="44"/>
          <w:szCs w:val="44"/>
          <w:shd w:val="clear" w:color="auto" w:fill="FFFFFF"/>
        </w:rPr>
        <w:t>关于废止部分行政规范性文件的通知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江北府发〔202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号</w:t>
      </w:r>
    </w:p>
    <w:p>
      <w:pPr>
        <w:spacing w:line="600" w:lineRule="atLeast"/>
        <w:jc w:val="center"/>
        <w:rPr>
          <w:rFonts w:ascii="宋体" w:hAnsi="宋体" w:eastAsia="宋体" w:cs="宋体"/>
          <w:sz w:val="44"/>
          <w:szCs w:val="44"/>
          <w:shd w:val="clear" w:color="auto" w:fill="FFFFFF"/>
        </w:rPr>
      </w:pPr>
    </w:p>
    <w:p>
      <w:pPr>
        <w:keepNext w:val="0"/>
        <w:keepLines w:val="0"/>
        <w:pageBreakBefore w:val="0"/>
        <w:kinsoku/>
        <w:overflowPunct/>
        <w:topLinePunct w:val="0"/>
        <w:autoSpaceDE/>
        <w:autoSpaceDN/>
        <w:bidi w:val="0"/>
        <w:adjustRightInd/>
        <w:spacing w:beforeAutospacing="0" w:afterAutospacing="0" w:line="594" w:lineRule="exact"/>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各街道办事处、镇人民政府，区政府各部门，有关单位：</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根据《重庆市行政规范性文件管理办法》（重庆市人民政府令第329号）规定，区政府对现行有效的行政规范性文件进行了清理，决定将《重庆市江北区人民政府办公室印发〈关于对结婚登记人员开展免费健康检查的实施意见〉的通知》（江北府办〔2009〕164号）等13件行政规范性文件予以废止。</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bidi="ar"/>
        </w:rPr>
        <w:t>本通知自印发之日起执行。</w:t>
      </w:r>
    </w:p>
    <w:p>
      <w:pPr>
        <w:pStyle w:val="6"/>
        <w:keepNext w:val="0"/>
        <w:keepLines w:val="0"/>
        <w:pageBreakBefore w:val="0"/>
        <w:kinsoku/>
        <w:overflowPunct/>
        <w:topLinePunct w:val="0"/>
        <w:autoSpaceDE/>
        <w:autoSpaceDN/>
        <w:bidi w:val="0"/>
        <w:adjustRightInd/>
        <w:spacing w:before="0" w:beforeAutospacing="0" w:after="0" w:afterAutospacing="0" w:line="594" w:lineRule="exact"/>
        <w:textAlignment w:val="auto"/>
      </w:pPr>
    </w:p>
    <w:p>
      <w:pPr>
        <w:pStyle w:val="7"/>
        <w:keepNext w:val="0"/>
        <w:keepLines w:val="0"/>
        <w:pageBreakBefore w:val="0"/>
        <w:kinsoku/>
        <w:overflowPunct/>
        <w:topLinePunct w:val="0"/>
        <w:autoSpaceDE/>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附件：废止行政规范性文件目录</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jc w:val="center"/>
        <w:textAlignment w:val="auto"/>
        <w:rPr>
          <w:rFonts w:ascii="Times New Roman" w:hAnsi="Times New Roman" w:eastAsia="方正仿宋_GBK" w:cs="Times New Roman"/>
          <w:kern w:val="0"/>
          <w:sz w:val="32"/>
          <w:szCs w:val="32"/>
          <w:shd w:val="clear" w:color="auto" w:fill="FFFFFF"/>
        </w:rPr>
      </w:pPr>
    </w:p>
    <w:p>
      <w:pPr>
        <w:keepNext w:val="0"/>
        <w:keepLines w:val="0"/>
        <w:pageBreakBefore w:val="0"/>
        <w:kinsoku/>
        <w:wordWrap w:val="0"/>
        <w:overflowPunct/>
        <w:topLinePunct w:val="0"/>
        <w:autoSpaceDE/>
        <w:autoSpaceDN/>
        <w:bidi w:val="0"/>
        <w:adjustRightInd/>
        <w:spacing w:beforeAutospacing="0" w:afterAutospacing="0" w:line="594" w:lineRule="exact"/>
        <w:ind w:firstLine="4000" w:firstLineChars="1250"/>
        <w:jc w:val="right"/>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 xml:space="preserve">重庆市江北区人民政府   </w:t>
      </w:r>
    </w:p>
    <w:p>
      <w:pPr>
        <w:keepNext w:val="0"/>
        <w:keepLines w:val="0"/>
        <w:pageBreakBefore w:val="0"/>
        <w:kinsoku/>
        <w:overflowPunct/>
        <w:topLinePunct w:val="0"/>
        <w:autoSpaceDE/>
        <w:autoSpaceDN/>
        <w:bidi w:val="0"/>
        <w:adjustRightInd/>
        <w:spacing w:beforeAutospacing="0" w:afterAutospacing="0" w:line="594" w:lineRule="exact"/>
        <w:ind w:firstLine="5635" w:firstLineChars="1761"/>
        <w:jc w:val="left"/>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202</w:t>
      </w:r>
      <w:r>
        <w:rPr>
          <w:rFonts w:hint="eastAsia" w:ascii="Times New Roman" w:hAnsi="Times New Roman" w:eastAsia="方正仿宋_GBK" w:cs="Times New Roman"/>
          <w:kern w:val="0"/>
          <w:sz w:val="32"/>
          <w:szCs w:val="32"/>
          <w:shd w:val="clear" w:color="auto" w:fill="FFFFFF"/>
          <w:lang w:val="en-US" w:eastAsia="zh-CN"/>
        </w:rPr>
        <w:t>5</w:t>
      </w:r>
      <w:r>
        <w:rPr>
          <w:rFonts w:ascii="Times New Roman" w:hAnsi="Times New Roman" w:eastAsia="方正仿宋_GBK" w:cs="Times New Roman"/>
          <w:kern w:val="0"/>
          <w:sz w:val="32"/>
          <w:szCs w:val="32"/>
          <w:shd w:val="clear" w:color="auto" w:fill="FFFFFF"/>
        </w:rPr>
        <w:t>年</w:t>
      </w:r>
      <w:r>
        <w:rPr>
          <w:rFonts w:hint="eastAsia" w:ascii="Times New Roman" w:hAnsi="Times New Roman" w:eastAsia="方正仿宋_GBK" w:cs="Times New Roman"/>
          <w:kern w:val="0"/>
          <w:sz w:val="32"/>
          <w:szCs w:val="32"/>
          <w:shd w:val="clear" w:color="auto" w:fill="FFFFFF"/>
          <w:lang w:val="en-US" w:eastAsia="zh-CN"/>
        </w:rPr>
        <w:t>9</w:t>
      </w:r>
      <w:r>
        <w:rPr>
          <w:rFonts w:ascii="Times New Roman" w:hAnsi="Times New Roman" w:eastAsia="方正仿宋_GBK" w:cs="Times New Roman"/>
          <w:kern w:val="0"/>
          <w:sz w:val="32"/>
          <w:szCs w:val="32"/>
          <w:shd w:val="clear" w:color="auto" w:fill="FFFFFF"/>
        </w:rPr>
        <w:t>月</w:t>
      </w:r>
      <w:r>
        <w:rPr>
          <w:rFonts w:hint="eastAsia" w:ascii="Times New Roman" w:hAnsi="Times New Roman" w:eastAsia="方正仿宋_GBK" w:cs="Times New Roman"/>
          <w:kern w:val="0"/>
          <w:sz w:val="32"/>
          <w:szCs w:val="32"/>
          <w:shd w:val="clear" w:color="auto" w:fill="FFFFFF"/>
          <w:lang w:val="en-US" w:eastAsia="zh-CN"/>
        </w:rPr>
        <w:t>25</w:t>
      </w:r>
      <w:r>
        <w:rPr>
          <w:rFonts w:ascii="Times New Roman" w:hAnsi="Times New Roman" w:eastAsia="方正仿宋_GBK" w:cs="Times New Roman"/>
          <w:kern w:val="0"/>
          <w:sz w:val="32"/>
          <w:szCs w:val="32"/>
          <w:shd w:val="clear" w:color="auto" w:fill="FFFFFF"/>
        </w:rPr>
        <w:t>日</w:t>
      </w:r>
      <w:r>
        <w:rPr>
          <w:rFonts w:ascii="Times New Roman" w:hAnsi="Times New Roman" w:cs="Times New Roman"/>
        </w:rPr>
        <w:t xml:space="preserve"> </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spacing w:line="600" w:lineRule="atLeast"/>
        <w:ind w:firstLine="640" w:firstLineChars="200"/>
        <w:rPr>
          <w:rFonts w:ascii="黑体" w:hAnsi="黑体" w:eastAsia="黑体" w:cs="黑体"/>
          <w:color w:val="333333"/>
          <w:sz w:val="32"/>
          <w:szCs w:val="32"/>
          <w:shd w:val="clear" w:color="auto" w:fill="FFFFFF"/>
        </w:rPr>
      </w:pPr>
      <w:bookmarkStart w:id="0" w:name="_GoBack"/>
      <w:bookmarkEnd w:id="0"/>
    </w:p>
    <w:p>
      <w:pPr>
        <w:spacing w:line="600" w:lineRule="exact"/>
        <w:jc w:val="left"/>
        <w:rPr>
          <w:rFonts w:hint="eastAsia" w:ascii="方正黑体_GBK" w:eastAsia="方正黑体_GBK"/>
          <w:sz w:val="32"/>
          <w:szCs w:val="32"/>
        </w:rPr>
      </w:pPr>
      <w:r>
        <w:rPr>
          <w:rFonts w:hint="eastAsia" w:ascii="方正黑体_GBK" w:eastAsia="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kern w:val="0"/>
          <w:sz w:val="44"/>
          <w:szCs w:val="44"/>
          <w:shd w:val="clear" w:color="auto" w:fill="FFFFFF"/>
        </w:rPr>
      </w:pPr>
      <w:r>
        <w:rPr>
          <w:rFonts w:hint="eastAsia" w:ascii="Times New Roman" w:hAnsi="Times New Roman" w:eastAsia="方正小标宋_GBK" w:cs="Times New Roman"/>
          <w:bCs/>
          <w:color w:val="000000"/>
          <w:sz w:val="44"/>
          <w:szCs w:val="44"/>
        </w:rPr>
        <w:t>废止行政规范性文件目录</w:t>
      </w:r>
    </w:p>
    <w:p>
      <w:pPr>
        <w:spacing w:line="600" w:lineRule="atLeast"/>
        <w:jc w:val="center"/>
        <w:rPr>
          <w:rFonts w:ascii="方正仿宋_GBK" w:hAnsi="方正仿宋_GBK" w:eastAsia="方正仿宋_GBK" w:cs="方正仿宋_GBK"/>
          <w:kern w:val="0"/>
          <w:sz w:val="32"/>
          <w:szCs w:val="32"/>
          <w:shd w:val="clear" w:color="auto" w:fill="FFFFFF"/>
        </w:rPr>
      </w:pPr>
    </w:p>
    <w:tbl>
      <w:tblPr>
        <w:tblStyle w:val="11"/>
        <w:tblW w:w="8875" w:type="dxa"/>
        <w:tblInd w:w="0" w:type="dxa"/>
        <w:tblLayout w:type="fixed"/>
        <w:tblCellMar>
          <w:top w:w="15" w:type="dxa"/>
          <w:left w:w="15" w:type="dxa"/>
          <w:bottom w:w="15" w:type="dxa"/>
          <w:right w:w="15" w:type="dxa"/>
        </w:tblCellMar>
      </w:tblPr>
      <w:tblGrid>
        <w:gridCol w:w="654"/>
        <w:gridCol w:w="4566"/>
        <w:gridCol w:w="2820"/>
        <w:gridCol w:w="835"/>
      </w:tblGrid>
      <w:tr>
        <w:tblPrEx>
          <w:tblCellMar>
            <w:top w:w="15" w:type="dxa"/>
            <w:left w:w="15" w:type="dxa"/>
            <w:bottom w:w="15" w:type="dxa"/>
            <w:right w:w="15" w:type="dxa"/>
          </w:tblCellMar>
        </w:tblPrEx>
        <w:trPr>
          <w:trHeight w:val="630"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textAlignment w:val="center"/>
              <w:rPr>
                <w:rFonts w:ascii="Times New Roman" w:hAnsi="Times New Roman" w:eastAsia="方正黑体_GBK"/>
                <w:color w:val="000000"/>
                <w:sz w:val="24"/>
                <w:szCs w:val="22"/>
              </w:rPr>
            </w:pPr>
            <w:r>
              <w:rPr>
                <w:rFonts w:hint="eastAsia" w:ascii="Times New Roman" w:hAnsi="Times New Roman" w:eastAsia="方正黑体_GBK"/>
                <w:color w:val="000000"/>
                <w:kern w:val="0"/>
                <w:sz w:val="24"/>
                <w:szCs w:val="22"/>
                <w:lang w:bidi="ar"/>
              </w:rPr>
              <w:t>序号</w:t>
            </w:r>
          </w:p>
        </w:tc>
        <w:tc>
          <w:tcPr>
            <w:tcW w:w="456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textAlignment w:val="center"/>
              <w:rPr>
                <w:rFonts w:ascii="Times New Roman" w:hAnsi="Times New Roman" w:eastAsia="方正黑体_GBK"/>
                <w:color w:val="000000"/>
                <w:sz w:val="24"/>
                <w:szCs w:val="22"/>
              </w:rPr>
            </w:pPr>
            <w:r>
              <w:rPr>
                <w:rFonts w:hint="eastAsia" w:ascii="Times New Roman" w:hAnsi="Times New Roman" w:eastAsia="方正黑体_GBK"/>
                <w:color w:val="000000"/>
                <w:kern w:val="0"/>
                <w:sz w:val="24"/>
                <w:szCs w:val="22"/>
                <w:lang w:bidi="ar"/>
              </w:rPr>
              <w:t>文件标题</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textAlignment w:val="center"/>
              <w:rPr>
                <w:rFonts w:ascii="Times New Roman" w:hAnsi="Times New Roman" w:eastAsia="方正黑体_GBK"/>
                <w:color w:val="000000"/>
                <w:kern w:val="0"/>
                <w:sz w:val="24"/>
                <w:szCs w:val="22"/>
                <w:lang w:bidi="ar"/>
              </w:rPr>
            </w:pPr>
            <w:r>
              <w:rPr>
                <w:rFonts w:hint="eastAsia" w:ascii="Times New Roman" w:hAnsi="Times New Roman" w:eastAsia="方正黑体_GBK"/>
                <w:color w:val="000000"/>
                <w:kern w:val="0"/>
                <w:sz w:val="24"/>
                <w:szCs w:val="22"/>
                <w:lang w:bidi="ar"/>
              </w:rPr>
              <w:t>文件文号</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textAlignment w:val="center"/>
              <w:rPr>
                <w:rFonts w:ascii="Times New Roman" w:hAnsi="Times New Roman" w:eastAsia="方正黑体_GBK"/>
                <w:color w:val="000000"/>
                <w:kern w:val="0"/>
                <w:sz w:val="24"/>
                <w:szCs w:val="22"/>
                <w:lang w:bidi="ar"/>
              </w:rPr>
            </w:pPr>
            <w:r>
              <w:rPr>
                <w:rFonts w:hint="eastAsia" w:ascii="Times New Roman" w:hAnsi="Times New Roman" w:eastAsia="方正黑体_GBK"/>
                <w:color w:val="000000"/>
                <w:kern w:val="0"/>
                <w:sz w:val="24"/>
                <w:szCs w:val="22"/>
                <w:lang w:bidi="ar"/>
              </w:rPr>
              <w:t>备注</w:t>
            </w:r>
          </w:p>
        </w:tc>
      </w:tr>
      <w:tr>
        <w:tblPrEx>
          <w:tblCellMar>
            <w:top w:w="15" w:type="dxa"/>
            <w:left w:w="15" w:type="dxa"/>
            <w:bottom w:w="15" w:type="dxa"/>
            <w:right w:w="15" w:type="dxa"/>
          </w:tblCellMar>
        </w:tblPrEx>
        <w:trPr>
          <w:trHeight w:val="1260" w:hRule="atLeast"/>
        </w:trPr>
        <w:tc>
          <w:tcPr>
            <w:tcW w:w="654"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sz w:val="24"/>
                <w:szCs w:val="22"/>
              </w:rPr>
            </w:pPr>
            <w:r>
              <w:rPr>
                <w:rFonts w:ascii="Times New Roman" w:hAnsi="Times New Roman" w:eastAsia="方正仿宋_GBK"/>
                <w:color w:val="000000"/>
                <w:kern w:val="0"/>
                <w:sz w:val="24"/>
                <w:szCs w:val="22"/>
                <w:lang w:bidi="ar"/>
              </w:rPr>
              <w:t>1</w:t>
            </w:r>
          </w:p>
        </w:tc>
        <w:tc>
          <w:tcPr>
            <w:tcW w:w="4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重庆市江北区人民政府办公室印发《关于对结婚登记人员开展免费健康检查的实施意见》的通知</w:t>
            </w:r>
          </w:p>
        </w:tc>
        <w:tc>
          <w:tcPr>
            <w:tcW w:w="28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江北府办〔2009〕164号</w:t>
            </w:r>
          </w:p>
        </w:tc>
        <w:tc>
          <w:tcPr>
            <w:tcW w:w="835"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6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sz w:val="24"/>
                <w:szCs w:val="22"/>
              </w:rPr>
            </w:pPr>
            <w:r>
              <w:rPr>
                <w:rFonts w:ascii="Times New Roman" w:hAnsi="Times New Roman" w:eastAsia="方正仿宋_GBK"/>
                <w:color w:val="000000"/>
                <w:kern w:val="0"/>
                <w:sz w:val="24"/>
                <w:szCs w:val="22"/>
                <w:lang w:bidi="ar"/>
              </w:rPr>
              <w:t>2</w:t>
            </w:r>
          </w:p>
        </w:tc>
        <w:tc>
          <w:tcPr>
            <w:tcW w:w="4566"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重庆市江北区人民政府办公室印发江北区扩大推行基</w:t>
            </w:r>
            <w:r>
              <w:rPr>
                <w:rFonts w:hint="eastAsia" w:ascii="方正仿宋_GBK" w:hAnsi="Times New Roman" w:eastAsia="方正仿宋_GBK"/>
                <w:sz w:val="21"/>
                <w:szCs w:val="22"/>
                <w:lang w:bidi="ar"/>
              </w:rPr>
              <w:t>本药物“零利润”销</w:t>
            </w:r>
            <w:r>
              <w:rPr>
                <w:rFonts w:ascii="Times New Roman" w:hAnsi="Times New Roman" w:eastAsia="方正仿宋_GBK"/>
                <w:sz w:val="21"/>
                <w:szCs w:val="22"/>
                <w:lang w:bidi="ar"/>
              </w:rPr>
              <w:t>售范围实施方案的通知</w:t>
            </w:r>
          </w:p>
        </w:tc>
        <w:tc>
          <w:tcPr>
            <w:tcW w:w="2820" w:type="dxa"/>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江北府办〔2011〕165号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9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sz w:val="24"/>
                <w:szCs w:val="22"/>
              </w:rPr>
            </w:pPr>
            <w:r>
              <w:rPr>
                <w:rFonts w:ascii="Times New Roman" w:hAnsi="Times New Roman" w:eastAsia="方正仿宋_GBK"/>
                <w:color w:val="000000"/>
                <w:kern w:val="0"/>
                <w:sz w:val="24"/>
                <w:szCs w:val="22"/>
                <w:lang w:bidi="ar"/>
              </w:rPr>
              <w:t>3</w:t>
            </w:r>
          </w:p>
        </w:tc>
        <w:tc>
          <w:tcPr>
            <w:tcW w:w="4566"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重庆市江北区人民政府办公室关于签订市容环境卫生管理责任书的通知</w:t>
            </w:r>
          </w:p>
        </w:tc>
        <w:tc>
          <w:tcPr>
            <w:tcW w:w="2820" w:type="dxa"/>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rPr>
            </w:pPr>
            <w:r>
              <w:rPr>
                <w:rFonts w:ascii="Times New Roman" w:hAnsi="Times New Roman" w:eastAsia="方正仿宋_GBK"/>
                <w:sz w:val="21"/>
                <w:szCs w:val="22"/>
                <w:lang w:bidi="ar"/>
              </w:rPr>
              <w:t>江北府办〔2014〕98号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6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sz w:val="24"/>
                <w:szCs w:val="22"/>
              </w:rPr>
            </w:pPr>
            <w:r>
              <w:rPr>
                <w:rFonts w:ascii="Times New Roman" w:hAnsi="Times New Roman" w:eastAsia="方正仿宋_GBK"/>
                <w:color w:val="000000"/>
                <w:kern w:val="0"/>
                <w:sz w:val="24"/>
                <w:szCs w:val="22"/>
                <w:lang w:bidi="ar"/>
              </w:rPr>
              <w:t>4</w:t>
            </w:r>
          </w:p>
        </w:tc>
        <w:tc>
          <w:tcPr>
            <w:tcW w:w="4566"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重庆市江北区人民政府关于取消和调整非行政许可审批事项的决定</w:t>
            </w:r>
          </w:p>
        </w:tc>
        <w:tc>
          <w:tcPr>
            <w:tcW w:w="2820" w:type="dxa"/>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江北府发〔2017〕77号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r>
              <w:rPr>
                <w:rFonts w:ascii="Times New Roman" w:hAnsi="Times New Roman" w:eastAsia="方正仿宋_GBK"/>
                <w:color w:val="000000"/>
                <w:kern w:val="0"/>
                <w:sz w:val="24"/>
                <w:szCs w:val="22"/>
                <w:lang w:bidi="ar"/>
              </w:rPr>
              <w:t>5</w:t>
            </w:r>
          </w:p>
        </w:tc>
        <w:tc>
          <w:tcPr>
            <w:tcW w:w="4566"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重庆市江北区人民政府办公室</w:t>
            </w:r>
            <w:r>
              <w:rPr>
                <w:rFonts w:ascii="Times New Roman" w:hAnsi="Times New Roman" w:eastAsia="方正仿宋_GBK"/>
                <w:sz w:val="21"/>
                <w:szCs w:val="22"/>
                <w:lang w:bidi="ar"/>
              </w:rPr>
              <w:br w:type="textWrapping"/>
            </w:r>
            <w:r>
              <w:rPr>
                <w:rFonts w:ascii="Times New Roman" w:hAnsi="Times New Roman" w:eastAsia="方正仿宋_GBK"/>
                <w:sz w:val="21"/>
                <w:szCs w:val="22"/>
                <w:lang w:bidi="ar"/>
              </w:rPr>
              <w:t>关于农村宅基地及房屋权属登记有关问题的通知</w:t>
            </w:r>
          </w:p>
        </w:tc>
        <w:tc>
          <w:tcPr>
            <w:tcW w:w="2820" w:type="dxa"/>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江北府办〔2017〕149号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r>
              <w:rPr>
                <w:rFonts w:hint="eastAsia" w:ascii="Times New Roman" w:hAnsi="Times New Roman"/>
                <w:sz w:val="21"/>
                <w:szCs w:val="22"/>
              </w:rPr>
              <w:t>6</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重庆市江北区人民政府办公室关于农村土地承包经营权和林权登记有关问题的通知</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江北府办〔2017〕150号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r>
              <w:rPr>
                <w:rFonts w:hint="eastAsia" w:ascii="Times New Roman" w:hAnsi="Times New Roman" w:eastAsia="方正仿宋_GBK"/>
                <w:color w:val="000000"/>
                <w:kern w:val="0"/>
                <w:sz w:val="24"/>
                <w:szCs w:val="22"/>
                <w:lang w:bidi="ar"/>
              </w:rPr>
              <w:t>7</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重庆市江北区人民政府关于调整取消一批行政审批等管理事项的决定</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江北府发〔2018〕11号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r>
              <w:rPr>
                <w:rFonts w:ascii="Times New Roman" w:hAnsi="Times New Roman" w:eastAsia="方正仿宋_GBK"/>
                <w:color w:val="000000"/>
                <w:kern w:val="0"/>
                <w:sz w:val="24"/>
                <w:szCs w:val="22"/>
                <w:lang w:bidi="ar"/>
              </w:rPr>
              <w:t>8</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重庆市江北区人民政府办公室关于印发江北区生活垃圾分类制度实施方案的通知</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江北府办发〔2018〕32号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Times New Roman" w:hAnsi="Times New Roman"/>
                <w:sz w:val="21"/>
                <w:szCs w:val="22"/>
              </w:rPr>
            </w:pPr>
            <w:r>
              <w:rPr>
                <w:rFonts w:hint="eastAsia" w:ascii="Times New Roman" w:hAnsi="Times New Roman"/>
                <w:sz w:val="21"/>
                <w:szCs w:val="22"/>
              </w:rPr>
              <w:t>9</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hint="eastAsia" w:ascii="Times New Roman" w:hAnsi="Times New Roman" w:eastAsia="方正仿宋_GBK"/>
                <w:sz w:val="21"/>
                <w:szCs w:val="22"/>
                <w:lang w:bidi="ar"/>
              </w:rPr>
              <w:t>重庆市江北区人民政府关于印发江北区完善集体林权制度实施方案的通知</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hint="eastAsia" w:ascii="Times New Roman" w:hAnsi="Times New Roman" w:eastAsia="方正仿宋_GBK"/>
                <w:sz w:val="21"/>
                <w:szCs w:val="22"/>
                <w:lang w:bidi="ar"/>
              </w:rPr>
              <w:t>江北府办〔2018〕102号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sz w:val="21"/>
                <w:szCs w:val="22"/>
              </w:rPr>
            </w:pPr>
            <w:r>
              <w:rPr>
                <w:rFonts w:hint="eastAsia" w:ascii="Times New Roman" w:hAnsi="Times New Roman"/>
                <w:sz w:val="21"/>
                <w:szCs w:val="22"/>
              </w:rPr>
              <w:t>10</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重庆市江北区人民政府关于取消和调整一批行政许可事项的决定</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江北府发〔2019〕28号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sz w:val="21"/>
                <w:szCs w:val="22"/>
              </w:rPr>
            </w:pPr>
            <w:r>
              <w:rPr>
                <w:rFonts w:hint="eastAsia" w:ascii="Times New Roman" w:hAnsi="Times New Roman"/>
                <w:sz w:val="21"/>
                <w:szCs w:val="22"/>
              </w:rPr>
              <w:t>11</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重庆市江北区人民政府关于印发关于做好当前和今后一个时期就业创业工作的实施意见的通知</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江北府发〔2019〕26号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sz w:val="21"/>
                <w:szCs w:val="22"/>
              </w:rPr>
            </w:pPr>
            <w:r>
              <w:rPr>
                <w:rFonts w:hint="eastAsia" w:ascii="Times New Roman" w:hAnsi="Times New Roman"/>
                <w:sz w:val="21"/>
                <w:szCs w:val="22"/>
              </w:rPr>
              <w:t>12</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重庆市江北区人民政府关于取消和调整一批行政许可事项的决定</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江北府发〔2020〕41号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r>
        <w:tblPrEx>
          <w:tblCellMar>
            <w:top w:w="15" w:type="dxa"/>
            <w:left w:w="15" w:type="dxa"/>
            <w:bottom w:w="15" w:type="dxa"/>
            <w:right w:w="15" w:type="dxa"/>
          </w:tblCellMar>
        </w:tblPrEx>
        <w:trPr>
          <w:trHeight w:val="1230"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sz w:val="21"/>
                <w:szCs w:val="22"/>
              </w:rPr>
            </w:pPr>
            <w:r>
              <w:rPr>
                <w:rFonts w:hint="eastAsia" w:ascii="Times New Roman" w:hAnsi="Times New Roman"/>
                <w:sz w:val="21"/>
                <w:szCs w:val="22"/>
              </w:rPr>
              <w:t>13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重庆市江北区金融工作办公室 重庆市江北区财政局关于印发《重庆市江北区进一步鼓励企业改制上市扶持办法（试行）》的通知</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Times New Roman" w:hAnsi="Times New Roman" w:eastAsia="方正仿宋_GBK"/>
                <w:sz w:val="21"/>
                <w:szCs w:val="22"/>
                <w:lang w:bidi="ar"/>
              </w:rPr>
            </w:pPr>
            <w:r>
              <w:rPr>
                <w:rFonts w:ascii="Times New Roman" w:hAnsi="Times New Roman" w:eastAsia="方正仿宋_GBK"/>
                <w:sz w:val="21"/>
                <w:szCs w:val="22"/>
                <w:lang w:bidi="ar"/>
              </w:rPr>
              <w:t>江北金融办发〔2023〕54号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Times New Roman" w:hAnsi="Times New Roman" w:eastAsia="方正仿宋_GBK"/>
                <w:color w:val="000000"/>
                <w:kern w:val="0"/>
                <w:sz w:val="24"/>
                <w:szCs w:val="22"/>
                <w:lang w:bidi="ar"/>
              </w:rPr>
            </w:pPr>
          </w:p>
        </w:tc>
      </w:tr>
    </w:tbl>
    <w:p>
      <w:pPr>
        <w:spacing w:line="600" w:lineRule="exact"/>
        <w:ind w:firstLine="640" w:firstLineChars="200"/>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By0PJt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8DYtKekBAAC1AwAADgAAAAAAAAABACAAAAA5AQAAZHJzL2Uyb0RvYy54&#10;bWxQSwECFAAUAAAACACHTuJA86el0dQAAAAGAQAADwAAAAAAAAABACAAAAA4AAAAZHJzL2Rvd25y&#10;ZXYueG1sUEsFBgAAAAAGAAYAWQEAAJQFA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hAnsi="宋体" w:eastAsia="宋体" w:cs="宋体"/>
        <w:b/>
        <w:bCs/>
        <w:color w:val="005192"/>
        <w:sz w:val="28"/>
        <w:szCs w:val="44"/>
        <w:lang w:eastAsia="zh-Hans"/>
      </w:rPr>
      <w:t>重庆市江北区人民政府</w:t>
    </w:r>
    <w:r>
      <w:rPr>
        <w:rFonts w:hint="eastAsia" w:ascii="宋体" w:hAnsi="宋体" w:eastAsia="宋体" w:cs="宋体"/>
        <w:b/>
        <w:bCs/>
        <w:color w:val="005192"/>
        <w:sz w:val="28"/>
        <w:szCs w:val="44"/>
      </w:rPr>
      <w:t xml:space="preserve">办公室发布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color w:val="000000" w:themeColor="text1"/>
        <w:sz w:val="32"/>
        <w14:textFill>
          <w14:solidFill>
            <w14:schemeClr w14:val="tx1"/>
          </w14:solidFill>
        </w14:textFill>
      </w:rPr>
      <w:t xml:space="preserve"> </w: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重庆市江北区人民政府行政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MwMzc0ODQ0MzBkYzA1NWQ3N2E3ZjdhYTgwOTIifQ=="/>
  </w:docVars>
  <w:rsids>
    <w:rsidRoot w:val="00172A27"/>
    <w:rsid w:val="00172A27"/>
    <w:rsid w:val="0028527F"/>
    <w:rsid w:val="007C051C"/>
    <w:rsid w:val="00BF63E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0F31C7"/>
    <w:rsid w:val="22440422"/>
    <w:rsid w:val="22BB4BBB"/>
    <w:rsid w:val="25EB1AF4"/>
    <w:rsid w:val="28E9077F"/>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EDBB26"/>
    <w:rsid w:val="572C6D10"/>
    <w:rsid w:val="5DC34279"/>
    <w:rsid w:val="5FCD688E"/>
    <w:rsid w:val="5FF9BDAA"/>
    <w:rsid w:val="608816D1"/>
    <w:rsid w:val="60EF4E7F"/>
    <w:rsid w:val="644E2C89"/>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napToGrid w:val="0"/>
      <w:spacing w:line="360" w:lineRule="auto"/>
      <w:ind w:firstLine="420"/>
    </w:pPr>
    <w:rPr>
      <w:sz w:val="24"/>
      <w:szCs w:val="33"/>
    </w:rPr>
  </w:style>
  <w:style w:type="paragraph" w:styleId="4">
    <w:name w:val="annotation text"/>
    <w:basedOn w:val="1"/>
    <w:qFormat/>
    <w:uiPriority w:val="0"/>
    <w:pPr>
      <w:jc w:val="left"/>
    </w:pPr>
  </w:style>
  <w:style w:type="paragraph" w:styleId="5">
    <w:name w:val="Body Text Indent"/>
    <w:basedOn w:val="1"/>
    <w:qFormat/>
    <w:uiPriority w:val="0"/>
    <w:pPr>
      <w:spacing w:line="560" w:lineRule="exact"/>
      <w:ind w:firstLine="200" w:firstLineChars="200"/>
    </w:pPr>
    <w:rPr>
      <w:rFonts w:ascii="宋体" w:hAnsi="Calibri"/>
      <w:sz w:val="28"/>
      <w:szCs w:val="28"/>
    </w:rPr>
  </w:style>
  <w:style w:type="paragraph" w:styleId="6">
    <w:name w:val="Plain Text"/>
    <w:basedOn w:val="1"/>
    <w:unhideWhenUsed/>
    <w:qFormat/>
    <w:uiPriority w:val="99"/>
    <w:pPr>
      <w:widowControl/>
      <w:spacing w:before="100" w:beforeAutospacing="1" w:after="100" w:afterAutospacing="1"/>
      <w:jc w:val="left"/>
    </w:pPr>
    <w:rPr>
      <w:rFonts w:ascii="宋体" w:hAnsi="宋体"/>
      <w:kern w:val="0"/>
      <w:sz w:val="24"/>
    </w:rPr>
  </w:style>
  <w:style w:type="paragraph" w:styleId="7">
    <w:name w:val="footer"/>
    <w:basedOn w:val="1"/>
    <w:link w:val="1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unhideWhenUsed/>
    <w:qFormat/>
    <w:uiPriority w:val="99"/>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脚 Char"/>
    <w:basedOn w:val="13"/>
    <w:link w:val="7"/>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134</Words>
  <Characters>769</Characters>
  <Lines>6</Lines>
  <Paragraphs>1</Paragraphs>
  <TotalTime>3</TotalTime>
  <ScaleCrop>false</ScaleCrop>
  <LinksUpToDate>false</LinksUpToDate>
  <CharactersWithSpaces>902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uos</cp:lastModifiedBy>
  <cp:lastPrinted>2022-06-07T00:09:00Z</cp:lastPrinted>
  <dcterms:modified xsi:type="dcterms:W3CDTF">2025-09-26T11:40:10Z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48C61CB29D3F4D9384F5922CF0F7FFB4</vt:lpwstr>
  </property>
</Properties>
</file>