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368" w:rsidRDefault="00E12368">
      <w:pPr>
        <w:jc w:val="center"/>
        <w:rPr>
          <w:rFonts w:ascii="方正仿宋_GBK" w:eastAsia="方正仿宋_GBK"/>
          <w:b/>
          <w:sz w:val="24"/>
        </w:rPr>
      </w:pPr>
    </w:p>
    <w:p w:rsidR="00E12368" w:rsidRDefault="00C6462B">
      <w:pPr>
        <w:spacing w:line="360" w:lineRule="auto"/>
        <w:jc w:val="center"/>
        <w:rPr>
          <w:rFonts w:ascii="方正小标宋_GBK" w:eastAsia="方正小标宋_GBK"/>
          <w:sz w:val="32"/>
          <w:szCs w:val="32"/>
        </w:rPr>
      </w:pPr>
      <w:bookmarkStart w:id="0" w:name="_Toc761"/>
      <w:bookmarkStart w:id="1" w:name="_Toc22095"/>
      <w:bookmarkStart w:id="2" w:name="_Toc10450"/>
      <w:bookmarkStart w:id="3" w:name="_Toc5234"/>
      <w:bookmarkStart w:id="4" w:name="_Toc6285"/>
      <w:bookmarkStart w:id="5" w:name="_Toc16950"/>
      <w:bookmarkStart w:id="6" w:name="_Toc25935"/>
      <w:bookmarkStart w:id="7" w:name="_Toc23313"/>
      <w:bookmarkStart w:id="8" w:name="_Toc392785768"/>
      <w:bookmarkStart w:id="9" w:name="_Toc297807914"/>
      <w:bookmarkStart w:id="10" w:name="_Toc8327"/>
      <w:bookmarkStart w:id="11" w:name="_Toc29746"/>
      <w:bookmarkStart w:id="12" w:name="_Toc5959"/>
      <w:bookmarkStart w:id="13" w:name="_Toc20411"/>
      <w:r>
        <w:rPr>
          <w:rFonts w:ascii="方正小标宋_GBK" w:eastAsia="方正小标宋_GBK" w:hint="eastAsia"/>
          <w:b/>
          <w:sz w:val="32"/>
          <w:szCs w:val="32"/>
        </w:rPr>
        <w:t>随机抽取公告</w:t>
      </w:r>
      <w:bookmarkEnd w:id="0"/>
      <w:bookmarkEnd w:id="1"/>
      <w:bookmarkEnd w:id="2"/>
      <w:bookmarkEnd w:id="3"/>
      <w:bookmarkEnd w:id="4"/>
      <w:bookmarkEnd w:id="5"/>
      <w:bookmarkEnd w:id="6"/>
      <w:bookmarkEnd w:id="7"/>
      <w:bookmarkEnd w:id="8"/>
      <w:bookmarkEnd w:id="9"/>
      <w:bookmarkEnd w:id="10"/>
      <w:bookmarkEnd w:id="11"/>
      <w:bookmarkEnd w:id="12"/>
      <w:bookmarkEnd w:id="13"/>
    </w:p>
    <w:p w:rsidR="00E12368" w:rsidRDefault="00C6462B">
      <w:pPr>
        <w:spacing w:line="480" w:lineRule="exact"/>
        <w:rPr>
          <w:rFonts w:ascii="方正仿宋_GBK" w:eastAsia="方正仿宋_GBK" w:hAnsiTheme="minorEastAsia"/>
          <w:b/>
          <w:bCs/>
          <w:sz w:val="24"/>
        </w:rPr>
      </w:pPr>
      <w:bookmarkStart w:id="14" w:name="_Toc27966"/>
      <w:bookmarkStart w:id="15" w:name="_Toc23365"/>
      <w:bookmarkStart w:id="16" w:name="_Toc8236"/>
      <w:bookmarkStart w:id="17" w:name="_Toc22625"/>
      <w:bookmarkStart w:id="18" w:name="_Toc10615"/>
      <w:bookmarkStart w:id="19" w:name="_Toc497985286"/>
      <w:bookmarkStart w:id="20" w:name="_Toc25656"/>
      <w:bookmarkStart w:id="21" w:name="_Toc25847"/>
      <w:bookmarkStart w:id="22" w:name="_Toc16505"/>
      <w:bookmarkStart w:id="23" w:name="_Toc32519"/>
      <w:bookmarkStart w:id="24" w:name="_Toc907"/>
      <w:bookmarkStart w:id="25" w:name="_Toc14479"/>
      <w:bookmarkStart w:id="26" w:name="_Toc1139"/>
      <w:bookmarkStart w:id="27" w:name="_Toc17675"/>
      <w:r>
        <w:rPr>
          <w:rFonts w:ascii="方正仿宋_GBK" w:eastAsia="方正仿宋_GBK" w:hAnsiTheme="minorEastAsia" w:hint="eastAsia"/>
          <w:b/>
          <w:bCs/>
          <w:sz w:val="24"/>
        </w:rPr>
        <w:t>一、随机抽取条件</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12368" w:rsidRDefault="00C6462B">
      <w:pPr>
        <w:autoSpaceDE w:val="0"/>
        <w:autoSpaceDN w:val="0"/>
        <w:snapToGrid w:val="0"/>
        <w:spacing w:line="480" w:lineRule="exact"/>
        <w:ind w:firstLine="420"/>
        <w:rPr>
          <w:rFonts w:ascii="方正仿宋_GBK" w:eastAsia="方正仿宋_GBK" w:hAnsiTheme="minorEastAsia"/>
          <w:sz w:val="24"/>
        </w:rPr>
      </w:pPr>
      <w:r>
        <w:rPr>
          <w:rFonts w:ascii="方正仿宋_GBK" w:eastAsia="方正仿宋_GBK" w:hint="eastAsia"/>
          <w:sz w:val="24"/>
        </w:rPr>
        <w:t>本项目</w:t>
      </w:r>
      <w:r>
        <w:rPr>
          <w:rFonts w:ascii="方正仿宋_GBK" w:eastAsia="方正仿宋_GBK" w:hint="eastAsia"/>
          <w:b/>
          <w:sz w:val="24"/>
          <w:u w:val="single"/>
        </w:rPr>
        <w:t xml:space="preserve"> </w:t>
      </w:r>
      <w:r>
        <w:rPr>
          <w:rFonts w:ascii="方正仿宋_GBK" w:eastAsia="方正仿宋_GBK" w:hint="eastAsia"/>
          <w:b/>
          <w:spacing w:val="8"/>
          <w:sz w:val="24"/>
          <w:u w:val="single"/>
        </w:rPr>
        <w:t>江北区科技实验小学校新建工程变配电所（含施工用电）施工</w:t>
      </w:r>
      <w:r w:rsidR="00BE076E">
        <w:rPr>
          <w:rFonts w:ascii="方正仿宋_GBK" w:eastAsia="方正仿宋_GBK" w:hint="eastAsia"/>
          <w:b/>
          <w:spacing w:val="8"/>
          <w:sz w:val="24"/>
          <w:u w:val="single"/>
        </w:rPr>
        <w:t>及</w:t>
      </w:r>
      <w:r>
        <w:rPr>
          <w:rFonts w:ascii="方正仿宋_GBK" w:eastAsia="方正仿宋_GBK" w:hint="eastAsia"/>
          <w:b/>
          <w:spacing w:val="8"/>
          <w:sz w:val="24"/>
          <w:u w:val="single"/>
        </w:rPr>
        <w:t xml:space="preserve">安装工程 </w:t>
      </w:r>
      <w:r>
        <w:rPr>
          <w:rFonts w:ascii="方正仿宋_GBK" w:eastAsia="方正仿宋_GBK" w:hint="eastAsia"/>
          <w:sz w:val="24"/>
        </w:rPr>
        <w:t>已由</w:t>
      </w:r>
      <w:r>
        <w:rPr>
          <w:rFonts w:ascii="方正仿宋_GBK" w:eastAsia="方正仿宋_GBK" w:hint="eastAsia"/>
          <w:b/>
          <w:sz w:val="24"/>
          <w:u w:val="single"/>
        </w:rPr>
        <w:t xml:space="preserve"> 重庆市江北区发展和改革委员会 </w:t>
      </w:r>
      <w:r>
        <w:rPr>
          <w:rFonts w:ascii="方正仿宋_GBK" w:eastAsia="方正仿宋_GBK" w:hint="eastAsia"/>
          <w:sz w:val="24"/>
        </w:rPr>
        <w:t>以</w:t>
      </w:r>
      <w:r>
        <w:rPr>
          <w:rFonts w:ascii="方正仿宋_GBK" w:eastAsia="方正仿宋_GBK" w:hint="eastAsia"/>
          <w:b/>
          <w:sz w:val="24"/>
          <w:u w:val="single"/>
        </w:rPr>
        <w:t xml:space="preserve"> 江发改投(2016)149号文、江北区政府第5</w:t>
      </w:r>
      <w:r>
        <w:rPr>
          <w:rFonts w:ascii="方正仿宋_GBK" w:eastAsia="方正仿宋_GBK"/>
          <w:b/>
          <w:sz w:val="24"/>
          <w:u w:val="single"/>
        </w:rPr>
        <w:t>0次</w:t>
      </w:r>
      <w:r>
        <w:rPr>
          <w:rFonts w:ascii="方正仿宋_GBK" w:eastAsia="方正仿宋_GBK" w:hint="eastAsia"/>
          <w:b/>
          <w:sz w:val="24"/>
          <w:u w:val="single"/>
        </w:rPr>
        <w:t xml:space="preserve">常务会议的纪要 </w:t>
      </w:r>
      <w:r>
        <w:rPr>
          <w:rFonts w:ascii="方正仿宋_GBK" w:eastAsia="方正仿宋_GBK" w:hint="eastAsia"/>
          <w:sz w:val="24"/>
        </w:rPr>
        <w:t>批准建设，发包人为</w:t>
      </w:r>
      <w:r>
        <w:rPr>
          <w:rFonts w:ascii="方正仿宋_GBK" w:eastAsia="方正仿宋_GBK" w:hint="eastAsia"/>
          <w:b/>
          <w:sz w:val="24"/>
          <w:u w:val="single"/>
        </w:rPr>
        <w:t xml:space="preserve"> 重庆市江北区科技实验小学校</w:t>
      </w:r>
      <w:r>
        <w:rPr>
          <w:rFonts w:ascii="方正仿宋_GBK" w:eastAsia="方正仿宋_GBK" w:hint="eastAsia"/>
          <w:sz w:val="24"/>
          <w:u w:val="single"/>
        </w:rPr>
        <w:t xml:space="preserve"> </w:t>
      </w:r>
      <w:r>
        <w:rPr>
          <w:rFonts w:ascii="方正仿宋_GBK" w:eastAsia="方正仿宋_GBK" w:hint="eastAsia"/>
          <w:sz w:val="24"/>
        </w:rPr>
        <w:t>，建设管理代理单位为</w:t>
      </w:r>
      <w:r>
        <w:rPr>
          <w:rFonts w:ascii="方正仿宋_GBK" w:eastAsia="方正仿宋_GBK" w:hint="eastAsia"/>
          <w:b/>
          <w:sz w:val="24"/>
          <w:u w:val="single"/>
        </w:rPr>
        <w:t xml:space="preserve"> 重庆市工程管理有限公司 </w:t>
      </w:r>
      <w:r>
        <w:rPr>
          <w:rFonts w:ascii="方正仿宋_GBK" w:eastAsia="方正仿宋_GBK" w:hint="eastAsia"/>
          <w:sz w:val="24"/>
        </w:rPr>
        <w:t>。建设资金来自</w:t>
      </w:r>
      <w:r>
        <w:rPr>
          <w:rFonts w:ascii="方正仿宋_GBK" w:eastAsia="方正仿宋_GBK" w:hint="eastAsia"/>
          <w:b/>
          <w:sz w:val="24"/>
          <w:u w:val="single"/>
        </w:rPr>
        <w:t xml:space="preserve"> 区教育财政专项经费 </w:t>
      </w:r>
      <w:r>
        <w:rPr>
          <w:rFonts w:ascii="方正仿宋_GBK" w:eastAsia="方正仿宋_GBK" w:hint="eastAsia"/>
          <w:sz w:val="24"/>
        </w:rPr>
        <w:t>，项目出资比例为</w:t>
      </w:r>
      <w:r>
        <w:rPr>
          <w:rFonts w:ascii="方正仿宋_GBK" w:eastAsia="方正仿宋_GBK" w:hint="eastAsia"/>
          <w:b/>
          <w:sz w:val="24"/>
          <w:u w:val="single"/>
        </w:rPr>
        <w:t xml:space="preserve"> 100% </w:t>
      </w:r>
      <w:r>
        <w:rPr>
          <w:rFonts w:ascii="方正仿宋_GBK" w:eastAsia="方正仿宋_GBK" w:hint="eastAsia"/>
          <w:sz w:val="24"/>
        </w:rPr>
        <w:t>。项目已具备随机抽取条件，现对该项目进行公开随机抽取。</w:t>
      </w:r>
    </w:p>
    <w:p w:rsidR="00E12368" w:rsidRDefault="00C6462B">
      <w:pPr>
        <w:spacing w:line="480" w:lineRule="exact"/>
        <w:rPr>
          <w:rFonts w:ascii="方正仿宋_GBK" w:eastAsia="方正仿宋_GBK" w:hAnsiTheme="minorEastAsia"/>
          <w:b/>
          <w:bCs/>
          <w:sz w:val="24"/>
        </w:rPr>
      </w:pPr>
      <w:bookmarkStart w:id="28" w:name="_Toc21122"/>
      <w:bookmarkStart w:id="29" w:name="_Toc29699"/>
      <w:bookmarkStart w:id="30" w:name="_Toc32541"/>
      <w:bookmarkStart w:id="31" w:name="_Toc4749"/>
      <w:bookmarkStart w:id="32" w:name="_Toc30486"/>
      <w:bookmarkStart w:id="33" w:name="_Toc26183"/>
      <w:bookmarkStart w:id="34" w:name="_Toc31128"/>
      <w:bookmarkStart w:id="35" w:name="_Toc3092"/>
      <w:bookmarkStart w:id="36" w:name="_Toc29307"/>
      <w:bookmarkStart w:id="37" w:name="_Toc19002"/>
      <w:bookmarkStart w:id="38" w:name="_Toc12796"/>
      <w:bookmarkStart w:id="39" w:name="_Toc19971"/>
      <w:bookmarkStart w:id="40" w:name="_Toc28282"/>
      <w:bookmarkStart w:id="41" w:name="_Toc497985287"/>
      <w:r>
        <w:rPr>
          <w:rFonts w:ascii="方正仿宋_GBK" w:eastAsia="方正仿宋_GBK" w:hAnsiTheme="minorEastAsia" w:hint="eastAsia"/>
          <w:b/>
          <w:bCs/>
          <w:sz w:val="24"/>
        </w:rPr>
        <w:t>二、项目概况与随机抽招标取范围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E12368" w:rsidRDefault="00C6462B">
      <w:pPr>
        <w:snapToGrid w:val="0"/>
        <w:spacing w:line="480" w:lineRule="exact"/>
        <w:ind w:firstLine="420"/>
        <w:rPr>
          <w:rFonts w:ascii="方正仿宋_GBK" w:eastAsia="方正仿宋_GBK"/>
          <w:sz w:val="24"/>
        </w:rPr>
      </w:pPr>
      <w:r>
        <w:rPr>
          <w:rFonts w:ascii="方正仿宋_GBK" w:eastAsia="方正仿宋_GBK" w:hint="eastAsia"/>
          <w:sz w:val="24"/>
        </w:rPr>
        <w:t>（一）工程名称：江北区科技实验小学校新建工程变配电所（含施工用电）施工</w:t>
      </w:r>
      <w:r w:rsidR="00BE076E">
        <w:rPr>
          <w:rFonts w:ascii="方正仿宋_GBK" w:eastAsia="方正仿宋_GBK" w:hint="eastAsia"/>
          <w:sz w:val="24"/>
        </w:rPr>
        <w:t>及</w:t>
      </w:r>
      <w:r>
        <w:rPr>
          <w:rFonts w:ascii="方正仿宋_GBK" w:eastAsia="方正仿宋_GBK" w:hint="eastAsia"/>
          <w:sz w:val="24"/>
        </w:rPr>
        <w:t>安装工程</w:t>
      </w:r>
    </w:p>
    <w:p w:rsidR="00E12368" w:rsidRDefault="00C6462B">
      <w:pPr>
        <w:snapToGrid w:val="0"/>
        <w:spacing w:line="480" w:lineRule="exact"/>
        <w:ind w:firstLine="420"/>
        <w:rPr>
          <w:rFonts w:ascii="方正仿宋_GBK" w:eastAsia="方正仿宋_GBK"/>
          <w:sz w:val="24"/>
        </w:rPr>
      </w:pPr>
      <w:r>
        <w:rPr>
          <w:rFonts w:ascii="方正仿宋_GBK" w:eastAsia="方正仿宋_GBK" w:hint="eastAsia"/>
          <w:sz w:val="24"/>
        </w:rPr>
        <w:t>（二）建设地点：重庆市大石坝组团J、K标准分区K04-3/03地块</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（三）工程规模：本变配电所（含施工用电）工程经国网重庆江北分公司审核批准采用永临结合方式进行，其变配电所供电容量为1800千伏安，施工用电为新装容量为800千伏安。本工程总投资约</w:t>
      </w:r>
      <w:r>
        <w:rPr>
          <w:rFonts w:ascii="方正仿宋_GBK" w:eastAsia="方正仿宋_GBK"/>
          <w:sz w:val="24"/>
        </w:rPr>
        <w:t>298</w:t>
      </w:r>
      <w:r>
        <w:rPr>
          <w:rFonts w:ascii="方正仿宋_GBK" w:eastAsia="方正仿宋_GBK" w:hint="eastAsia"/>
          <w:sz w:val="24"/>
        </w:rPr>
        <w:t>万元。</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四）发包范围：江北区科技实验小学校新建工程变配电所（含施工用电）的设备采购、安装、调试、验收，以及其他相关工作和内容，具体详细范围及内容以发包人发出提供的施工图设计文件、图说说明（含文字及数字表达内容）和工程量清单为准。本发包工程为总价包干，发包价包括完成本电力工程施工的所有费用：即人工费、机械费、设备及材料费、利润、税金、技术措施费、大型机械进出场费（含多次进出场费用）、人工费调增、安全文明施工费、保险费、运输费、仓储费、管理费、检验试验费、调试、负控费、并网接电费、通电运行费、供电部门管理费、银行保函费用、质保期内的维修费用、二次或多次转运费政策性文件等规定的，含国家电力行业及国网重庆江北分公司有关部门标准和运行要求验收合格并交付发包人使用（通电）的所有费用，但监理费和规费除外。包括但不限于所有以下工程内容：</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1 项目施工用电：</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 xml:space="preserve">1.1 10KV电源进线工程：从江北区供电部门指定的10KV电源点（东原D7四期10KV开闭所613路）至施工箱变新放ZR-YJV22-10KV-3*95进线电缆采购、敷设调试及电缆中间头、终端头制作安装、新建部分市政高压电缆通道（电缆构）等。 </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1.2  1台800KVA施工箱变采购、安装、调试、送电、拆除，包含箱变土建基础施工；</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1.3 施工用电用完后拆除并将高压电缆改接至项目变配电所。</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1.4 办理相关用电手续。</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 项目变配电所正式用电：</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lastRenderedPageBreak/>
        <w:t>2.1 10KV电源进线工程：根据国网重庆江北分公司对新建工程正式用电和施工用电永临结合批复文件，将施工用电电缆改接至变配电所，包含电缆终端头、高压电缆通道建设；且包含施放电缆所需市政电缆通道协调及相应费用；</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2.2 专用变配电所1台1000KVA和1台800KVA干式变压器采购、安装、调试；</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2.3 变配电所内高低压配电柜、直流屏，母线槽等采购、安装、调试，以及高压柜至变压器的高压电缆施放，柴油发电机低压屏安装，及柴油发电机屏至专配低压柜的连接电缆施放等</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2.4 变配电所内高压连接电缆敷设及电缆终端头制作安装，低压母线槽安装；</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2.5 变配电所运行准备设施（绝缘胶垫、工具箱、标志牌、模拟图版等）按江北供电部门验收标准配置；</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2.6 柴油发电机低压配电柜采购、安装、调试，以及柴油发电机房至变配电所所需的桥架、母线槽和电缆线的采购、安装、调试；</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2.7 办理相关用电手续（竣工验收、通电等）；</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2.8以上工作内容按发包人提供设计施工图为准实施；</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2.9 界面划分：变配电所土建、红线内电缆通道（电缆管沟、电缆桥架等）、柴油发电机组、低压柜出线电缆不在本次随机抽取范围内。</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以上工作具体详见发包人提供的施工图设计文件及图说明（含文字及数字表达内容）纸及工程量清单。（注：</w:t>
      </w:r>
      <w:r>
        <w:rPr>
          <w:rFonts w:ascii="方正仿宋_GBK" w:eastAsia="方正仿宋_GBK" w:hint="eastAsia"/>
          <w:color w:val="000000"/>
          <w:sz w:val="24"/>
        </w:rPr>
        <w:t>变配电所土建及电缆桥架不包含在内</w:t>
      </w:r>
      <w:r>
        <w:rPr>
          <w:rFonts w:ascii="方正仿宋_GBK" w:eastAsia="方正仿宋_GBK" w:hint="eastAsia"/>
          <w:sz w:val="24"/>
        </w:rPr>
        <w:t>）。</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（五）计划工期：施工用电</w:t>
      </w:r>
      <w:r>
        <w:rPr>
          <w:rFonts w:ascii="方正仿宋_GBK" w:eastAsia="方正仿宋_GBK"/>
          <w:sz w:val="24"/>
        </w:rPr>
        <w:t>30</w:t>
      </w:r>
      <w:r>
        <w:rPr>
          <w:rFonts w:ascii="方正仿宋_GBK" w:eastAsia="方正仿宋_GBK" w:hint="eastAsia"/>
          <w:sz w:val="24"/>
        </w:rPr>
        <w:t>日历天，正式供配电90日历天。</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（六）随机抽取范围：适用符合公开发布抽取文件的资格条件潜在竞选人</w:t>
      </w:r>
    </w:p>
    <w:p w:rsidR="00E12368" w:rsidRDefault="00C6462B">
      <w:pPr>
        <w:spacing w:line="480" w:lineRule="exact"/>
        <w:ind w:firstLineChars="200" w:firstLine="482"/>
        <w:rPr>
          <w:rFonts w:ascii="方正仿宋_GBK" w:eastAsia="方正仿宋_GBK"/>
          <w:sz w:val="24"/>
        </w:rPr>
      </w:pPr>
      <w:bookmarkStart w:id="42" w:name="_Toc3584"/>
      <w:bookmarkStart w:id="43" w:name="_Toc16447"/>
      <w:bookmarkStart w:id="44" w:name="_Toc497404731"/>
      <w:bookmarkStart w:id="45" w:name="_Toc8975"/>
      <w:bookmarkStart w:id="46" w:name="_Toc11614"/>
      <w:bookmarkStart w:id="47" w:name="_Toc26901"/>
      <w:bookmarkStart w:id="48" w:name="_Toc475"/>
      <w:bookmarkStart w:id="49" w:name="_Toc26908"/>
      <w:bookmarkStart w:id="50" w:name="_Toc31775"/>
      <w:bookmarkStart w:id="51" w:name="_Toc30564"/>
      <w:bookmarkStart w:id="52" w:name="_Toc30237"/>
      <w:bookmarkStart w:id="53" w:name="_Toc16099"/>
      <w:bookmarkStart w:id="54" w:name="_Toc11587"/>
      <w:bookmarkStart w:id="55" w:name="_Toc5150"/>
      <w:r>
        <w:rPr>
          <w:rFonts w:ascii="方正仿宋_GBK" w:eastAsia="方正仿宋_GBK" w:hAnsiTheme="minorEastAsia" w:hint="eastAsia"/>
          <w:b/>
          <w:bCs/>
          <w:sz w:val="24"/>
        </w:rPr>
        <w:t>三、竞选人资格</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一）需具备建设行政主管部门颁发的电力工程施工总承包三级及以上资质或输变电工程专业承包三级及以上资质，并具有国家电力监管委员会颁发的承装（修、试）电力设施许可承装三级及其以上资质和市政公用工程施工总承包叁级及以上资质，</w:t>
      </w:r>
      <w:bookmarkStart w:id="56" w:name="_Toc347847760"/>
      <w:bookmarkStart w:id="57" w:name="_Toc388611522"/>
      <w:bookmarkStart w:id="58" w:name="_Toc287607731"/>
      <w:bookmarkStart w:id="59" w:name="_Toc200359241"/>
      <w:bookmarkStart w:id="60" w:name="_Toc200359430"/>
      <w:bookmarkStart w:id="61" w:name="_Toc277082539"/>
      <w:bookmarkStart w:id="62" w:name="_Toc410640450"/>
      <w:bookmarkStart w:id="63" w:name="_Toc224103302"/>
      <w:bookmarkStart w:id="64" w:name="_Toc374950899"/>
      <w:r>
        <w:rPr>
          <w:rFonts w:ascii="方正仿宋_GBK" w:eastAsia="方正仿宋_GBK" w:hint="eastAsia"/>
          <w:sz w:val="24"/>
        </w:rPr>
        <w:t>并在人员、资金、设备等方面具备相应的施工能力。</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（二）重庆市市外建筑施工企业，须满足《重庆市市外建筑施工企业入渝信息报送管理办法》（渝建发【2016】22号文）的要求</w:t>
      </w:r>
      <w:bookmarkEnd w:id="56"/>
      <w:bookmarkEnd w:id="57"/>
      <w:bookmarkEnd w:id="58"/>
      <w:bookmarkEnd w:id="59"/>
      <w:bookmarkEnd w:id="60"/>
      <w:bookmarkEnd w:id="61"/>
      <w:bookmarkEnd w:id="62"/>
      <w:bookmarkEnd w:id="63"/>
      <w:bookmarkEnd w:id="64"/>
      <w:r>
        <w:rPr>
          <w:rFonts w:ascii="方正仿宋_GBK" w:eastAsia="方正仿宋_GBK" w:hint="eastAsia"/>
          <w:sz w:val="24"/>
        </w:rPr>
        <w:t>。</w:t>
      </w:r>
    </w:p>
    <w:p w:rsidR="00E12368" w:rsidRDefault="00C6462B">
      <w:pPr>
        <w:spacing w:line="480" w:lineRule="exact"/>
        <w:ind w:firstLineChars="200" w:firstLine="482"/>
        <w:rPr>
          <w:rFonts w:ascii="方正仿宋_GBK" w:eastAsia="方正仿宋_GBK"/>
          <w:sz w:val="24"/>
        </w:rPr>
      </w:pPr>
      <w:r>
        <w:rPr>
          <w:rFonts w:ascii="方正仿宋_GBK" w:eastAsia="方正仿宋_GBK" w:hAnsiTheme="minorEastAsia" w:hint="eastAsia"/>
          <w:b/>
          <w:bCs/>
          <w:sz w:val="24"/>
        </w:rPr>
        <w:t>四、随机抽取文件的获取</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凡有意参加报名者，请于201</w:t>
      </w:r>
      <w:r>
        <w:rPr>
          <w:rFonts w:ascii="方正仿宋_GBK" w:eastAsia="方正仿宋_GBK"/>
          <w:sz w:val="24"/>
        </w:rPr>
        <w:t>9</w:t>
      </w:r>
      <w:r>
        <w:rPr>
          <w:rFonts w:ascii="方正仿宋_GBK" w:eastAsia="方正仿宋_GBK" w:hint="eastAsia"/>
          <w:sz w:val="24"/>
        </w:rPr>
        <w:t xml:space="preserve">年 </w:t>
      </w:r>
      <w:r>
        <w:rPr>
          <w:rFonts w:ascii="方正仿宋_GBK" w:eastAsia="方正仿宋_GBK"/>
          <w:sz w:val="24"/>
        </w:rPr>
        <w:t>2</w:t>
      </w:r>
      <w:r>
        <w:rPr>
          <w:rFonts w:ascii="方正仿宋_GBK" w:eastAsia="方正仿宋_GBK" w:hint="eastAsia"/>
          <w:sz w:val="24"/>
        </w:rPr>
        <w:t>月</w:t>
      </w:r>
      <w:r w:rsidR="00684710">
        <w:rPr>
          <w:rFonts w:ascii="方正仿宋_GBK" w:eastAsia="方正仿宋_GBK" w:hint="eastAsia"/>
          <w:sz w:val="24"/>
        </w:rPr>
        <w:t xml:space="preserve"> 25 </w:t>
      </w:r>
      <w:r>
        <w:rPr>
          <w:rFonts w:ascii="方正仿宋_GBK" w:eastAsia="方正仿宋_GBK" w:hint="eastAsia"/>
          <w:sz w:val="24"/>
        </w:rPr>
        <w:t>日起，在重庆市江北区公共资源交易中心网下载随机抽取文件、答疑补遗等相关资料。</w:t>
      </w:r>
    </w:p>
    <w:p w:rsidR="00E12368" w:rsidRDefault="00C6462B">
      <w:pPr>
        <w:spacing w:line="480" w:lineRule="exact"/>
        <w:ind w:firstLineChars="200" w:firstLine="482"/>
        <w:rPr>
          <w:rFonts w:ascii="方正仿宋_GBK" w:eastAsia="方正仿宋_GBK"/>
          <w:sz w:val="24"/>
        </w:rPr>
      </w:pPr>
      <w:r>
        <w:rPr>
          <w:rFonts w:ascii="方正仿宋_GBK" w:eastAsia="方正仿宋_GBK" w:hAnsiTheme="minorEastAsia" w:hint="eastAsia"/>
          <w:b/>
          <w:bCs/>
          <w:sz w:val="24"/>
        </w:rPr>
        <w:t>五、质疑及回复、补遗</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若质疑回复或补遗在随机抽取文件规定时间内在随机抽取公告发布网站</w:t>
      </w:r>
      <w:r>
        <w:rPr>
          <w:rFonts w:ascii="方正仿宋_GBK" w:eastAsia="方正仿宋_GBK" w:hint="eastAsia"/>
          <w:sz w:val="24"/>
        </w:rPr>
        <w:lastRenderedPageBreak/>
        <w:t>http://cqjbjyzx.gov.cn/）进行发布，各竞选人在规定时间自行随时关注网站。质疑截止时间：201</w:t>
      </w:r>
      <w:r>
        <w:rPr>
          <w:rFonts w:ascii="方正仿宋_GBK" w:eastAsia="方正仿宋_GBK"/>
          <w:sz w:val="24"/>
        </w:rPr>
        <w:t>9</w:t>
      </w:r>
      <w:r>
        <w:rPr>
          <w:rFonts w:ascii="方正仿宋_GBK" w:eastAsia="方正仿宋_GBK" w:hint="eastAsia"/>
          <w:sz w:val="24"/>
        </w:rPr>
        <w:t xml:space="preserve">年 </w:t>
      </w:r>
      <w:r>
        <w:rPr>
          <w:rFonts w:ascii="方正仿宋_GBK" w:eastAsia="方正仿宋_GBK"/>
          <w:sz w:val="24"/>
        </w:rPr>
        <w:t>2</w:t>
      </w:r>
      <w:r>
        <w:rPr>
          <w:rFonts w:ascii="方正仿宋_GBK" w:eastAsia="方正仿宋_GBK" w:hint="eastAsia"/>
          <w:sz w:val="24"/>
        </w:rPr>
        <w:t xml:space="preserve"> 月</w:t>
      </w:r>
      <w:r w:rsidR="00684710">
        <w:rPr>
          <w:rFonts w:ascii="方正仿宋_GBK" w:eastAsia="方正仿宋_GBK" w:hint="eastAsia"/>
          <w:sz w:val="24"/>
        </w:rPr>
        <w:t xml:space="preserve"> 26 </w:t>
      </w:r>
      <w:r>
        <w:rPr>
          <w:rFonts w:ascii="方正仿宋_GBK" w:eastAsia="方正仿宋_GBK" w:hint="eastAsia"/>
          <w:sz w:val="24"/>
        </w:rPr>
        <w:t>日 17 时 30 分。答疑截止时间：201</w:t>
      </w:r>
      <w:r>
        <w:rPr>
          <w:rFonts w:ascii="方正仿宋_GBK" w:eastAsia="方正仿宋_GBK"/>
          <w:sz w:val="24"/>
        </w:rPr>
        <w:t>9</w:t>
      </w:r>
      <w:r>
        <w:rPr>
          <w:rFonts w:ascii="方正仿宋_GBK" w:eastAsia="方正仿宋_GBK" w:hint="eastAsia"/>
          <w:sz w:val="24"/>
        </w:rPr>
        <w:t xml:space="preserve">年 </w:t>
      </w:r>
      <w:r>
        <w:rPr>
          <w:rFonts w:ascii="方正仿宋_GBK" w:eastAsia="方正仿宋_GBK"/>
          <w:sz w:val="24"/>
        </w:rPr>
        <w:t>2</w:t>
      </w:r>
      <w:r>
        <w:rPr>
          <w:rFonts w:ascii="方正仿宋_GBK" w:eastAsia="方正仿宋_GBK" w:hint="eastAsia"/>
          <w:sz w:val="24"/>
        </w:rPr>
        <w:t xml:space="preserve"> 月</w:t>
      </w:r>
      <w:r w:rsidR="00684710">
        <w:rPr>
          <w:rFonts w:ascii="方正仿宋_GBK" w:eastAsia="方正仿宋_GBK" w:hint="eastAsia"/>
          <w:sz w:val="24"/>
        </w:rPr>
        <w:t xml:space="preserve"> 28</w:t>
      </w:r>
      <w:r>
        <w:rPr>
          <w:rFonts w:ascii="方正仿宋_GBK" w:eastAsia="方正仿宋_GBK" w:hint="eastAsia"/>
          <w:sz w:val="24"/>
        </w:rPr>
        <w:t xml:space="preserve"> 日17 时30分。</w:t>
      </w:r>
    </w:p>
    <w:p w:rsidR="00E12368" w:rsidRDefault="00C6462B">
      <w:pPr>
        <w:spacing w:line="480" w:lineRule="exact"/>
        <w:ind w:firstLineChars="200" w:firstLine="482"/>
        <w:rPr>
          <w:rFonts w:ascii="方正仿宋_GBK" w:eastAsia="方正仿宋_GBK" w:hAnsiTheme="minorEastAsia"/>
          <w:b/>
          <w:bCs/>
          <w:sz w:val="24"/>
        </w:rPr>
      </w:pPr>
      <w:r>
        <w:rPr>
          <w:rFonts w:ascii="方正仿宋_GBK" w:eastAsia="方正仿宋_GBK" w:hAnsiTheme="minorEastAsia" w:hint="eastAsia"/>
          <w:b/>
          <w:bCs/>
          <w:sz w:val="24"/>
        </w:rPr>
        <w:t>六、抽取时间及地点</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（一）竞选文件递交开始时间：201</w:t>
      </w:r>
      <w:r>
        <w:rPr>
          <w:rFonts w:ascii="方正仿宋_GBK" w:eastAsia="方正仿宋_GBK"/>
          <w:sz w:val="24"/>
        </w:rPr>
        <w:t>9</w:t>
      </w:r>
      <w:r>
        <w:rPr>
          <w:rFonts w:ascii="方正仿宋_GBK" w:eastAsia="方正仿宋_GBK" w:hint="eastAsia"/>
          <w:sz w:val="24"/>
        </w:rPr>
        <w:t xml:space="preserve">年 </w:t>
      </w:r>
      <w:r w:rsidR="00684710">
        <w:rPr>
          <w:rFonts w:ascii="方正仿宋_GBK" w:eastAsia="方正仿宋_GBK" w:hint="eastAsia"/>
          <w:sz w:val="24"/>
        </w:rPr>
        <w:t>3</w:t>
      </w:r>
      <w:r>
        <w:rPr>
          <w:rFonts w:ascii="方正仿宋_GBK" w:eastAsia="方正仿宋_GBK" w:hint="eastAsia"/>
          <w:sz w:val="24"/>
        </w:rPr>
        <w:t xml:space="preserve"> 月 </w:t>
      </w:r>
      <w:r w:rsidR="00684710">
        <w:rPr>
          <w:rFonts w:ascii="方正仿宋_GBK" w:eastAsia="方正仿宋_GBK" w:hint="eastAsia"/>
          <w:sz w:val="24"/>
        </w:rPr>
        <w:t>4</w:t>
      </w:r>
      <w:r>
        <w:rPr>
          <w:rFonts w:ascii="方正仿宋_GBK" w:eastAsia="方正仿宋_GBK" w:hint="eastAsia"/>
          <w:sz w:val="24"/>
        </w:rPr>
        <w:t xml:space="preserve"> 日 10 时 00分。</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（二）竞选文件递交结束时间：201</w:t>
      </w:r>
      <w:r>
        <w:rPr>
          <w:rFonts w:ascii="方正仿宋_GBK" w:eastAsia="方正仿宋_GBK"/>
          <w:sz w:val="24"/>
        </w:rPr>
        <w:t>9</w:t>
      </w:r>
      <w:r>
        <w:rPr>
          <w:rFonts w:ascii="方正仿宋_GBK" w:eastAsia="方正仿宋_GBK" w:hint="eastAsia"/>
          <w:sz w:val="24"/>
        </w:rPr>
        <w:t xml:space="preserve">年 </w:t>
      </w:r>
      <w:r w:rsidR="00684710">
        <w:rPr>
          <w:rFonts w:ascii="方正仿宋_GBK" w:eastAsia="方正仿宋_GBK" w:hint="eastAsia"/>
          <w:sz w:val="24"/>
        </w:rPr>
        <w:t>3</w:t>
      </w:r>
      <w:r>
        <w:rPr>
          <w:rFonts w:ascii="方正仿宋_GBK" w:eastAsia="方正仿宋_GBK" w:hint="eastAsia"/>
          <w:sz w:val="24"/>
        </w:rPr>
        <w:t xml:space="preserve"> 月 </w:t>
      </w:r>
      <w:r w:rsidR="00684710">
        <w:rPr>
          <w:rFonts w:ascii="方正仿宋_GBK" w:eastAsia="方正仿宋_GBK" w:hint="eastAsia"/>
          <w:sz w:val="24"/>
        </w:rPr>
        <w:t>4</w:t>
      </w:r>
      <w:r>
        <w:rPr>
          <w:rFonts w:ascii="方正仿宋_GBK" w:eastAsia="方正仿宋_GBK"/>
          <w:sz w:val="24"/>
        </w:rPr>
        <w:t xml:space="preserve"> </w:t>
      </w:r>
      <w:r>
        <w:rPr>
          <w:rFonts w:ascii="方正仿宋_GBK" w:eastAsia="方正仿宋_GBK" w:hint="eastAsia"/>
          <w:sz w:val="24"/>
        </w:rPr>
        <w:t xml:space="preserve"> 日 11 时 </w:t>
      </w:r>
      <w:r>
        <w:rPr>
          <w:rFonts w:ascii="方正仿宋_GBK" w:eastAsia="方正仿宋_GBK"/>
          <w:sz w:val="24"/>
        </w:rPr>
        <w:t>0</w:t>
      </w:r>
      <w:r>
        <w:rPr>
          <w:rFonts w:ascii="方正仿宋_GBK" w:eastAsia="方正仿宋_GBK" w:hint="eastAsia"/>
          <w:sz w:val="24"/>
        </w:rPr>
        <w:t>0 分。</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（三）抽取时间：201</w:t>
      </w:r>
      <w:r>
        <w:rPr>
          <w:rFonts w:ascii="方正仿宋_GBK" w:eastAsia="方正仿宋_GBK"/>
          <w:sz w:val="24"/>
        </w:rPr>
        <w:t>9</w:t>
      </w:r>
      <w:r>
        <w:rPr>
          <w:rFonts w:ascii="方正仿宋_GBK" w:eastAsia="方正仿宋_GBK" w:hint="eastAsia"/>
          <w:sz w:val="24"/>
        </w:rPr>
        <w:t xml:space="preserve">年 </w:t>
      </w:r>
      <w:r w:rsidR="00684710">
        <w:rPr>
          <w:rFonts w:ascii="方正仿宋_GBK" w:eastAsia="方正仿宋_GBK" w:hint="eastAsia"/>
          <w:sz w:val="24"/>
        </w:rPr>
        <w:t>3</w:t>
      </w:r>
      <w:r>
        <w:rPr>
          <w:rFonts w:ascii="方正仿宋_GBK" w:eastAsia="方正仿宋_GBK" w:hint="eastAsia"/>
          <w:sz w:val="24"/>
        </w:rPr>
        <w:t xml:space="preserve"> 月 </w:t>
      </w:r>
      <w:r w:rsidR="00684710">
        <w:rPr>
          <w:rFonts w:ascii="方正仿宋_GBK" w:eastAsia="方正仿宋_GBK" w:hint="eastAsia"/>
          <w:sz w:val="24"/>
        </w:rPr>
        <w:t>4</w:t>
      </w:r>
      <w:r>
        <w:rPr>
          <w:rFonts w:ascii="方正仿宋_GBK" w:eastAsia="方正仿宋_GBK" w:hint="eastAsia"/>
          <w:sz w:val="24"/>
        </w:rPr>
        <w:t xml:space="preserve"> 日 11 时 </w:t>
      </w:r>
      <w:r>
        <w:rPr>
          <w:rFonts w:ascii="方正仿宋_GBK" w:eastAsia="方正仿宋_GBK"/>
          <w:sz w:val="24"/>
        </w:rPr>
        <w:t>0</w:t>
      </w:r>
      <w:r>
        <w:rPr>
          <w:rFonts w:ascii="方正仿宋_GBK" w:eastAsia="方正仿宋_GBK" w:hint="eastAsia"/>
          <w:sz w:val="24"/>
        </w:rPr>
        <w:t>0 分。</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（四）质疑截止时间：201</w:t>
      </w:r>
      <w:r>
        <w:rPr>
          <w:rFonts w:ascii="方正仿宋_GBK" w:eastAsia="方正仿宋_GBK"/>
          <w:sz w:val="24"/>
        </w:rPr>
        <w:t>9</w:t>
      </w:r>
      <w:r>
        <w:rPr>
          <w:rFonts w:ascii="方正仿宋_GBK" w:eastAsia="方正仿宋_GBK" w:hint="eastAsia"/>
          <w:sz w:val="24"/>
        </w:rPr>
        <w:t xml:space="preserve">年 </w:t>
      </w:r>
      <w:r>
        <w:rPr>
          <w:rFonts w:ascii="方正仿宋_GBK" w:eastAsia="方正仿宋_GBK"/>
          <w:sz w:val="24"/>
        </w:rPr>
        <w:t>2</w:t>
      </w:r>
      <w:r>
        <w:rPr>
          <w:rFonts w:ascii="方正仿宋_GBK" w:eastAsia="方正仿宋_GBK" w:hint="eastAsia"/>
          <w:sz w:val="24"/>
        </w:rPr>
        <w:t xml:space="preserve"> 月 </w:t>
      </w:r>
      <w:r w:rsidR="00684710">
        <w:rPr>
          <w:rFonts w:ascii="方正仿宋_GBK" w:eastAsia="方正仿宋_GBK" w:hint="eastAsia"/>
          <w:sz w:val="24"/>
        </w:rPr>
        <w:t>26</w:t>
      </w:r>
      <w:r>
        <w:rPr>
          <w:rFonts w:ascii="方正仿宋_GBK" w:eastAsia="方正仿宋_GBK"/>
          <w:sz w:val="24"/>
        </w:rPr>
        <w:t xml:space="preserve"> </w:t>
      </w:r>
      <w:r>
        <w:rPr>
          <w:rFonts w:ascii="方正仿宋_GBK" w:eastAsia="方正仿宋_GBK" w:hint="eastAsia"/>
          <w:sz w:val="24"/>
        </w:rPr>
        <w:t>日 17 时 30 分。</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（五）答疑截止时间：201</w:t>
      </w:r>
      <w:r>
        <w:rPr>
          <w:rFonts w:ascii="方正仿宋_GBK" w:eastAsia="方正仿宋_GBK"/>
          <w:sz w:val="24"/>
        </w:rPr>
        <w:t>9</w:t>
      </w:r>
      <w:r>
        <w:rPr>
          <w:rFonts w:ascii="方正仿宋_GBK" w:eastAsia="方正仿宋_GBK" w:hint="eastAsia"/>
          <w:sz w:val="24"/>
        </w:rPr>
        <w:t xml:space="preserve">年 </w:t>
      </w:r>
      <w:r>
        <w:rPr>
          <w:rFonts w:ascii="方正仿宋_GBK" w:eastAsia="方正仿宋_GBK"/>
          <w:sz w:val="24"/>
        </w:rPr>
        <w:t>2</w:t>
      </w:r>
      <w:r>
        <w:rPr>
          <w:rFonts w:ascii="方正仿宋_GBK" w:eastAsia="方正仿宋_GBK" w:hint="eastAsia"/>
          <w:sz w:val="24"/>
        </w:rPr>
        <w:t xml:space="preserve"> 月 </w:t>
      </w:r>
      <w:r w:rsidR="00684710">
        <w:rPr>
          <w:rFonts w:ascii="方正仿宋_GBK" w:eastAsia="方正仿宋_GBK" w:hint="eastAsia"/>
          <w:sz w:val="24"/>
        </w:rPr>
        <w:t>28</w:t>
      </w:r>
      <w:r>
        <w:rPr>
          <w:rFonts w:ascii="方正仿宋_GBK" w:eastAsia="方正仿宋_GBK" w:hint="eastAsia"/>
          <w:sz w:val="24"/>
        </w:rPr>
        <w:t xml:space="preserve"> 日 17 时 30 分。</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（六）抽取地点：重庆市江北区公共资源交易中心开标室。</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（七）有意向竞选人不按照随机抽取文件要求参与者，拒绝参与随机抽取。</w:t>
      </w:r>
    </w:p>
    <w:p w:rsidR="00E12368" w:rsidRDefault="00C6462B">
      <w:pPr>
        <w:spacing w:line="480" w:lineRule="exact"/>
        <w:ind w:firstLineChars="200" w:firstLine="482"/>
        <w:rPr>
          <w:rFonts w:ascii="方正仿宋_GBK" w:eastAsia="方正仿宋_GBK" w:hAnsiTheme="minorEastAsia"/>
          <w:b/>
          <w:bCs/>
          <w:sz w:val="24"/>
        </w:rPr>
      </w:pPr>
      <w:r>
        <w:rPr>
          <w:rFonts w:ascii="方正仿宋_GBK" w:eastAsia="方正仿宋_GBK" w:hAnsiTheme="minorEastAsia" w:hint="eastAsia"/>
          <w:b/>
          <w:bCs/>
          <w:sz w:val="24"/>
        </w:rPr>
        <w:t>七、发布媒介</w:t>
      </w:r>
    </w:p>
    <w:bookmarkEnd w:id="42"/>
    <w:bookmarkEnd w:id="43"/>
    <w:bookmarkEnd w:id="44"/>
    <w:bookmarkEnd w:id="45"/>
    <w:bookmarkEnd w:id="46"/>
    <w:bookmarkEnd w:id="47"/>
    <w:bookmarkEnd w:id="48"/>
    <w:bookmarkEnd w:id="49"/>
    <w:bookmarkEnd w:id="50"/>
    <w:bookmarkEnd w:id="51"/>
    <w:bookmarkEnd w:id="52"/>
    <w:bookmarkEnd w:id="53"/>
    <w:bookmarkEnd w:id="54"/>
    <w:bookmarkEnd w:id="55"/>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本次抽取公告将在江北区公共资源综合交易网（http://cqjbjyzx.gov.cn/）、重庆市招标投标综合网（</w:t>
      </w:r>
      <w:hyperlink r:id="rId8" w:history="1">
        <w:r>
          <w:rPr>
            <w:rFonts w:ascii="方正仿宋_GBK" w:eastAsia="方正仿宋_GBK" w:hint="eastAsia"/>
            <w:sz w:val="24"/>
          </w:rPr>
          <w:t>http://www.cqzb.gov.cn/</w:t>
        </w:r>
      </w:hyperlink>
      <w:r>
        <w:rPr>
          <w:rFonts w:ascii="方正仿宋_GBK" w:eastAsia="方正仿宋_GBK" w:hint="eastAsia"/>
          <w:sz w:val="24"/>
        </w:rPr>
        <w:t>）、江北区政府网（http://www.cqjb.gov.cn/）上发布。</w:t>
      </w:r>
    </w:p>
    <w:p w:rsidR="00E12368" w:rsidRDefault="00C6462B">
      <w:pPr>
        <w:spacing w:line="480" w:lineRule="exact"/>
        <w:ind w:firstLineChars="200" w:firstLine="482"/>
        <w:rPr>
          <w:rFonts w:ascii="方正仿宋_GBK" w:eastAsia="方正仿宋_GBK" w:hAnsiTheme="minorEastAsia"/>
          <w:b/>
          <w:bCs/>
          <w:sz w:val="24"/>
        </w:rPr>
      </w:pPr>
      <w:r>
        <w:rPr>
          <w:rFonts w:ascii="方正仿宋_GBK" w:eastAsia="方正仿宋_GBK" w:hAnsiTheme="minorEastAsia" w:hint="eastAsia"/>
          <w:b/>
          <w:bCs/>
          <w:sz w:val="24"/>
        </w:rPr>
        <w:t>八、联系方式</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发包人：重庆市江北区科技实验小学校</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建设管理代理单位：重庆市工程管理有限公司</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联系人：王女士，钟先生</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 xml:space="preserve">电话：023-67931095  </w:t>
      </w:r>
    </w:p>
    <w:p w:rsidR="00E12368" w:rsidRDefault="00C6462B">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 xml:space="preserve">地址：江北区大石坝正街40号                            </w:t>
      </w:r>
    </w:p>
    <w:p w:rsidR="00E12368" w:rsidRDefault="00C6462B" w:rsidP="009D64F1">
      <w:pPr>
        <w:autoSpaceDE w:val="0"/>
        <w:autoSpaceDN w:val="0"/>
        <w:snapToGrid w:val="0"/>
        <w:spacing w:line="480" w:lineRule="exact"/>
        <w:ind w:firstLine="420"/>
        <w:rPr>
          <w:rFonts w:ascii="方正仿宋_GBK" w:eastAsia="方正仿宋_GBK"/>
          <w:sz w:val="24"/>
        </w:rPr>
      </w:pPr>
      <w:r>
        <w:rPr>
          <w:rFonts w:ascii="方正仿宋_GBK" w:eastAsia="方正仿宋_GBK" w:hint="eastAsia"/>
          <w:sz w:val="24"/>
        </w:rPr>
        <w:t xml:space="preserve">                                                201</w:t>
      </w:r>
      <w:r>
        <w:rPr>
          <w:rFonts w:ascii="方正仿宋_GBK" w:eastAsia="方正仿宋_GBK"/>
          <w:sz w:val="24"/>
        </w:rPr>
        <w:t>9</w:t>
      </w:r>
      <w:r>
        <w:rPr>
          <w:rFonts w:ascii="方正仿宋_GBK" w:eastAsia="方正仿宋_GBK" w:hint="eastAsia"/>
          <w:sz w:val="24"/>
        </w:rPr>
        <w:t>年</w:t>
      </w:r>
      <w:r>
        <w:rPr>
          <w:rFonts w:ascii="方正仿宋_GBK" w:eastAsia="方正仿宋_GBK"/>
          <w:sz w:val="24"/>
        </w:rPr>
        <w:t>2</w:t>
      </w:r>
      <w:r>
        <w:rPr>
          <w:rFonts w:ascii="方正仿宋_GBK" w:eastAsia="方正仿宋_GBK" w:hint="eastAsia"/>
          <w:sz w:val="24"/>
        </w:rPr>
        <w:t>月</w:t>
      </w:r>
      <w:r w:rsidR="00684710">
        <w:rPr>
          <w:rFonts w:ascii="方正仿宋_GBK" w:eastAsia="方正仿宋_GBK" w:hint="eastAsia"/>
          <w:sz w:val="24"/>
        </w:rPr>
        <w:t>25</w:t>
      </w:r>
      <w:r>
        <w:rPr>
          <w:rFonts w:ascii="方正仿宋_GBK" w:eastAsia="方正仿宋_GBK" w:hint="eastAsia"/>
          <w:sz w:val="24"/>
        </w:rPr>
        <w:t>日</w:t>
      </w:r>
      <w:bookmarkStart w:id="65" w:name="_Toc297807915"/>
      <w:bookmarkStart w:id="66" w:name="_Toc7871"/>
      <w:bookmarkStart w:id="67" w:name="_Toc392785770"/>
      <w:bookmarkStart w:id="68" w:name="_Toc297707243"/>
      <w:bookmarkStart w:id="69" w:name="_Toc14991"/>
      <w:bookmarkStart w:id="70" w:name="_Toc26333"/>
      <w:bookmarkStart w:id="71" w:name="_Toc6012"/>
      <w:bookmarkStart w:id="72" w:name="_Toc19693"/>
      <w:bookmarkStart w:id="73" w:name="_Toc25549"/>
      <w:bookmarkStart w:id="74" w:name="_Toc6005"/>
      <w:bookmarkStart w:id="75" w:name="_Toc7429"/>
      <w:bookmarkStart w:id="76" w:name="_Toc6757"/>
      <w:bookmarkStart w:id="77" w:name="_Toc10890"/>
      <w:bookmarkStart w:id="78" w:name="_GoBack"/>
      <w:bookmarkEnd w:id="78"/>
    </w:p>
    <w:bookmarkEnd w:id="65"/>
    <w:bookmarkEnd w:id="66"/>
    <w:bookmarkEnd w:id="67"/>
    <w:bookmarkEnd w:id="68"/>
    <w:bookmarkEnd w:id="69"/>
    <w:bookmarkEnd w:id="70"/>
    <w:bookmarkEnd w:id="71"/>
    <w:bookmarkEnd w:id="72"/>
    <w:bookmarkEnd w:id="73"/>
    <w:bookmarkEnd w:id="74"/>
    <w:bookmarkEnd w:id="75"/>
    <w:bookmarkEnd w:id="76"/>
    <w:bookmarkEnd w:id="77"/>
    <w:sectPr w:rsidR="00E12368" w:rsidSect="009D64F1">
      <w:type w:val="continuous"/>
      <w:pgSz w:w="11906" w:h="16838"/>
      <w:pgMar w:top="851" w:right="851" w:bottom="851" w:left="1134" w:header="851" w:footer="618" w:gutter="0"/>
      <w:pgNumType w:fmt="numberInDash" w:start="0" w:chapStyle="1"/>
      <w:cols w:space="720"/>
      <w:titlePg/>
      <w:docGrid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09E" w:rsidRDefault="0094609E">
      <w:r>
        <w:separator/>
      </w:r>
    </w:p>
  </w:endnote>
  <w:endnote w:type="continuationSeparator" w:id="0">
    <w:p w:rsidR="0094609E" w:rsidRDefault="0094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libri">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方正仿宋_GBK">
    <w:charset w:val="86"/>
    <w:family w:val="script"/>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09E" w:rsidRDefault="0094609E">
      <w:r>
        <w:separator/>
      </w:r>
    </w:p>
  </w:footnote>
  <w:footnote w:type="continuationSeparator" w:id="0">
    <w:p w:rsidR="0094609E" w:rsidRDefault="00946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B"/>
    <w:lvl w:ilvl="0">
      <w:numFmt w:val="none"/>
      <w:lvlText w:val=""/>
      <w:lvlJc w:val="left"/>
      <w:pPr>
        <w:ind w:left="0" w:firstLine="0"/>
      </w:pPr>
    </w:lvl>
    <w:lvl w:ilvl="1">
      <w:start w:val="1"/>
      <w:numFmt w:val="decimal"/>
      <w:pStyle w:val="2"/>
      <w:lvlText w:val=".%2"/>
      <w:legacy w:legacy="1" w:legacySpace="120" w:legacyIndent="576"/>
      <w:lvlJc w:val="left"/>
      <w:pPr>
        <w:ind w:left="578" w:hanging="576"/>
      </w:pPr>
    </w:lvl>
    <w:lvl w:ilvl="2">
      <w:start w:val="1"/>
      <w:numFmt w:val="decimal"/>
      <w:pStyle w:val="3"/>
      <w:lvlText w:val=".%2.%3"/>
      <w:legacy w:legacy="1" w:legacySpace="120" w:legacyIndent="720"/>
      <w:lvlJc w:val="left"/>
      <w:pPr>
        <w:ind w:left="720" w:hanging="720"/>
      </w:pPr>
    </w:lvl>
    <w:lvl w:ilvl="3">
      <w:start w:val="1"/>
      <w:numFmt w:val="decimal"/>
      <w:pStyle w:val="4"/>
      <w:lvlText w:val=".%2.%3.%4"/>
      <w:legacy w:legacy="1" w:legacySpace="120" w:legacyIndent="864"/>
      <w:lvlJc w:val="left"/>
      <w:pPr>
        <w:ind w:left="862" w:hanging="864"/>
      </w:pPr>
    </w:lvl>
    <w:lvl w:ilvl="4">
      <w:start w:val="1"/>
      <w:numFmt w:val="decimal"/>
      <w:pStyle w:val="5"/>
      <w:lvlText w:val=".%2.%3.%4.%5"/>
      <w:legacy w:legacy="1" w:legacySpace="120" w:legacyIndent="1008"/>
      <w:lvlJc w:val="left"/>
      <w:pPr>
        <w:ind w:left="1008" w:hanging="1008"/>
      </w:pPr>
    </w:lvl>
    <w:lvl w:ilvl="5">
      <w:start w:val="1"/>
      <w:numFmt w:val="decimal"/>
      <w:pStyle w:val="6"/>
      <w:lvlText w:val=".%2.%3.%4.%5.%6"/>
      <w:legacy w:legacy="1" w:legacySpace="120" w:legacyIndent="1152"/>
      <w:lvlJc w:val="left"/>
      <w:pPr>
        <w:ind w:left="1152" w:hanging="1152"/>
      </w:pPr>
    </w:lvl>
    <w:lvl w:ilvl="6">
      <w:start w:val="1"/>
      <w:numFmt w:val="decimal"/>
      <w:pStyle w:val="7"/>
      <w:lvlText w:val=".%2.%3.%4.%5.%6.%7"/>
      <w:legacy w:legacy="1" w:legacySpace="120" w:legacyIndent="1296"/>
      <w:lvlJc w:val="left"/>
      <w:pPr>
        <w:ind w:left="1296" w:hanging="1296"/>
      </w:pPr>
    </w:lvl>
    <w:lvl w:ilvl="7">
      <w:start w:val="1"/>
      <w:numFmt w:val="decimal"/>
      <w:pStyle w:val="8"/>
      <w:lvlText w:val=".%2.%3.%4.%5.%6.%7.%8"/>
      <w:legacy w:legacy="1" w:legacySpace="120" w:legacyIndent="1440"/>
      <w:lvlJc w:val="left"/>
      <w:pPr>
        <w:ind w:left="1440" w:hanging="1440"/>
      </w:pPr>
    </w:lvl>
    <w:lvl w:ilvl="8">
      <w:start w:val="1"/>
      <w:numFmt w:val="decimal"/>
      <w:pStyle w:val="9"/>
      <w:lvlText w:val=".%2.%3.%4.%5.%6.%7.%8.%9"/>
      <w:legacy w:legacy="1" w:legacySpace="120" w:legacyIndent="1584"/>
      <w:lvlJc w:val="left"/>
      <w:pPr>
        <w:ind w:left="1584" w:hanging="1584"/>
      </w:pPr>
    </w:lvl>
  </w:abstractNum>
  <w:abstractNum w:abstractNumId="1" w15:restartNumberingAfterBreak="0">
    <w:nsid w:val="42D06260"/>
    <w:multiLevelType w:val="multilevel"/>
    <w:tmpl w:val="42D0626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6181748"/>
    <w:multiLevelType w:val="multilevel"/>
    <w:tmpl w:val="56181748"/>
    <w:lvl w:ilvl="0">
      <w:start w:val="1"/>
      <w:numFmt w:val="japaneseCounting"/>
      <w:lvlText w:val="%1、"/>
      <w:lvlJc w:val="left"/>
      <w:pPr>
        <w:ind w:left="885" w:hanging="450"/>
      </w:pPr>
      <w:rPr>
        <w:rFonts w:hint="default"/>
        <w:b/>
        <w:u w:val="none"/>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299"/>
  <w:displayHorizontalDrawingGridEvery w:val="2"/>
  <w:displayVerticalDrawingGridEvery w:val="2"/>
  <w:noPunctuationKerning/>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B52E4F"/>
    <w:rsid w:val="00001646"/>
    <w:rsid w:val="00002C1E"/>
    <w:rsid w:val="00003469"/>
    <w:rsid w:val="00004A25"/>
    <w:rsid w:val="00007891"/>
    <w:rsid w:val="00013C7C"/>
    <w:rsid w:val="000141AF"/>
    <w:rsid w:val="00014A57"/>
    <w:rsid w:val="00016520"/>
    <w:rsid w:val="00016B13"/>
    <w:rsid w:val="00021EC2"/>
    <w:rsid w:val="00025071"/>
    <w:rsid w:val="00031908"/>
    <w:rsid w:val="00031BB1"/>
    <w:rsid w:val="00033580"/>
    <w:rsid w:val="000348B2"/>
    <w:rsid w:val="0003621B"/>
    <w:rsid w:val="00036F38"/>
    <w:rsid w:val="00040D4F"/>
    <w:rsid w:val="000435D7"/>
    <w:rsid w:val="00043BEE"/>
    <w:rsid w:val="00045BE9"/>
    <w:rsid w:val="00052672"/>
    <w:rsid w:val="00053C06"/>
    <w:rsid w:val="00053D16"/>
    <w:rsid w:val="0005441B"/>
    <w:rsid w:val="0005442E"/>
    <w:rsid w:val="00062FA6"/>
    <w:rsid w:val="00065072"/>
    <w:rsid w:val="00066730"/>
    <w:rsid w:val="0007434A"/>
    <w:rsid w:val="00076DCD"/>
    <w:rsid w:val="0007714D"/>
    <w:rsid w:val="0008698A"/>
    <w:rsid w:val="0009202D"/>
    <w:rsid w:val="00093AD4"/>
    <w:rsid w:val="000958DB"/>
    <w:rsid w:val="00095B65"/>
    <w:rsid w:val="000A1C20"/>
    <w:rsid w:val="000A1E4C"/>
    <w:rsid w:val="000A2D36"/>
    <w:rsid w:val="000A3AA5"/>
    <w:rsid w:val="000A4CE3"/>
    <w:rsid w:val="000A5468"/>
    <w:rsid w:val="000B1559"/>
    <w:rsid w:val="000B1DAC"/>
    <w:rsid w:val="000B56AD"/>
    <w:rsid w:val="000B6D15"/>
    <w:rsid w:val="000C1487"/>
    <w:rsid w:val="000C1E3D"/>
    <w:rsid w:val="000C20C3"/>
    <w:rsid w:val="000C2D85"/>
    <w:rsid w:val="000C42E3"/>
    <w:rsid w:val="000C4411"/>
    <w:rsid w:val="000D129B"/>
    <w:rsid w:val="000E3E82"/>
    <w:rsid w:val="000E499C"/>
    <w:rsid w:val="000E5A55"/>
    <w:rsid w:val="000E5ACA"/>
    <w:rsid w:val="000F1279"/>
    <w:rsid w:val="000F4C5B"/>
    <w:rsid w:val="000F5C53"/>
    <w:rsid w:val="000F6D30"/>
    <w:rsid w:val="000F7040"/>
    <w:rsid w:val="000F77F5"/>
    <w:rsid w:val="0010217E"/>
    <w:rsid w:val="00102B3C"/>
    <w:rsid w:val="00106D92"/>
    <w:rsid w:val="0010723C"/>
    <w:rsid w:val="00112A64"/>
    <w:rsid w:val="00114E1A"/>
    <w:rsid w:val="0011701B"/>
    <w:rsid w:val="00126B59"/>
    <w:rsid w:val="00126D2E"/>
    <w:rsid w:val="00132555"/>
    <w:rsid w:val="00134095"/>
    <w:rsid w:val="001363F8"/>
    <w:rsid w:val="00136C03"/>
    <w:rsid w:val="001427BA"/>
    <w:rsid w:val="00146575"/>
    <w:rsid w:val="00150556"/>
    <w:rsid w:val="0015393C"/>
    <w:rsid w:val="001547F7"/>
    <w:rsid w:val="00154EB3"/>
    <w:rsid w:val="00160455"/>
    <w:rsid w:val="001623AA"/>
    <w:rsid w:val="001624A5"/>
    <w:rsid w:val="00162BF4"/>
    <w:rsid w:val="00171410"/>
    <w:rsid w:val="00176948"/>
    <w:rsid w:val="00177CE6"/>
    <w:rsid w:val="00180BDC"/>
    <w:rsid w:val="00184BA6"/>
    <w:rsid w:val="0018672D"/>
    <w:rsid w:val="001900B0"/>
    <w:rsid w:val="00193DD2"/>
    <w:rsid w:val="001955DC"/>
    <w:rsid w:val="0019576E"/>
    <w:rsid w:val="00196405"/>
    <w:rsid w:val="001A306A"/>
    <w:rsid w:val="001A4D64"/>
    <w:rsid w:val="001A5365"/>
    <w:rsid w:val="001A5FD3"/>
    <w:rsid w:val="001A73D2"/>
    <w:rsid w:val="001A7FAC"/>
    <w:rsid w:val="001C1873"/>
    <w:rsid w:val="001C418E"/>
    <w:rsid w:val="001C4F56"/>
    <w:rsid w:val="001C51C5"/>
    <w:rsid w:val="001C55D4"/>
    <w:rsid w:val="001C5A59"/>
    <w:rsid w:val="001C5E3A"/>
    <w:rsid w:val="001C7027"/>
    <w:rsid w:val="001D52B8"/>
    <w:rsid w:val="001D6E4F"/>
    <w:rsid w:val="001E0FE1"/>
    <w:rsid w:val="001E1222"/>
    <w:rsid w:val="001E38D5"/>
    <w:rsid w:val="001E5826"/>
    <w:rsid w:val="001E673A"/>
    <w:rsid w:val="001F1E91"/>
    <w:rsid w:val="001F70EE"/>
    <w:rsid w:val="002015FA"/>
    <w:rsid w:val="002025C2"/>
    <w:rsid w:val="00206C28"/>
    <w:rsid w:val="0020777F"/>
    <w:rsid w:val="00214BEF"/>
    <w:rsid w:val="00216860"/>
    <w:rsid w:val="00217F27"/>
    <w:rsid w:val="002206D8"/>
    <w:rsid w:val="00227D40"/>
    <w:rsid w:val="00230D9A"/>
    <w:rsid w:val="002400C5"/>
    <w:rsid w:val="00240327"/>
    <w:rsid w:val="00241820"/>
    <w:rsid w:val="0024217E"/>
    <w:rsid w:val="002427AB"/>
    <w:rsid w:val="0024497F"/>
    <w:rsid w:val="002466C0"/>
    <w:rsid w:val="002515AD"/>
    <w:rsid w:val="00252835"/>
    <w:rsid w:val="00252857"/>
    <w:rsid w:val="00252AFA"/>
    <w:rsid w:val="00253BF9"/>
    <w:rsid w:val="00254EA2"/>
    <w:rsid w:val="00255A32"/>
    <w:rsid w:val="00260276"/>
    <w:rsid w:val="0026138A"/>
    <w:rsid w:val="00264C1A"/>
    <w:rsid w:val="002710A9"/>
    <w:rsid w:val="00273EB8"/>
    <w:rsid w:val="0028027E"/>
    <w:rsid w:val="00284CA3"/>
    <w:rsid w:val="002856F3"/>
    <w:rsid w:val="00285EAF"/>
    <w:rsid w:val="00286F5D"/>
    <w:rsid w:val="002936B6"/>
    <w:rsid w:val="00294AA2"/>
    <w:rsid w:val="00296EA9"/>
    <w:rsid w:val="002A1464"/>
    <w:rsid w:val="002A25F8"/>
    <w:rsid w:val="002A31C0"/>
    <w:rsid w:val="002B23B3"/>
    <w:rsid w:val="002B243A"/>
    <w:rsid w:val="002B2842"/>
    <w:rsid w:val="002B2904"/>
    <w:rsid w:val="002B356F"/>
    <w:rsid w:val="002B38A2"/>
    <w:rsid w:val="002B5EAD"/>
    <w:rsid w:val="002B650C"/>
    <w:rsid w:val="002B7C01"/>
    <w:rsid w:val="002C049F"/>
    <w:rsid w:val="002D2161"/>
    <w:rsid w:val="002D5B51"/>
    <w:rsid w:val="002E2226"/>
    <w:rsid w:val="002E33C0"/>
    <w:rsid w:val="002E3811"/>
    <w:rsid w:val="002E3C9F"/>
    <w:rsid w:val="002E4D1C"/>
    <w:rsid w:val="002E668F"/>
    <w:rsid w:val="002F4B48"/>
    <w:rsid w:val="002F6522"/>
    <w:rsid w:val="003009F0"/>
    <w:rsid w:val="00301096"/>
    <w:rsid w:val="00301628"/>
    <w:rsid w:val="003051F4"/>
    <w:rsid w:val="003054C7"/>
    <w:rsid w:val="00305C9C"/>
    <w:rsid w:val="00306038"/>
    <w:rsid w:val="0031004B"/>
    <w:rsid w:val="00316FD5"/>
    <w:rsid w:val="00322763"/>
    <w:rsid w:val="0032297C"/>
    <w:rsid w:val="00322AAB"/>
    <w:rsid w:val="00323ECA"/>
    <w:rsid w:val="00330C88"/>
    <w:rsid w:val="003321F1"/>
    <w:rsid w:val="00332DE5"/>
    <w:rsid w:val="00333363"/>
    <w:rsid w:val="003341FF"/>
    <w:rsid w:val="00336E9D"/>
    <w:rsid w:val="00340281"/>
    <w:rsid w:val="00340799"/>
    <w:rsid w:val="00340940"/>
    <w:rsid w:val="00351A84"/>
    <w:rsid w:val="0035205F"/>
    <w:rsid w:val="003525E3"/>
    <w:rsid w:val="00355D42"/>
    <w:rsid w:val="003613E8"/>
    <w:rsid w:val="00362C37"/>
    <w:rsid w:val="00364BA7"/>
    <w:rsid w:val="0036799F"/>
    <w:rsid w:val="00372026"/>
    <w:rsid w:val="00372056"/>
    <w:rsid w:val="00374CB0"/>
    <w:rsid w:val="0038097A"/>
    <w:rsid w:val="0038337C"/>
    <w:rsid w:val="003835A2"/>
    <w:rsid w:val="0038381C"/>
    <w:rsid w:val="00385A4F"/>
    <w:rsid w:val="00390512"/>
    <w:rsid w:val="003910F7"/>
    <w:rsid w:val="00392452"/>
    <w:rsid w:val="00394093"/>
    <w:rsid w:val="003963F7"/>
    <w:rsid w:val="003A3C6F"/>
    <w:rsid w:val="003A5688"/>
    <w:rsid w:val="003B000F"/>
    <w:rsid w:val="003B2B80"/>
    <w:rsid w:val="003B380A"/>
    <w:rsid w:val="003B3B4A"/>
    <w:rsid w:val="003B42C1"/>
    <w:rsid w:val="003B5465"/>
    <w:rsid w:val="003B70A6"/>
    <w:rsid w:val="003C1D54"/>
    <w:rsid w:val="003C3C73"/>
    <w:rsid w:val="003C5CAF"/>
    <w:rsid w:val="003C72C2"/>
    <w:rsid w:val="003D3993"/>
    <w:rsid w:val="003D40EA"/>
    <w:rsid w:val="003E43AC"/>
    <w:rsid w:val="003F02A5"/>
    <w:rsid w:val="003F03E8"/>
    <w:rsid w:val="003F2650"/>
    <w:rsid w:val="003F43BB"/>
    <w:rsid w:val="003F6F3A"/>
    <w:rsid w:val="004013B0"/>
    <w:rsid w:val="00402C04"/>
    <w:rsid w:val="0040511D"/>
    <w:rsid w:val="00406256"/>
    <w:rsid w:val="00406477"/>
    <w:rsid w:val="00410FF5"/>
    <w:rsid w:val="004138C4"/>
    <w:rsid w:val="004175C1"/>
    <w:rsid w:val="00420818"/>
    <w:rsid w:val="00420F73"/>
    <w:rsid w:val="00421204"/>
    <w:rsid w:val="00421512"/>
    <w:rsid w:val="0042186F"/>
    <w:rsid w:val="00422720"/>
    <w:rsid w:val="00424837"/>
    <w:rsid w:val="004248A0"/>
    <w:rsid w:val="00433394"/>
    <w:rsid w:val="004403FC"/>
    <w:rsid w:val="00440530"/>
    <w:rsid w:val="0044169B"/>
    <w:rsid w:val="004433AE"/>
    <w:rsid w:val="00444F02"/>
    <w:rsid w:val="00447288"/>
    <w:rsid w:val="00447E2C"/>
    <w:rsid w:val="004535BC"/>
    <w:rsid w:val="00453CFA"/>
    <w:rsid w:val="00455C8C"/>
    <w:rsid w:val="004565A8"/>
    <w:rsid w:val="00465C81"/>
    <w:rsid w:val="0047173C"/>
    <w:rsid w:val="004721FD"/>
    <w:rsid w:val="0047443D"/>
    <w:rsid w:val="004776D7"/>
    <w:rsid w:val="00480DEA"/>
    <w:rsid w:val="004910BF"/>
    <w:rsid w:val="00494504"/>
    <w:rsid w:val="00494C46"/>
    <w:rsid w:val="0049548D"/>
    <w:rsid w:val="00496E0C"/>
    <w:rsid w:val="004A0584"/>
    <w:rsid w:val="004A31C7"/>
    <w:rsid w:val="004A32E4"/>
    <w:rsid w:val="004A5A81"/>
    <w:rsid w:val="004A79AB"/>
    <w:rsid w:val="004B2D4F"/>
    <w:rsid w:val="004B3EB7"/>
    <w:rsid w:val="004B42C1"/>
    <w:rsid w:val="004B5254"/>
    <w:rsid w:val="004B5E65"/>
    <w:rsid w:val="004B70EF"/>
    <w:rsid w:val="004B7846"/>
    <w:rsid w:val="004B7859"/>
    <w:rsid w:val="004B7AA4"/>
    <w:rsid w:val="004C08FF"/>
    <w:rsid w:val="004C501B"/>
    <w:rsid w:val="004C5E5F"/>
    <w:rsid w:val="004C7945"/>
    <w:rsid w:val="004D4954"/>
    <w:rsid w:val="004E0765"/>
    <w:rsid w:val="004E440E"/>
    <w:rsid w:val="004E455A"/>
    <w:rsid w:val="004F0D6B"/>
    <w:rsid w:val="004F1225"/>
    <w:rsid w:val="004F3B9A"/>
    <w:rsid w:val="004F467E"/>
    <w:rsid w:val="004F554D"/>
    <w:rsid w:val="004F590D"/>
    <w:rsid w:val="004F71F6"/>
    <w:rsid w:val="004F77AB"/>
    <w:rsid w:val="004F7C35"/>
    <w:rsid w:val="00502872"/>
    <w:rsid w:val="0050358B"/>
    <w:rsid w:val="00506DE4"/>
    <w:rsid w:val="00506F54"/>
    <w:rsid w:val="00507330"/>
    <w:rsid w:val="00507FF4"/>
    <w:rsid w:val="00511BAB"/>
    <w:rsid w:val="00512538"/>
    <w:rsid w:val="00513A0F"/>
    <w:rsid w:val="00515062"/>
    <w:rsid w:val="0052059C"/>
    <w:rsid w:val="005230DA"/>
    <w:rsid w:val="00524A1A"/>
    <w:rsid w:val="005321DB"/>
    <w:rsid w:val="00540072"/>
    <w:rsid w:val="00541092"/>
    <w:rsid w:val="00545D91"/>
    <w:rsid w:val="005534D4"/>
    <w:rsid w:val="0055477C"/>
    <w:rsid w:val="00556513"/>
    <w:rsid w:val="005611E9"/>
    <w:rsid w:val="00563FE1"/>
    <w:rsid w:val="00564335"/>
    <w:rsid w:val="0056660E"/>
    <w:rsid w:val="0057326C"/>
    <w:rsid w:val="00574A8E"/>
    <w:rsid w:val="00575876"/>
    <w:rsid w:val="00576B60"/>
    <w:rsid w:val="00580CA8"/>
    <w:rsid w:val="0058524F"/>
    <w:rsid w:val="00586B9E"/>
    <w:rsid w:val="00590EEE"/>
    <w:rsid w:val="00591AF5"/>
    <w:rsid w:val="005A1E31"/>
    <w:rsid w:val="005A2748"/>
    <w:rsid w:val="005A4558"/>
    <w:rsid w:val="005A4D6D"/>
    <w:rsid w:val="005A5944"/>
    <w:rsid w:val="005A5CA4"/>
    <w:rsid w:val="005A6886"/>
    <w:rsid w:val="005B00C4"/>
    <w:rsid w:val="005B0296"/>
    <w:rsid w:val="005B2D92"/>
    <w:rsid w:val="005B4102"/>
    <w:rsid w:val="005C23EB"/>
    <w:rsid w:val="005C7D45"/>
    <w:rsid w:val="005D006B"/>
    <w:rsid w:val="005D1471"/>
    <w:rsid w:val="005D1A21"/>
    <w:rsid w:val="005D3559"/>
    <w:rsid w:val="005D6104"/>
    <w:rsid w:val="005D7794"/>
    <w:rsid w:val="005E3B88"/>
    <w:rsid w:val="005E6B08"/>
    <w:rsid w:val="005E75B8"/>
    <w:rsid w:val="005E766B"/>
    <w:rsid w:val="005F2714"/>
    <w:rsid w:val="005F2C3D"/>
    <w:rsid w:val="005F3298"/>
    <w:rsid w:val="005F48CB"/>
    <w:rsid w:val="005F5676"/>
    <w:rsid w:val="00600BA4"/>
    <w:rsid w:val="00604486"/>
    <w:rsid w:val="0060632A"/>
    <w:rsid w:val="006066BB"/>
    <w:rsid w:val="006077C9"/>
    <w:rsid w:val="00610A67"/>
    <w:rsid w:val="00611232"/>
    <w:rsid w:val="0062001A"/>
    <w:rsid w:val="006214D6"/>
    <w:rsid w:val="006228E4"/>
    <w:rsid w:val="00626230"/>
    <w:rsid w:val="006268D4"/>
    <w:rsid w:val="006276E4"/>
    <w:rsid w:val="006278DF"/>
    <w:rsid w:val="00627B44"/>
    <w:rsid w:val="006352C2"/>
    <w:rsid w:val="00636E86"/>
    <w:rsid w:val="00637EBF"/>
    <w:rsid w:val="00641EEF"/>
    <w:rsid w:val="006448C0"/>
    <w:rsid w:val="0064713C"/>
    <w:rsid w:val="00650509"/>
    <w:rsid w:val="00663682"/>
    <w:rsid w:val="00666151"/>
    <w:rsid w:val="00667E19"/>
    <w:rsid w:val="006711B9"/>
    <w:rsid w:val="00671941"/>
    <w:rsid w:val="006763FC"/>
    <w:rsid w:val="006768FA"/>
    <w:rsid w:val="00677EDC"/>
    <w:rsid w:val="0068292E"/>
    <w:rsid w:val="00683B67"/>
    <w:rsid w:val="00684710"/>
    <w:rsid w:val="006856B7"/>
    <w:rsid w:val="006906BA"/>
    <w:rsid w:val="00690F05"/>
    <w:rsid w:val="00693E5D"/>
    <w:rsid w:val="00694764"/>
    <w:rsid w:val="0069482C"/>
    <w:rsid w:val="00694F0F"/>
    <w:rsid w:val="00697F0E"/>
    <w:rsid w:val="006A2A62"/>
    <w:rsid w:val="006A41B7"/>
    <w:rsid w:val="006A6182"/>
    <w:rsid w:val="006B11B3"/>
    <w:rsid w:val="006B171C"/>
    <w:rsid w:val="006B1B7F"/>
    <w:rsid w:val="006B2709"/>
    <w:rsid w:val="006B3D2F"/>
    <w:rsid w:val="006B4C32"/>
    <w:rsid w:val="006C16C2"/>
    <w:rsid w:val="006C2269"/>
    <w:rsid w:val="006C7593"/>
    <w:rsid w:val="006D1A8A"/>
    <w:rsid w:val="006E211E"/>
    <w:rsid w:val="006E61ED"/>
    <w:rsid w:val="006E6229"/>
    <w:rsid w:val="006E6BBD"/>
    <w:rsid w:val="006F456A"/>
    <w:rsid w:val="006F577D"/>
    <w:rsid w:val="006F6CA6"/>
    <w:rsid w:val="00701CB2"/>
    <w:rsid w:val="00701CB7"/>
    <w:rsid w:val="00703B92"/>
    <w:rsid w:val="00705075"/>
    <w:rsid w:val="00705464"/>
    <w:rsid w:val="007110DA"/>
    <w:rsid w:val="007154EB"/>
    <w:rsid w:val="00717074"/>
    <w:rsid w:val="0072002F"/>
    <w:rsid w:val="0072029D"/>
    <w:rsid w:val="0072202D"/>
    <w:rsid w:val="007264B6"/>
    <w:rsid w:val="00726885"/>
    <w:rsid w:val="00731AFB"/>
    <w:rsid w:val="00733E94"/>
    <w:rsid w:val="007364CE"/>
    <w:rsid w:val="0074074A"/>
    <w:rsid w:val="00740BA4"/>
    <w:rsid w:val="00741229"/>
    <w:rsid w:val="00752AA8"/>
    <w:rsid w:val="00766C64"/>
    <w:rsid w:val="0077084A"/>
    <w:rsid w:val="00773776"/>
    <w:rsid w:val="00773EE7"/>
    <w:rsid w:val="00774F38"/>
    <w:rsid w:val="00776808"/>
    <w:rsid w:val="00784E12"/>
    <w:rsid w:val="007851F3"/>
    <w:rsid w:val="007852AD"/>
    <w:rsid w:val="00786CF6"/>
    <w:rsid w:val="00790FAA"/>
    <w:rsid w:val="00791B79"/>
    <w:rsid w:val="007928E5"/>
    <w:rsid w:val="00792EDC"/>
    <w:rsid w:val="00794B37"/>
    <w:rsid w:val="007B250A"/>
    <w:rsid w:val="007B48B6"/>
    <w:rsid w:val="007B4EED"/>
    <w:rsid w:val="007B57B7"/>
    <w:rsid w:val="007B5E17"/>
    <w:rsid w:val="007C089F"/>
    <w:rsid w:val="007C4293"/>
    <w:rsid w:val="007D3176"/>
    <w:rsid w:val="007D41D7"/>
    <w:rsid w:val="007D5300"/>
    <w:rsid w:val="007D7898"/>
    <w:rsid w:val="007E3A7F"/>
    <w:rsid w:val="007E6155"/>
    <w:rsid w:val="007E68C6"/>
    <w:rsid w:val="007F009D"/>
    <w:rsid w:val="007F3B90"/>
    <w:rsid w:val="007F4AEF"/>
    <w:rsid w:val="007F7073"/>
    <w:rsid w:val="008008A2"/>
    <w:rsid w:val="0081126C"/>
    <w:rsid w:val="0081193F"/>
    <w:rsid w:val="0081301C"/>
    <w:rsid w:val="00814515"/>
    <w:rsid w:val="0081479B"/>
    <w:rsid w:val="00820536"/>
    <w:rsid w:val="0082231B"/>
    <w:rsid w:val="008236D5"/>
    <w:rsid w:val="00824875"/>
    <w:rsid w:val="0083117F"/>
    <w:rsid w:val="00833399"/>
    <w:rsid w:val="00834AB5"/>
    <w:rsid w:val="00835D0B"/>
    <w:rsid w:val="00841E02"/>
    <w:rsid w:val="00842255"/>
    <w:rsid w:val="008442D2"/>
    <w:rsid w:val="0084443D"/>
    <w:rsid w:val="008453C8"/>
    <w:rsid w:val="00846130"/>
    <w:rsid w:val="008504C6"/>
    <w:rsid w:val="008514E6"/>
    <w:rsid w:val="0085702E"/>
    <w:rsid w:val="00857087"/>
    <w:rsid w:val="00857518"/>
    <w:rsid w:val="00867A1C"/>
    <w:rsid w:val="008714C3"/>
    <w:rsid w:val="00874C3D"/>
    <w:rsid w:val="00874D50"/>
    <w:rsid w:val="00876571"/>
    <w:rsid w:val="00880335"/>
    <w:rsid w:val="00882B16"/>
    <w:rsid w:val="00883110"/>
    <w:rsid w:val="008857C7"/>
    <w:rsid w:val="008927BC"/>
    <w:rsid w:val="00894F69"/>
    <w:rsid w:val="0089517B"/>
    <w:rsid w:val="008A1E6C"/>
    <w:rsid w:val="008B2251"/>
    <w:rsid w:val="008B242B"/>
    <w:rsid w:val="008B4439"/>
    <w:rsid w:val="008C0DD7"/>
    <w:rsid w:val="008C50BE"/>
    <w:rsid w:val="008C568F"/>
    <w:rsid w:val="008C5CFC"/>
    <w:rsid w:val="008D0CDA"/>
    <w:rsid w:val="008D4F0F"/>
    <w:rsid w:val="008D56E7"/>
    <w:rsid w:val="008E1E86"/>
    <w:rsid w:val="008E3F85"/>
    <w:rsid w:val="008E550C"/>
    <w:rsid w:val="008F41F9"/>
    <w:rsid w:val="0090018B"/>
    <w:rsid w:val="00902D53"/>
    <w:rsid w:val="009037BE"/>
    <w:rsid w:val="00903B64"/>
    <w:rsid w:val="00904811"/>
    <w:rsid w:val="00905900"/>
    <w:rsid w:val="00906299"/>
    <w:rsid w:val="0091038B"/>
    <w:rsid w:val="009105AA"/>
    <w:rsid w:val="00912B77"/>
    <w:rsid w:val="0092053E"/>
    <w:rsid w:val="00923D80"/>
    <w:rsid w:val="00924EB3"/>
    <w:rsid w:val="0092526E"/>
    <w:rsid w:val="0094126D"/>
    <w:rsid w:val="00941DF9"/>
    <w:rsid w:val="00945B4A"/>
    <w:rsid w:val="0094609E"/>
    <w:rsid w:val="00947093"/>
    <w:rsid w:val="00947E59"/>
    <w:rsid w:val="009533D4"/>
    <w:rsid w:val="0096014B"/>
    <w:rsid w:val="00960F97"/>
    <w:rsid w:val="0096334B"/>
    <w:rsid w:val="009656FE"/>
    <w:rsid w:val="0096662C"/>
    <w:rsid w:val="00966D32"/>
    <w:rsid w:val="00967368"/>
    <w:rsid w:val="009715B5"/>
    <w:rsid w:val="00973444"/>
    <w:rsid w:val="00973530"/>
    <w:rsid w:val="00975381"/>
    <w:rsid w:val="0098362C"/>
    <w:rsid w:val="00985A20"/>
    <w:rsid w:val="00985B94"/>
    <w:rsid w:val="009904AD"/>
    <w:rsid w:val="00991C93"/>
    <w:rsid w:val="00997921"/>
    <w:rsid w:val="009A04E7"/>
    <w:rsid w:val="009A306F"/>
    <w:rsid w:val="009A6C95"/>
    <w:rsid w:val="009B14BB"/>
    <w:rsid w:val="009B1BCD"/>
    <w:rsid w:val="009B2E8D"/>
    <w:rsid w:val="009B31B9"/>
    <w:rsid w:val="009B4F61"/>
    <w:rsid w:val="009C38C5"/>
    <w:rsid w:val="009C6E0F"/>
    <w:rsid w:val="009D1229"/>
    <w:rsid w:val="009D1278"/>
    <w:rsid w:val="009D3BD7"/>
    <w:rsid w:val="009D4B83"/>
    <w:rsid w:val="009D64F1"/>
    <w:rsid w:val="009D6C29"/>
    <w:rsid w:val="009E2DF6"/>
    <w:rsid w:val="009E3E24"/>
    <w:rsid w:val="009F4A1C"/>
    <w:rsid w:val="009F62D6"/>
    <w:rsid w:val="009F659F"/>
    <w:rsid w:val="00A00C57"/>
    <w:rsid w:val="00A028EF"/>
    <w:rsid w:val="00A058EE"/>
    <w:rsid w:val="00A10CCA"/>
    <w:rsid w:val="00A11AE8"/>
    <w:rsid w:val="00A159CB"/>
    <w:rsid w:val="00A22212"/>
    <w:rsid w:val="00A227C8"/>
    <w:rsid w:val="00A240E4"/>
    <w:rsid w:val="00A251B7"/>
    <w:rsid w:val="00A27B35"/>
    <w:rsid w:val="00A3147B"/>
    <w:rsid w:val="00A33534"/>
    <w:rsid w:val="00A36240"/>
    <w:rsid w:val="00A37D4E"/>
    <w:rsid w:val="00A42009"/>
    <w:rsid w:val="00A4201A"/>
    <w:rsid w:val="00A42F85"/>
    <w:rsid w:val="00A5073A"/>
    <w:rsid w:val="00A62BEF"/>
    <w:rsid w:val="00A678C7"/>
    <w:rsid w:val="00A702E4"/>
    <w:rsid w:val="00A71339"/>
    <w:rsid w:val="00A7327B"/>
    <w:rsid w:val="00A7624F"/>
    <w:rsid w:val="00A8034B"/>
    <w:rsid w:val="00A90F1F"/>
    <w:rsid w:val="00A92633"/>
    <w:rsid w:val="00A973BE"/>
    <w:rsid w:val="00A97C31"/>
    <w:rsid w:val="00AA4797"/>
    <w:rsid w:val="00AA604D"/>
    <w:rsid w:val="00AA633D"/>
    <w:rsid w:val="00AA7254"/>
    <w:rsid w:val="00AB1EAD"/>
    <w:rsid w:val="00AB4079"/>
    <w:rsid w:val="00AC6640"/>
    <w:rsid w:val="00AD0C69"/>
    <w:rsid w:val="00AD1597"/>
    <w:rsid w:val="00AD2B0A"/>
    <w:rsid w:val="00AD626E"/>
    <w:rsid w:val="00AD66B2"/>
    <w:rsid w:val="00AD7D5C"/>
    <w:rsid w:val="00AE00EF"/>
    <w:rsid w:val="00AE13C0"/>
    <w:rsid w:val="00AE1B0A"/>
    <w:rsid w:val="00AE2419"/>
    <w:rsid w:val="00AE2FE6"/>
    <w:rsid w:val="00AE42E8"/>
    <w:rsid w:val="00AE6880"/>
    <w:rsid w:val="00AE6B19"/>
    <w:rsid w:val="00AF1B72"/>
    <w:rsid w:val="00AF7E45"/>
    <w:rsid w:val="00B018C6"/>
    <w:rsid w:val="00B02CAB"/>
    <w:rsid w:val="00B04BA9"/>
    <w:rsid w:val="00B0783B"/>
    <w:rsid w:val="00B21B2C"/>
    <w:rsid w:val="00B242AB"/>
    <w:rsid w:val="00B25AC8"/>
    <w:rsid w:val="00B35CA4"/>
    <w:rsid w:val="00B36D89"/>
    <w:rsid w:val="00B406A4"/>
    <w:rsid w:val="00B40E99"/>
    <w:rsid w:val="00B4357D"/>
    <w:rsid w:val="00B4386F"/>
    <w:rsid w:val="00B43D1F"/>
    <w:rsid w:val="00B45483"/>
    <w:rsid w:val="00B52E4F"/>
    <w:rsid w:val="00B53B4E"/>
    <w:rsid w:val="00B562A1"/>
    <w:rsid w:val="00B56BFF"/>
    <w:rsid w:val="00B638E7"/>
    <w:rsid w:val="00B66D08"/>
    <w:rsid w:val="00B6751D"/>
    <w:rsid w:val="00B74FF4"/>
    <w:rsid w:val="00B8159D"/>
    <w:rsid w:val="00B8298D"/>
    <w:rsid w:val="00B83F0E"/>
    <w:rsid w:val="00B93F13"/>
    <w:rsid w:val="00B95A22"/>
    <w:rsid w:val="00BA0B74"/>
    <w:rsid w:val="00BA1863"/>
    <w:rsid w:val="00BA1FCC"/>
    <w:rsid w:val="00BA6FFA"/>
    <w:rsid w:val="00BB0288"/>
    <w:rsid w:val="00BB1F2F"/>
    <w:rsid w:val="00BB70B9"/>
    <w:rsid w:val="00BC0665"/>
    <w:rsid w:val="00BC242F"/>
    <w:rsid w:val="00BC368D"/>
    <w:rsid w:val="00BC37CB"/>
    <w:rsid w:val="00BC472E"/>
    <w:rsid w:val="00BC5E87"/>
    <w:rsid w:val="00BD2CA2"/>
    <w:rsid w:val="00BD490C"/>
    <w:rsid w:val="00BE076E"/>
    <w:rsid w:val="00BE3E3A"/>
    <w:rsid w:val="00BE68BC"/>
    <w:rsid w:val="00BF0B78"/>
    <w:rsid w:val="00C0050B"/>
    <w:rsid w:val="00C06000"/>
    <w:rsid w:val="00C070D1"/>
    <w:rsid w:val="00C072C1"/>
    <w:rsid w:val="00C07A1D"/>
    <w:rsid w:val="00C1059A"/>
    <w:rsid w:val="00C156DE"/>
    <w:rsid w:val="00C163BF"/>
    <w:rsid w:val="00C16742"/>
    <w:rsid w:val="00C207AB"/>
    <w:rsid w:val="00C21E1D"/>
    <w:rsid w:val="00C22E97"/>
    <w:rsid w:val="00C23049"/>
    <w:rsid w:val="00C25996"/>
    <w:rsid w:val="00C409C5"/>
    <w:rsid w:val="00C411BF"/>
    <w:rsid w:val="00C417C7"/>
    <w:rsid w:val="00C42061"/>
    <w:rsid w:val="00C42E5F"/>
    <w:rsid w:val="00C47677"/>
    <w:rsid w:val="00C47B34"/>
    <w:rsid w:val="00C5064E"/>
    <w:rsid w:val="00C50A40"/>
    <w:rsid w:val="00C512D6"/>
    <w:rsid w:val="00C52AF9"/>
    <w:rsid w:val="00C60969"/>
    <w:rsid w:val="00C61989"/>
    <w:rsid w:val="00C6395F"/>
    <w:rsid w:val="00C644C2"/>
    <w:rsid w:val="00C6462B"/>
    <w:rsid w:val="00C65CE0"/>
    <w:rsid w:val="00C66562"/>
    <w:rsid w:val="00C72612"/>
    <w:rsid w:val="00C76741"/>
    <w:rsid w:val="00C86799"/>
    <w:rsid w:val="00C8695A"/>
    <w:rsid w:val="00C92A9D"/>
    <w:rsid w:val="00C9343F"/>
    <w:rsid w:val="00CA1307"/>
    <w:rsid w:val="00CA3B59"/>
    <w:rsid w:val="00CA3E53"/>
    <w:rsid w:val="00CB068A"/>
    <w:rsid w:val="00CB6AE9"/>
    <w:rsid w:val="00CC1016"/>
    <w:rsid w:val="00CC558F"/>
    <w:rsid w:val="00CC569E"/>
    <w:rsid w:val="00CC62CA"/>
    <w:rsid w:val="00CC6625"/>
    <w:rsid w:val="00CC761A"/>
    <w:rsid w:val="00CD0F75"/>
    <w:rsid w:val="00CE4A56"/>
    <w:rsid w:val="00CE73B6"/>
    <w:rsid w:val="00CE7C94"/>
    <w:rsid w:val="00CF05CD"/>
    <w:rsid w:val="00CF1789"/>
    <w:rsid w:val="00CF1A45"/>
    <w:rsid w:val="00CF213F"/>
    <w:rsid w:val="00CF541F"/>
    <w:rsid w:val="00CF6CFA"/>
    <w:rsid w:val="00CF7F17"/>
    <w:rsid w:val="00D0067E"/>
    <w:rsid w:val="00D03564"/>
    <w:rsid w:val="00D04162"/>
    <w:rsid w:val="00D0594A"/>
    <w:rsid w:val="00D23962"/>
    <w:rsid w:val="00D261D9"/>
    <w:rsid w:val="00D26E8A"/>
    <w:rsid w:val="00D274F2"/>
    <w:rsid w:val="00D27BDE"/>
    <w:rsid w:val="00D30D56"/>
    <w:rsid w:val="00D33B2B"/>
    <w:rsid w:val="00D3682B"/>
    <w:rsid w:val="00D36D33"/>
    <w:rsid w:val="00D42E51"/>
    <w:rsid w:val="00D4495E"/>
    <w:rsid w:val="00D46A85"/>
    <w:rsid w:val="00D47469"/>
    <w:rsid w:val="00D511AC"/>
    <w:rsid w:val="00D528C2"/>
    <w:rsid w:val="00D55894"/>
    <w:rsid w:val="00D57678"/>
    <w:rsid w:val="00D61B3C"/>
    <w:rsid w:val="00D6577D"/>
    <w:rsid w:val="00D6676F"/>
    <w:rsid w:val="00D66AD7"/>
    <w:rsid w:val="00D72FFC"/>
    <w:rsid w:val="00D74BD6"/>
    <w:rsid w:val="00D754E1"/>
    <w:rsid w:val="00D76ECE"/>
    <w:rsid w:val="00D80349"/>
    <w:rsid w:val="00D80C24"/>
    <w:rsid w:val="00D859EF"/>
    <w:rsid w:val="00D85AE0"/>
    <w:rsid w:val="00D863F0"/>
    <w:rsid w:val="00D92A87"/>
    <w:rsid w:val="00D97BCD"/>
    <w:rsid w:val="00DA10E4"/>
    <w:rsid w:val="00DA49BE"/>
    <w:rsid w:val="00DA4E50"/>
    <w:rsid w:val="00DA54CE"/>
    <w:rsid w:val="00DA6953"/>
    <w:rsid w:val="00DB22AA"/>
    <w:rsid w:val="00DC1ABB"/>
    <w:rsid w:val="00DC4E17"/>
    <w:rsid w:val="00DC68E6"/>
    <w:rsid w:val="00DC6FC4"/>
    <w:rsid w:val="00DD03E3"/>
    <w:rsid w:val="00DD21D6"/>
    <w:rsid w:val="00DD6416"/>
    <w:rsid w:val="00DE06F6"/>
    <w:rsid w:val="00DE459C"/>
    <w:rsid w:val="00DE6C04"/>
    <w:rsid w:val="00DE7056"/>
    <w:rsid w:val="00DF2C22"/>
    <w:rsid w:val="00DF3267"/>
    <w:rsid w:val="00DF4156"/>
    <w:rsid w:val="00DF51DB"/>
    <w:rsid w:val="00DF5A86"/>
    <w:rsid w:val="00DF695F"/>
    <w:rsid w:val="00E00110"/>
    <w:rsid w:val="00E06095"/>
    <w:rsid w:val="00E0710B"/>
    <w:rsid w:val="00E117BD"/>
    <w:rsid w:val="00E12368"/>
    <w:rsid w:val="00E25CE5"/>
    <w:rsid w:val="00E353C7"/>
    <w:rsid w:val="00E4014D"/>
    <w:rsid w:val="00E4353A"/>
    <w:rsid w:val="00E46FF9"/>
    <w:rsid w:val="00E514B7"/>
    <w:rsid w:val="00E55A4F"/>
    <w:rsid w:val="00E65E70"/>
    <w:rsid w:val="00E666E1"/>
    <w:rsid w:val="00E66774"/>
    <w:rsid w:val="00E8005F"/>
    <w:rsid w:val="00E80E09"/>
    <w:rsid w:val="00E82502"/>
    <w:rsid w:val="00E853BA"/>
    <w:rsid w:val="00E94AE4"/>
    <w:rsid w:val="00EA19F3"/>
    <w:rsid w:val="00EA20F8"/>
    <w:rsid w:val="00EA3898"/>
    <w:rsid w:val="00EB6EFB"/>
    <w:rsid w:val="00EB761E"/>
    <w:rsid w:val="00EC128E"/>
    <w:rsid w:val="00EC22FA"/>
    <w:rsid w:val="00EC5683"/>
    <w:rsid w:val="00EC6037"/>
    <w:rsid w:val="00ED421A"/>
    <w:rsid w:val="00ED4DD3"/>
    <w:rsid w:val="00EE4FCE"/>
    <w:rsid w:val="00EE723D"/>
    <w:rsid w:val="00EE779A"/>
    <w:rsid w:val="00EF1089"/>
    <w:rsid w:val="00EF2933"/>
    <w:rsid w:val="00EF7D88"/>
    <w:rsid w:val="00F054F9"/>
    <w:rsid w:val="00F062D1"/>
    <w:rsid w:val="00F10BF3"/>
    <w:rsid w:val="00F11B8C"/>
    <w:rsid w:val="00F13E6D"/>
    <w:rsid w:val="00F161B8"/>
    <w:rsid w:val="00F30955"/>
    <w:rsid w:val="00F30B61"/>
    <w:rsid w:val="00F42C7F"/>
    <w:rsid w:val="00F518D1"/>
    <w:rsid w:val="00F56BBF"/>
    <w:rsid w:val="00F5703F"/>
    <w:rsid w:val="00F62CA1"/>
    <w:rsid w:val="00F63698"/>
    <w:rsid w:val="00F65F64"/>
    <w:rsid w:val="00F706EF"/>
    <w:rsid w:val="00F71B19"/>
    <w:rsid w:val="00F71DDE"/>
    <w:rsid w:val="00F75628"/>
    <w:rsid w:val="00F81908"/>
    <w:rsid w:val="00F81F59"/>
    <w:rsid w:val="00F827B6"/>
    <w:rsid w:val="00F83B34"/>
    <w:rsid w:val="00F93852"/>
    <w:rsid w:val="00F93E10"/>
    <w:rsid w:val="00FA091C"/>
    <w:rsid w:val="00FA1A6D"/>
    <w:rsid w:val="00FA1C66"/>
    <w:rsid w:val="00FA2AE9"/>
    <w:rsid w:val="00FA41DE"/>
    <w:rsid w:val="00FA7432"/>
    <w:rsid w:val="00FB0B59"/>
    <w:rsid w:val="00FB7A80"/>
    <w:rsid w:val="00FC15AA"/>
    <w:rsid w:val="00FC3E32"/>
    <w:rsid w:val="00FC505E"/>
    <w:rsid w:val="00FC5E2B"/>
    <w:rsid w:val="00FC6A53"/>
    <w:rsid w:val="00FD1804"/>
    <w:rsid w:val="00FD1B25"/>
    <w:rsid w:val="00FD3BC4"/>
    <w:rsid w:val="00FD3F50"/>
    <w:rsid w:val="00FD4966"/>
    <w:rsid w:val="00FD6B1E"/>
    <w:rsid w:val="00FD76E0"/>
    <w:rsid w:val="00FD7E07"/>
    <w:rsid w:val="00FE3F59"/>
    <w:rsid w:val="00FE4290"/>
    <w:rsid w:val="00FE47BB"/>
    <w:rsid w:val="00FF3603"/>
    <w:rsid w:val="00FF7135"/>
    <w:rsid w:val="0182277B"/>
    <w:rsid w:val="01CD6718"/>
    <w:rsid w:val="01DE5800"/>
    <w:rsid w:val="030965FE"/>
    <w:rsid w:val="039C3BF1"/>
    <w:rsid w:val="04815235"/>
    <w:rsid w:val="05712AF1"/>
    <w:rsid w:val="05AE7FD5"/>
    <w:rsid w:val="063E4B31"/>
    <w:rsid w:val="069E16EE"/>
    <w:rsid w:val="06AA68E0"/>
    <w:rsid w:val="074844CD"/>
    <w:rsid w:val="07DE2CD7"/>
    <w:rsid w:val="07DF5743"/>
    <w:rsid w:val="08AB25A1"/>
    <w:rsid w:val="08BC4AA5"/>
    <w:rsid w:val="090874BD"/>
    <w:rsid w:val="09582277"/>
    <w:rsid w:val="09784B38"/>
    <w:rsid w:val="099A5429"/>
    <w:rsid w:val="0A9332A4"/>
    <w:rsid w:val="0A9A5D98"/>
    <w:rsid w:val="0B0C6E50"/>
    <w:rsid w:val="0C7D2BF3"/>
    <w:rsid w:val="0CBD71EB"/>
    <w:rsid w:val="0CC605E5"/>
    <w:rsid w:val="0DF76FF2"/>
    <w:rsid w:val="0E130E64"/>
    <w:rsid w:val="1149052B"/>
    <w:rsid w:val="132A00D2"/>
    <w:rsid w:val="140E70E5"/>
    <w:rsid w:val="14B879B2"/>
    <w:rsid w:val="151868EB"/>
    <w:rsid w:val="152577CF"/>
    <w:rsid w:val="16DC1861"/>
    <w:rsid w:val="17E47689"/>
    <w:rsid w:val="18122A91"/>
    <w:rsid w:val="18A225CE"/>
    <w:rsid w:val="19645EAC"/>
    <w:rsid w:val="196E38CC"/>
    <w:rsid w:val="1A023BCF"/>
    <w:rsid w:val="1AA71B69"/>
    <w:rsid w:val="1BBF0DE6"/>
    <w:rsid w:val="1BD20493"/>
    <w:rsid w:val="1C0E40B9"/>
    <w:rsid w:val="1D9E692B"/>
    <w:rsid w:val="1E2A5002"/>
    <w:rsid w:val="1E6F2268"/>
    <w:rsid w:val="1EFA33C8"/>
    <w:rsid w:val="1F4B2A9E"/>
    <w:rsid w:val="1FC042A3"/>
    <w:rsid w:val="1FCB0859"/>
    <w:rsid w:val="232770EE"/>
    <w:rsid w:val="24862EE5"/>
    <w:rsid w:val="24B774F4"/>
    <w:rsid w:val="25200E05"/>
    <w:rsid w:val="25AA4C0A"/>
    <w:rsid w:val="25D85967"/>
    <w:rsid w:val="278F6747"/>
    <w:rsid w:val="287C4489"/>
    <w:rsid w:val="291E05C6"/>
    <w:rsid w:val="2A180AD0"/>
    <w:rsid w:val="2A1C6DBC"/>
    <w:rsid w:val="2A351D79"/>
    <w:rsid w:val="2AF50F27"/>
    <w:rsid w:val="2B5C1487"/>
    <w:rsid w:val="2BA219C6"/>
    <w:rsid w:val="2BF973DF"/>
    <w:rsid w:val="2CB31EC1"/>
    <w:rsid w:val="2CFF13F2"/>
    <w:rsid w:val="2D1266CA"/>
    <w:rsid w:val="2D5B5B38"/>
    <w:rsid w:val="2D934E6F"/>
    <w:rsid w:val="2DA66BC1"/>
    <w:rsid w:val="2E895C4C"/>
    <w:rsid w:val="2ED349CF"/>
    <w:rsid w:val="2EF00F15"/>
    <w:rsid w:val="2FBB248B"/>
    <w:rsid w:val="30EA76BF"/>
    <w:rsid w:val="30F041F1"/>
    <w:rsid w:val="31B74D1B"/>
    <w:rsid w:val="31E410F1"/>
    <w:rsid w:val="33695C55"/>
    <w:rsid w:val="33F153C4"/>
    <w:rsid w:val="34104F48"/>
    <w:rsid w:val="34E55DC3"/>
    <w:rsid w:val="350A7704"/>
    <w:rsid w:val="35266287"/>
    <w:rsid w:val="356F6156"/>
    <w:rsid w:val="35B4281E"/>
    <w:rsid w:val="35E50086"/>
    <w:rsid w:val="361606D2"/>
    <w:rsid w:val="368A1DCB"/>
    <w:rsid w:val="378E2044"/>
    <w:rsid w:val="37900E49"/>
    <w:rsid w:val="38316BC5"/>
    <w:rsid w:val="392A63AE"/>
    <w:rsid w:val="39DA6254"/>
    <w:rsid w:val="39F22C52"/>
    <w:rsid w:val="3A8570FD"/>
    <w:rsid w:val="3AF46E14"/>
    <w:rsid w:val="3B544DE2"/>
    <w:rsid w:val="3BDC164F"/>
    <w:rsid w:val="3C133FC0"/>
    <w:rsid w:val="3C3F7CF5"/>
    <w:rsid w:val="3D35697A"/>
    <w:rsid w:val="3D5749C6"/>
    <w:rsid w:val="3E6B4C59"/>
    <w:rsid w:val="3E8E0862"/>
    <w:rsid w:val="3EFB1927"/>
    <w:rsid w:val="3F204B3F"/>
    <w:rsid w:val="3F5D6B6D"/>
    <w:rsid w:val="3F855948"/>
    <w:rsid w:val="3FED3626"/>
    <w:rsid w:val="40034A00"/>
    <w:rsid w:val="400F5764"/>
    <w:rsid w:val="40115FF9"/>
    <w:rsid w:val="413147E1"/>
    <w:rsid w:val="41C06EB5"/>
    <w:rsid w:val="41CE6292"/>
    <w:rsid w:val="42D768B5"/>
    <w:rsid w:val="42EF55F7"/>
    <w:rsid w:val="434F0293"/>
    <w:rsid w:val="4382088E"/>
    <w:rsid w:val="440B3946"/>
    <w:rsid w:val="44184828"/>
    <w:rsid w:val="44877006"/>
    <w:rsid w:val="44CA709D"/>
    <w:rsid w:val="454375C3"/>
    <w:rsid w:val="45515796"/>
    <w:rsid w:val="468E0B31"/>
    <w:rsid w:val="46B3182D"/>
    <w:rsid w:val="46B73FED"/>
    <w:rsid w:val="46E918CC"/>
    <w:rsid w:val="47574806"/>
    <w:rsid w:val="48F16E6D"/>
    <w:rsid w:val="49355BBD"/>
    <w:rsid w:val="4986123A"/>
    <w:rsid w:val="498F1CFF"/>
    <w:rsid w:val="499148B8"/>
    <w:rsid w:val="49B47542"/>
    <w:rsid w:val="4A102C5D"/>
    <w:rsid w:val="4A4C78DA"/>
    <w:rsid w:val="4A9832D7"/>
    <w:rsid w:val="4BDD4EA6"/>
    <w:rsid w:val="4C791F66"/>
    <w:rsid w:val="4D0259DC"/>
    <w:rsid w:val="4D594CDD"/>
    <w:rsid w:val="4D714FD8"/>
    <w:rsid w:val="4D726BBA"/>
    <w:rsid w:val="4DA7305C"/>
    <w:rsid w:val="4F2E25B5"/>
    <w:rsid w:val="4F7B76B0"/>
    <w:rsid w:val="4FBF3FD1"/>
    <w:rsid w:val="50112E0E"/>
    <w:rsid w:val="505216DA"/>
    <w:rsid w:val="50982563"/>
    <w:rsid w:val="52046D37"/>
    <w:rsid w:val="52340DF0"/>
    <w:rsid w:val="52B462E6"/>
    <w:rsid w:val="52CC4CF6"/>
    <w:rsid w:val="532A6F72"/>
    <w:rsid w:val="533F194E"/>
    <w:rsid w:val="53493C60"/>
    <w:rsid w:val="539D2CE3"/>
    <w:rsid w:val="542F6354"/>
    <w:rsid w:val="54341492"/>
    <w:rsid w:val="547417E7"/>
    <w:rsid w:val="55031715"/>
    <w:rsid w:val="554E2590"/>
    <w:rsid w:val="569B4922"/>
    <w:rsid w:val="56F520AF"/>
    <w:rsid w:val="5719707C"/>
    <w:rsid w:val="57454AD5"/>
    <w:rsid w:val="578E2EFD"/>
    <w:rsid w:val="57E8194C"/>
    <w:rsid w:val="57EF31C5"/>
    <w:rsid w:val="57F275C0"/>
    <w:rsid w:val="583E6A2B"/>
    <w:rsid w:val="58605D27"/>
    <w:rsid w:val="58733D94"/>
    <w:rsid w:val="587B35CC"/>
    <w:rsid w:val="59B02251"/>
    <w:rsid w:val="5A2571EE"/>
    <w:rsid w:val="5A564D58"/>
    <w:rsid w:val="5A681C10"/>
    <w:rsid w:val="5AC43DB6"/>
    <w:rsid w:val="5B476C33"/>
    <w:rsid w:val="5BA473AC"/>
    <w:rsid w:val="5C6F4B02"/>
    <w:rsid w:val="5DA5675B"/>
    <w:rsid w:val="5DCE232D"/>
    <w:rsid w:val="5DE12D14"/>
    <w:rsid w:val="5E21193A"/>
    <w:rsid w:val="5F64743D"/>
    <w:rsid w:val="5F6913DD"/>
    <w:rsid w:val="60B24670"/>
    <w:rsid w:val="60F470E0"/>
    <w:rsid w:val="615162AE"/>
    <w:rsid w:val="619760A8"/>
    <w:rsid w:val="61CE577A"/>
    <w:rsid w:val="621B3E32"/>
    <w:rsid w:val="62772916"/>
    <w:rsid w:val="63F5523B"/>
    <w:rsid w:val="647706B0"/>
    <w:rsid w:val="64D72BB7"/>
    <w:rsid w:val="64F20CF6"/>
    <w:rsid w:val="65542F6B"/>
    <w:rsid w:val="660D209B"/>
    <w:rsid w:val="6673254E"/>
    <w:rsid w:val="668D4AD0"/>
    <w:rsid w:val="66E00ADA"/>
    <w:rsid w:val="66F920C8"/>
    <w:rsid w:val="67903420"/>
    <w:rsid w:val="67B67FD2"/>
    <w:rsid w:val="68753320"/>
    <w:rsid w:val="68E00018"/>
    <w:rsid w:val="69A35E58"/>
    <w:rsid w:val="6A645382"/>
    <w:rsid w:val="6C764227"/>
    <w:rsid w:val="6C9A7E23"/>
    <w:rsid w:val="6CA00F89"/>
    <w:rsid w:val="6CDA0869"/>
    <w:rsid w:val="6CE668DC"/>
    <w:rsid w:val="6D4B5146"/>
    <w:rsid w:val="6DF24889"/>
    <w:rsid w:val="6EA75736"/>
    <w:rsid w:val="6F097F8B"/>
    <w:rsid w:val="6F333D03"/>
    <w:rsid w:val="6F3C42B1"/>
    <w:rsid w:val="706E1E43"/>
    <w:rsid w:val="707F1CBA"/>
    <w:rsid w:val="720D4A40"/>
    <w:rsid w:val="72F76382"/>
    <w:rsid w:val="73060A1F"/>
    <w:rsid w:val="73393978"/>
    <w:rsid w:val="746A0C08"/>
    <w:rsid w:val="74AF12F5"/>
    <w:rsid w:val="74E40DC9"/>
    <w:rsid w:val="754D1703"/>
    <w:rsid w:val="75661056"/>
    <w:rsid w:val="758716A5"/>
    <w:rsid w:val="75916F6A"/>
    <w:rsid w:val="76C4779A"/>
    <w:rsid w:val="7715168A"/>
    <w:rsid w:val="7757424C"/>
    <w:rsid w:val="77660ADE"/>
    <w:rsid w:val="77A9332F"/>
    <w:rsid w:val="784556F3"/>
    <w:rsid w:val="785F60D8"/>
    <w:rsid w:val="7917737F"/>
    <w:rsid w:val="79290952"/>
    <w:rsid w:val="7A696162"/>
    <w:rsid w:val="7AD4468F"/>
    <w:rsid w:val="7B337F9C"/>
    <w:rsid w:val="7B620B7C"/>
    <w:rsid w:val="7C6C1A4A"/>
    <w:rsid w:val="7C740EBD"/>
    <w:rsid w:val="7CF240E9"/>
    <w:rsid w:val="7DC04B95"/>
    <w:rsid w:val="7DE65207"/>
    <w:rsid w:val="7E0C5E7A"/>
    <w:rsid w:val="7E246755"/>
    <w:rsid w:val="7E7C0CCD"/>
    <w:rsid w:val="7FA13DA9"/>
    <w:rsid w:val="7FAA0F18"/>
    <w:rsid w:val="7FB6798B"/>
    <w:rsid w:val="7FDB3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5:docId w15:val="{9ADDBD4A-99B4-47B1-9FFE-B29AE6B4A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unhideWhenUsed="1" w:qFormat="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numPr>
        <w:ilvl w:val="1"/>
        <w:numId w:val="1"/>
      </w:numPr>
      <w:spacing w:before="260" w:after="260" w:line="415" w:lineRule="auto"/>
      <w:ind w:left="0" w:firstLine="0"/>
      <w:outlineLvl w:val="1"/>
    </w:pPr>
    <w:rPr>
      <w:rFonts w:ascii="Cambria" w:hAnsi="Cambria" w:cs="宋体"/>
      <w:b/>
      <w:bCs/>
      <w:sz w:val="32"/>
      <w:szCs w:val="32"/>
    </w:rPr>
  </w:style>
  <w:style w:type="paragraph" w:styleId="3">
    <w:name w:val="heading 3"/>
    <w:basedOn w:val="a"/>
    <w:next w:val="a"/>
    <w:link w:val="30"/>
    <w:qFormat/>
    <w:pPr>
      <w:keepNext/>
      <w:keepLines/>
      <w:numPr>
        <w:ilvl w:val="2"/>
        <w:numId w:val="1"/>
      </w:numPr>
      <w:spacing w:before="260" w:after="260" w:line="415" w:lineRule="auto"/>
      <w:ind w:left="0" w:firstLine="0"/>
      <w:outlineLvl w:val="2"/>
    </w:pPr>
    <w:rPr>
      <w:b/>
      <w:bCs/>
      <w:sz w:val="32"/>
      <w:szCs w:val="32"/>
    </w:rPr>
  </w:style>
  <w:style w:type="paragraph" w:styleId="4">
    <w:name w:val="heading 4"/>
    <w:basedOn w:val="a"/>
    <w:next w:val="a"/>
    <w:link w:val="40"/>
    <w:qFormat/>
    <w:pPr>
      <w:keepNext/>
      <w:keepLines/>
      <w:numPr>
        <w:ilvl w:val="3"/>
        <w:numId w:val="1"/>
      </w:numPr>
      <w:spacing w:before="280" w:after="290" w:line="372" w:lineRule="auto"/>
      <w:ind w:left="0" w:firstLine="0"/>
      <w:outlineLvl w:val="3"/>
    </w:pPr>
    <w:rPr>
      <w:rFonts w:ascii="Cambria" w:hAnsi="Cambria" w:cs="宋体"/>
      <w:b/>
      <w:bCs/>
      <w:sz w:val="28"/>
      <w:szCs w:val="28"/>
    </w:rPr>
  </w:style>
  <w:style w:type="paragraph" w:styleId="5">
    <w:name w:val="heading 5"/>
    <w:basedOn w:val="a"/>
    <w:next w:val="a"/>
    <w:link w:val="50"/>
    <w:qFormat/>
    <w:pPr>
      <w:keepNext/>
      <w:numPr>
        <w:ilvl w:val="4"/>
        <w:numId w:val="1"/>
      </w:numPr>
      <w:tabs>
        <w:tab w:val="left" w:pos="1008"/>
      </w:tabs>
      <w:outlineLvl w:val="4"/>
    </w:pPr>
    <w:rPr>
      <w:i/>
      <w:sz w:val="22"/>
    </w:rPr>
  </w:style>
  <w:style w:type="paragraph" w:styleId="6">
    <w:name w:val="heading 6"/>
    <w:basedOn w:val="a"/>
    <w:next w:val="a"/>
    <w:link w:val="60"/>
    <w:qFormat/>
    <w:pPr>
      <w:keepNext/>
      <w:numPr>
        <w:ilvl w:val="5"/>
        <w:numId w:val="1"/>
      </w:numPr>
      <w:tabs>
        <w:tab w:val="left" w:pos="1152"/>
      </w:tabs>
      <w:outlineLvl w:val="5"/>
    </w:pPr>
    <w:rPr>
      <w:i/>
      <w:sz w:val="22"/>
    </w:rPr>
  </w:style>
  <w:style w:type="paragraph" w:styleId="7">
    <w:name w:val="heading 7"/>
    <w:basedOn w:val="a"/>
    <w:next w:val="a"/>
    <w:link w:val="70"/>
    <w:qFormat/>
    <w:pPr>
      <w:keepNext/>
      <w:numPr>
        <w:ilvl w:val="6"/>
        <w:numId w:val="1"/>
      </w:numPr>
      <w:tabs>
        <w:tab w:val="left" w:pos="1296"/>
      </w:tabs>
      <w:outlineLvl w:val="6"/>
    </w:pPr>
    <w:rPr>
      <w:i/>
      <w:sz w:val="22"/>
    </w:rPr>
  </w:style>
  <w:style w:type="paragraph" w:styleId="8">
    <w:name w:val="heading 8"/>
    <w:basedOn w:val="a"/>
    <w:next w:val="a"/>
    <w:link w:val="80"/>
    <w:qFormat/>
    <w:pPr>
      <w:keepNext/>
      <w:numPr>
        <w:ilvl w:val="7"/>
        <w:numId w:val="1"/>
      </w:numPr>
      <w:tabs>
        <w:tab w:val="left" w:pos="1440"/>
      </w:tabs>
      <w:outlineLvl w:val="7"/>
    </w:pPr>
    <w:rPr>
      <w:i/>
    </w:rPr>
  </w:style>
  <w:style w:type="paragraph" w:styleId="9">
    <w:name w:val="heading 9"/>
    <w:basedOn w:val="a"/>
    <w:next w:val="a"/>
    <w:link w:val="90"/>
    <w:qFormat/>
    <w:pPr>
      <w:keepNext/>
      <w:keepLines/>
      <w:numPr>
        <w:ilvl w:val="8"/>
        <w:numId w:val="1"/>
      </w:numPr>
      <w:tabs>
        <w:tab w:val="left" w:pos="1584"/>
      </w:tabs>
      <w:spacing w:before="240" w:after="64" w:line="314"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71">
    <w:name w:val="toc 7"/>
    <w:basedOn w:val="a"/>
    <w:next w:val="a"/>
    <w:uiPriority w:val="39"/>
    <w:unhideWhenUsed/>
    <w:qFormat/>
    <w:pPr>
      <w:ind w:leftChars="1200" w:left="2520"/>
    </w:pPr>
    <w:rPr>
      <w:rFonts w:ascii="Calibri" w:hAnsi="Calibri"/>
      <w:szCs w:val="22"/>
    </w:rPr>
  </w:style>
  <w:style w:type="paragraph" w:styleId="a7">
    <w:name w:val="Body Text First Indent"/>
    <w:basedOn w:val="a8"/>
    <w:link w:val="a9"/>
    <w:uiPriority w:val="99"/>
    <w:unhideWhenUsed/>
    <w:qFormat/>
    <w:pPr>
      <w:ind w:firstLineChars="100" w:firstLine="420"/>
    </w:pPr>
  </w:style>
  <w:style w:type="paragraph" w:styleId="a8">
    <w:name w:val="Body Text"/>
    <w:basedOn w:val="a"/>
    <w:link w:val="aa"/>
    <w:unhideWhenUsed/>
    <w:qFormat/>
    <w:pPr>
      <w:spacing w:after="120"/>
    </w:pPr>
  </w:style>
  <w:style w:type="paragraph" w:styleId="ab">
    <w:name w:val="Normal Indent"/>
    <w:basedOn w:val="a"/>
    <w:unhideWhenUsed/>
    <w:qFormat/>
    <w:pPr>
      <w:ind w:firstLineChars="200" w:firstLine="420"/>
    </w:pPr>
  </w:style>
  <w:style w:type="paragraph" w:styleId="ac">
    <w:name w:val="Document Map"/>
    <w:basedOn w:val="a"/>
    <w:link w:val="ad"/>
    <w:unhideWhenUsed/>
    <w:qFormat/>
    <w:rPr>
      <w:rFonts w:ascii="宋体"/>
      <w:sz w:val="18"/>
      <w:szCs w:val="18"/>
    </w:rPr>
  </w:style>
  <w:style w:type="paragraph" w:styleId="51">
    <w:name w:val="toc 5"/>
    <w:basedOn w:val="a"/>
    <w:next w:val="a"/>
    <w:uiPriority w:val="39"/>
    <w:unhideWhenUsed/>
    <w:qFormat/>
    <w:pPr>
      <w:ind w:leftChars="800" w:left="1680"/>
    </w:pPr>
    <w:rPr>
      <w:rFonts w:ascii="Calibri" w:hAnsi="Calibri"/>
      <w:szCs w:val="22"/>
    </w:rPr>
  </w:style>
  <w:style w:type="paragraph" w:styleId="31">
    <w:name w:val="toc 3"/>
    <w:basedOn w:val="a"/>
    <w:next w:val="a"/>
    <w:uiPriority w:val="39"/>
    <w:unhideWhenUsed/>
    <w:qFormat/>
    <w:pPr>
      <w:ind w:leftChars="400" w:left="840"/>
    </w:pPr>
  </w:style>
  <w:style w:type="paragraph" w:styleId="ae">
    <w:name w:val="Plain Text"/>
    <w:basedOn w:val="a"/>
    <w:link w:val="af"/>
    <w:unhideWhenUsed/>
    <w:qFormat/>
    <w:rPr>
      <w:rFonts w:ascii="宋体" w:hAnsi="Courier New"/>
      <w:szCs w:val="21"/>
    </w:rPr>
  </w:style>
  <w:style w:type="paragraph" w:styleId="81">
    <w:name w:val="toc 8"/>
    <w:basedOn w:val="a"/>
    <w:next w:val="a"/>
    <w:uiPriority w:val="39"/>
    <w:unhideWhenUsed/>
    <w:qFormat/>
    <w:pPr>
      <w:ind w:leftChars="1400" w:left="2940"/>
    </w:pPr>
    <w:rPr>
      <w:rFonts w:ascii="Calibri" w:hAnsi="Calibri"/>
      <w:szCs w:val="22"/>
    </w:rPr>
  </w:style>
  <w:style w:type="paragraph" w:styleId="af0">
    <w:name w:val="Date"/>
    <w:basedOn w:val="a"/>
    <w:next w:val="a"/>
    <w:link w:val="af1"/>
    <w:unhideWhenUsed/>
    <w:qFormat/>
    <w:pPr>
      <w:ind w:leftChars="2500" w:left="100"/>
    </w:pPr>
  </w:style>
  <w:style w:type="paragraph" w:styleId="af2">
    <w:name w:val="Balloon Text"/>
    <w:basedOn w:val="a"/>
    <w:link w:val="af3"/>
    <w:unhideWhenUsed/>
    <w:qFormat/>
    <w:rPr>
      <w:sz w:val="18"/>
      <w:szCs w:val="18"/>
    </w:rPr>
  </w:style>
  <w:style w:type="paragraph" w:styleId="af4">
    <w:name w:val="footer"/>
    <w:basedOn w:val="a"/>
    <w:link w:val="af5"/>
    <w:uiPriority w:val="99"/>
    <w:unhideWhenUsed/>
    <w:qFormat/>
    <w:pPr>
      <w:tabs>
        <w:tab w:val="center" w:pos="4153"/>
        <w:tab w:val="right" w:pos="8306"/>
      </w:tabs>
      <w:snapToGrid w:val="0"/>
      <w:jc w:val="left"/>
    </w:pPr>
    <w:rPr>
      <w:sz w:val="18"/>
      <w:szCs w:val="18"/>
    </w:rPr>
  </w:style>
  <w:style w:type="paragraph" w:styleId="af6">
    <w:name w:val="header"/>
    <w:basedOn w:val="a"/>
    <w:link w:val="af7"/>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spacing w:before="120" w:after="120"/>
      <w:jc w:val="left"/>
    </w:pPr>
    <w:rPr>
      <w:b/>
      <w:bCs/>
      <w:caps/>
      <w:sz w:val="20"/>
      <w:szCs w:val="20"/>
    </w:rPr>
  </w:style>
  <w:style w:type="paragraph" w:styleId="41">
    <w:name w:val="toc 4"/>
    <w:basedOn w:val="a"/>
    <w:next w:val="a"/>
    <w:uiPriority w:val="39"/>
    <w:unhideWhenUsed/>
    <w:qFormat/>
    <w:pPr>
      <w:ind w:leftChars="600" w:left="1260"/>
    </w:pPr>
    <w:rPr>
      <w:rFonts w:ascii="Calibri" w:hAnsi="Calibri"/>
      <w:szCs w:val="22"/>
    </w:rPr>
  </w:style>
  <w:style w:type="paragraph" w:styleId="af8">
    <w:name w:val="Subtitle"/>
    <w:basedOn w:val="a"/>
    <w:link w:val="af9"/>
    <w:qFormat/>
    <w:pPr>
      <w:widowControl/>
      <w:jc w:val="center"/>
    </w:pPr>
    <w:rPr>
      <w:kern w:val="0"/>
      <w:sz w:val="20"/>
      <w:u w:val="single"/>
      <w:lang w:eastAsia="en-US"/>
    </w:rPr>
  </w:style>
  <w:style w:type="paragraph" w:styleId="61">
    <w:name w:val="toc 6"/>
    <w:basedOn w:val="a"/>
    <w:next w:val="a"/>
    <w:uiPriority w:val="39"/>
    <w:unhideWhenUsed/>
    <w:qFormat/>
    <w:pPr>
      <w:ind w:leftChars="1000" w:left="2100"/>
    </w:pPr>
    <w:rPr>
      <w:rFonts w:ascii="Calibri" w:hAnsi="Calibri"/>
      <w:szCs w:val="22"/>
    </w:rPr>
  </w:style>
  <w:style w:type="paragraph" w:styleId="21">
    <w:name w:val="toc 2"/>
    <w:basedOn w:val="a"/>
    <w:next w:val="a"/>
    <w:uiPriority w:val="39"/>
    <w:unhideWhenUsed/>
    <w:qFormat/>
    <w:pPr>
      <w:ind w:leftChars="200" w:left="420"/>
    </w:pPr>
  </w:style>
  <w:style w:type="paragraph" w:styleId="91">
    <w:name w:val="toc 9"/>
    <w:basedOn w:val="a"/>
    <w:next w:val="a"/>
    <w:uiPriority w:val="39"/>
    <w:unhideWhenUsed/>
    <w:qFormat/>
    <w:pPr>
      <w:ind w:leftChars="1600" w:left="3360"/>
    </w:pPr>
    <w:rPr>
      <w:rFonts w:ascii="Calibri" w:hAnsi="Calibri"/>
      <w:szCs w:val="22"/>
    </w:rPr>
  </w:style>
  <w:style w:type="paragraph" w:styleId="afa">
    <w:name w:val="Title"/>
    <w:basedOn w:val="a"/>
    <w:next w:val="a"/>
    <w:link w:val="afb"/>
    <w:qFormat/>
    <w:pPr>
      <w:spacing w:before="240" w:after="60"/>
      <w:jc w:val="center"/>
      <w:outlineLvl w:val="0"/>
    </w:pPr>
    <w:rPr>
      <w:rFonts w:ascii="Cambria" w:hAnsi="Cambria"/>
      <w:b/>
      <w:bCs/>
      <w:sz w:val="32"/>
      <w:szCs w:val="32"/>
    </w:rPr>
  </w:style>
  <w:style w:type="character" w:styleId="afc">
    <w:name w:val="Strong"/>
    <w:basedOn w:val="a0"/>
    <w:uiPriority w:val="22"/>
    <w:qFormat/>
    <w:rPr>
      <w:b/>
      <w:bCs/>
    </w:rPr>
  </w:style>
  <w:style w:type="character" w:styleId="afd">
    <w:name w:val="FollowedHyperlink"/>
    <w:uiPriority w:val="99"/>
    <w:unhideWhenUsed/>
    <w:qFormat/>
    <w:rPr>
      <w:color w:val="800080"/>
      <w:u w:val="single"/>
    </w:rPr>
  </w:style>
  <w:style w:type="character" w:styleId="afe">
    <w:name w:val="Hyperlink"/>
    <w:uiPriority w:val="99"/>
    <w:unhideWhenUsed/>
    <w:qFormat/>
    <w:rPr>
      <w:color w:val="0000FF"/>
      <w:u w:val="single"/>
    </w:rPr>
  </w:style>
  <w:style w:type="character" w:styleId="aff">
    <w:name w:val="annotation reference"/>
    <w:basedOn w:val="a0"/>
    <w:uiPriority w:val="99"/>
    <w:unhideWhenUsed/>
    <w:qFormat/>
    <w:rPr>
      <w:sz w:val="21"/>
      <w:szCs w:val="21"/>
    </w:rPr>
  </w:style>
  <w:style w:type="character" w:customStyle="1" w:styleId="90">
    <w:name w:val="标题 9 字符"/>
    <w:basedOn w:val="a0"/>
    <w:link w:val="9"/>
    <w:semiHidden/>
    <w:qFormat/>
    <w:rPr>
      <w:rFonts w:ascii="Arial" w:eastAsia="黑体" w:hAnsi="Arial" w:cs="Times New Roman"/>
      <w:szCs w:val="24"/>
    </w:rPr>
  </w:style>
  <w:style w:type="character" w:customStyle="1" w:styleId="40">
    <w:name w:val="标题 4 字符"/>
    <w:basedOn w:val="a0"/>
    <w:link w:val="4"/>
    <w:semiHidden/>
    <w:qFormat/>
    <w:rPr>
      <w:rFonts w:ascii="Cambria" w:eastAsia="宋体" w:hAnsi="Cambria" w:cs="宋体"/>
      <w:b/>
      <w:bCs/>
      <w:sz w:val="28"/>
      <w:szCs w:val="28"/>
    </w:rPr>
  </w:style>
  <w:style w:type="character" w:customStyle="1" w:styleId="af5">
    <w:name w:val="页脚 字符"/>
    <w:basedOn w:val="a0"/>
    <w:link w:val="af4"/>
    <w:uiPriority w:val="99"/>
    <w:qFormat/>
    <w:rPr>
      <w:rFonts w:ascii="Times New Roman" w:eastAsia="宋体" w:hAnsi="Times New Roman" w:cs="Times New Roman"/>
      <w:sz w:val="18"/>
      <w:szCs w:val="18"/>
    </w:rPr>
  </w:style>
  <w:style w:type="character" w:customStyle="1" w:styleId="Char2">
    <w:name w:val="副标题 Char2"/>
    <w:qFormat/>
    <w:rPr>
      <w:rFonts w:ascii="Cambria" w:hAnsi="Cambria" w:cs="Times New Roman" w:hint="default"/>
      <w:b/>
      <w:bCs/>
      <w:kern w:val="28"/>
      <w:sz w:val="32"/>
      <w:szCs w:val="32"/>
    </w:rPr>
  </w:style>
  <w:style w:type="character" w:customStyle="1" w:styleId="20">
    <w:name w:val="标题 2 字符"/>
    <w:basedOn w:val="a0"/>
    <w:link w:val="2"/>
    <w:semiHidden/>
    <w:qFormat/>
    <w:rPr>
      <w:rFonts w:ascii="Cambria" w:eastAsia="宋体" w:hAnsi="Cambria" w:cs="宋体"/>
      <w:b/>
      <w:bCs/>
      <w:sz w:val="32"/>
      <w:szCs w:val="32"/>
    </w:rPr>
  </w:style>
  <w:style w:type="character" w:customStyle="1" w:styleId="a9">
    <w:name w:val="正文首行缩进 字符"/>
    <w:basedOn w:val="aa"/>
    <w:link w:val="a7"/>
    <w:uiPriority w:val="99"/>
    <w:qFormat/>
    <w:rPr>
      <w:rFonts w:ascii="Times New Roman" w:eastAsia="宋体" w:hAnsi="Times New Roman" w:cs="Times New Roman"/>
      <w:kern w:val="2"/>
      <w:sz w:val="21"/>
      <w:szCs w:val="24"/>
    </w:rPr>
  </w:style>
  <w:style w:type="character" w:customStyle="1" w:styleId="aa">
    <w:name w:val="正文文本 字符"/>
    <w:basedOn w:val="a0"/>
    <w:link w:val="a8"/>
    <w:semiHidden/>
    <w:qFormat/>
    <w:rPr>
      <w:rFonts w:ascii="Times New Roman" w:eastAsia="宋体" w:hAnsi="Times New Roman" w:cs="Times New Roman"/>
      <w:szCs w:val="24"/>
    </w:rPr>
  </w:style>
  <w:style w:type="character" w:customStyle="1" w:styleId="Char1">
    <w:name w:val="批注框文本 Char1"/>
    <w:semiHidden/>
    <w:qFormat/>
    <w:rPr>
      <w:kern w:val="2"/>
      <w:sz w:val="18"/>
      <w:szCs w:val="18"/>
    </w:rPr>
  </w:style>
  <w:style w:type="character" w:customStyle="1" w:styleId="ad">
    <w:name w:val="文档结构图 字符"/>
    <w:basedOn w:val="a0"/>
    <w:link w:val="ac"/>
    <w:semiHidden/>
    <w:qFormat/>
    <w:rPr>
      <w:rFonts w:ascii="宋体" w:eastAsia="宋体" w:hAnsi="Times New Roman" w:cs="Times New Roman"/>
      <w:sz w:val="18"/>
      <w:szCs w:val="18"/>
    </w:rPr>
  </w:style>
  <w:style w:type="character" w:customStyle="1" w:styleId="af">
    <w:name w:val="纯文本 字符"/>
    <w:basedOn w:val="a0"/>
    <w:link w:val="ae"/>
    <w:semiHidden/>
    <w:qFormat/>
    <w:rPr>
      <w:rFonts w:ascii="宋体" w:eastAsia="宋体" w:hAnsi="Courier New" w:cs="Times New Roman"/>
      <w:szCs w:val="21"/>
    </w:rPr>
  </w:style>
  <w:style w:type="character" w:customStyle="1" w:styleId="50">
    <w:name w:val="标题 5 字符"/>
    <w:basedOn w:val="a0"/>
    <w:link w:val="5"/>
    <w:semiHidden/>
    <w:qFormat/>
    <w:rPr>
      <w:rFonts w:ascii="Times New Roman" w:eastAsia="宋体" w:hAnsi="Times New Roman" w:cs="Times New Roman"/>
      <w:i/>
      <w:sz w:val="22"/>
      <w:szCs w:val="24"/>
    </w:rPr>
  </w:style>
  <w:style w:type="character" w:customStyle="1" w:styleId="af7">
    <w:name w:val="页眉 字符"/>
    <w:basedOn w:val="a0"/>
    <w:link w:val="af6"/>
    <w:uiPriority w:val="99"/>
    <w:qFormat/>
    <w:rPr>
      <w:rFonts w:ascii="Times New Roman" w:eastAsia="宋体" w:hAnsi="Times New Roman" w:cs="Times New Roman"/>
      <w:sz w:val="18"/>
      <w:szCs w:val="18"/>
    </w:rPr>
  </w:style>
  <w:style w:type="character" w:customStyle="1" w:styleId="afb">
    <w:name w:val="标题 字符"/>
    <w:basedOn w:val="a0"/>
    <w:link w:val="afa"/>
    <w:qFormat/>
    <w:rPr>
      <w:rFonts w:ascii="Cambria" w:eastAsia="宋体" w:hAnsi="Cambria" w:cs="Times New Roman"/>
      <w:b/>
      <w:bCs/>
      <w:sz w:val="32"/>
      <w:szCs w:val="32"/>
    </w:rPr>
  </w:style>
  <w:style w:type="character" w:customStyle="1" w:styleId="70">
    <w:name w:val="标题 7 字符"/>
    <w:basedOn w:val="a0"/>
    <w:link w:val="7"/>
    <w:semiHidden/>
    <w:qFormat/>
    <w:rPr>
      <w:rFonts w:ascii="Times New Roman" w:eastAsia="宋体" w:hAnsi="Times New Roman" w:cs="Times New Roman"/>
      <w:i/>
      <w:sz w:val="22"/>
      <w:szCs w:val="24"/>
    </w:rPr>
  </w:style>
  <w:style w:type="character" w:customStyle="1" w:styleId="Char10">
    <w:name w:val="副标题 Char1"/>
    <w:qFormat/>
    <w:rPr>
      <w:rFonts w:ascii="Calibri Light" w:hAnsi="Calibri Light" w:cs="Times New Roman" w:hint="default"/>
      <w:b/>
      <w:bCs/>
      <w:kern w:val="28"/>
      <w:sz w:val="32"/>
      <w:szCs w:val="32"/>
    </w:rPr>
  </w:style>
  <w:style w:type="character" w:customStyle="1" w:styleId="30">
    <w:name w:val="标题 3 字符"/>
    <w:basedOn w:val="a0"/>
    <w:link w:val="3"/>
    <w:semiHidden/>
    <w:qFormat/>
    <w:rPr>
      <w:rFonts w:ascii="Times New Roman" w:eastAsia="宋体" w:hAnsi="Times New Roman" w:cs="Times New Roman"/>
      <w:b/>
      <w:bCs/>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f3">
    <w:name w:val="批注框文本 字符"/>
    <w:basedOn w:val="a0"/>
    <w:link w:val="af2"/>
    <w:semiHidden/>
    <w:qFormat/>
    <w:rPr>
      <w:rFonts w:ascii="Times New Roman" w:eastAsia="宋体" w:hAnsi="Times New Roman" w:cs="Times New Roman"/>
      <w:sz w:val="18"/>
      <w:szCs w:val="18"/>
    </w:rPr>
  </w:style>
  <w:style w:type="character" w:customStyle="1" w:styleId="60">
    <w:name w:val="标题 6 字符"/>
    <w:basedOn w:val="a0"/>
    <w:link w:val="6"/>
    <w:semiHidden/>
    <w:qFormat/>
    <w:rPr>
      <w:rFonts w:ascii="Times New Roman" w:eastAsia="宋体" w:hAnsi="Times New Roman" w:cs="Times New Roman"/>
      <w:i/>
      <w:sz w:val="22"/>
      <w:szCs w:val="24"/>
    </w:rPr>
  </w:style>
  <w:style w:type="character" w:customStyle="1" w:styleId="af9">
    <w:name w:val="副标题 字符"/>
    <w:basedOn w:val="a0"/>
    <w:link w:val="af8"/>
    <w:qFormat/>
    <w:rPr>
      <w:rFonts w:ascii="Times New Roman" w:eastAsia="宋体" w:hAnsi="Times New Roman" w:cs="Times New Roman"/>
      <w:kern w:val="0"/>
      <w:sz w:val="20"/>
      <w:szCs w:val="24"/>
      <w:u w:val="single"/>
      <w:lang w:eastAsia="en-US"/>
    </w:rPr>
  </w:style>
  <w:style w:type="character" w:customStyle="1" w:styleId="af1">
    <w:name w:val="日期 字符"/>
    <w:basedOn w:val="a0"/>
    <w:link w:val="af0"/>
    <w:semiHidden/>
    <w:qFormat/>
    <w:rPr>
      <w:rFonts w:ascii="Times New Roman" w:eastAsia="宋体" w:hAnsi="Times New Roman" w:cs="Times New Roman"/>
      <w:szCs w:val="24"/>
    </w:rPr>
  </w:style>
  <w:style w:type="character" w:customStyle="1" w:styleId="80">
    <w:name w:val="标题 8 字符"/>
    <w:basedOn w:val="a0"/>
    <w:link w:val="8"/>
    <w:semiHidden/>
    <w:qFormat/>
    <w:rPr>
      <w:rFonts w:ascii="Times New Roman" w:eastAsia="宋体" w:hAnsi="Times New Roman" w:cs="Times New Roman"/>
      <w:i/>
      <w:szCs w:val="24"/>
    </w:rPr>
  </w:style>
  <w:style w:type="paragraph" w:customStyle="1" w:styleId="-">
    <w:name w:val="正文-表格内文字"/>
    <w:basedOn w:val="a"/>
    <w:uiPriority w:val="99"/>
    <w:qFormat/>
    <w:pPr>
      <w:spacing w:line="264" w:lineRule="auto"/>
    </w:p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b w:val="0"/>
      <w:bCs w:val="0"/>
      <w:sz w:val="28"/>
      <w:szCs w:val="20"/>
    </w:rPr>
  </w:style>
  <w:style w:type="character" w:customStyle="1" w:styleId="a6">
    <w:name w:val="批注文字 字符"/>
    <w:basedOn w:val="a0"/>
    <w:link w:val="a4"/>
    <w:uiPriority w:val="99"/>
    <w:semiHidden/>
    <w:qFormat/>
    <w:rPr>
      <w:kern w:val="2"/>
      <w:sz w:val="21"/>
      <w:szCs w:val="24"/>
    </w:rPr>
  </w:style>
  <w:style w:type="character" w:customStyle="1" w:styleId="a5">
    <w:name w:val="批注主题 字符"/>
    <w:basedOn w:val="a6"/>
    <w:link w:val="a3"/>
    <w:uiPriority w:val="99"/>
    <w:semiHidden/>
    <w:qFormat/>
    <w:rPr>
      <w:b/>
      <w:bCs/>
      <w:kern w:val="2"/>
      <w:sz w:val="21"/>
      <w:szCs w:val="24"/>
    </w:rPr>
  </w:style>
  <w:style w:type="paragraph" w:customStyle="1" w:styleId="12">
    <w:name w:val="列出段落1"/>
    <w:basedOn w:val="a"/>
    <w:uiPriority w:val="34"/>
    <w:qFormat/>
    <w:pPr>
      <w:ind w:firstLineChars="200" w:firstLine="420"/>
    </w:pPr>
  </w:style>
  <w:style w:type="paragraph" w:customStyle="1" w:styleId="13">
    <w:name w:val="无间隔1"/>
    <w:link w:val="Char"/>
    <w:uiPriority w:val="1"/>
    <w:qFormat/>
    <w:rPr>
      <w:rFonts w:asciiTheme="minorHAnsi" w:eastAsiaTheme="minorEastAsia" w:hAnsiTheme="minorHAnsi" w:cstheme="minorBidi"/>
      <w:sz w:val="22"/>
      <w:szCs w:val="22"/>
    </w:rPr>
  </w:style>
  <w:style w:type="character" w:customStyle="1" w:styleId="Char">
    <w:name w:val="无间隔 Char"/>
    <w:basedOn w:val="a0"/>
    <w:link w:val="13"/>
    <w:uiPriority w:val="1"/>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zb.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44"/>
    <customShpInfo spid="_x0000_s1043"/>
    <customShpInfo spid="_x0000_s1046"/>
    <customShpInfo spid="_x0000_s104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394</Words>
  <Characters>2250</Characters>
  <Application>Microsoft Office Word</Application>
  <DocSecurity>0</DocSecurity>
  <Lines>18</Lines>
  <Paragraphs>5</Paragraphs>
  <ScaleCrop>false</ScaleCrop>
  <Company>微软中国</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Guest</cp:lastModifiedBy>
  <cp:revision>162</cp:revision>
  <cp:lastPrinted>2019-02-21T06:17:00Z</cp:lastPrinted>
  <dcterms:created xsi:type="dcterms:W3CDTF">2018-07-27T15:07:00Z</dcterms:created>
  <dcterms:modified xsi:type="dcterms:W3CDTF">2019-02-22T08:56:00Z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