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horzAnchor="margin" w:tblpX="101" w:tblpY="-634"/>
        <w:tblW w:w="0" w:type="auto"/>
        <w:tblInd w:w="0" w:type="dxa"/>
        <w:tblLayout w:type="fixed"/>
        <w:tblCellMar>
          <w:top w:w="0" w:type="dxa"/>
          <w:left w:w="108" w:type="dxa"/>
          <w:bottom w:w="0" w:type="dxa"/>
          <w:right w:w="108" w:type="dxa"/>
        </w:tblCellMar>
      </w:tblPr>
      <w:tblGrid>
        <w:gridCol w:w="1997"/>
        <w:gridCol w:w="4330"/>
        <w:gridCol w:w="1477"/>
        <w:gridCol w:w="1997"/>
      </w:tblGrid>
      <w:tr>
        <w:tblPrEx>
          <w:tblCellMar>
            <w:top w:w="0" w:type="dxa"/>
            <w:left w:w="108" w:type="dxa"/>
            <w:bottom w:w="0" w:type="dxa"/>
            <w:right w:w="108" w:type="dxa"/>
          </w:tblCellMar>
        </w:tblPrEx>
        <w:trPr>
          <w:trHeight w:val="755" w:hRule="atLeast"/>
        </w:trPr>
        <w:tc>
          <w:tcPr>
            <w:tcW w:w="9801" w:type="dxa"/>
            <w:gridSpan w:val="4"/>
            <w:tcBorders>
              <w:top w:val="nil"/>
              <w:left w:val="nil"/>
              <w:bottom w:val="nil"/>
              <w:right w:val="nil"/>
            </w:tcBorders>
            <w:noWrap w:val="0"/>
            <w:vAlign w:val="center"/>
          </w:tcPr>
          <w:p>
            <w:pPr>
              <w:widowControl/>
              <w:jc w:val="center"/>
              <w:rPr>
                <w:rFonts w:hint="eastAsia" w:ascii="宋体" w:hAnsi="宋体" w:eastAsia="宋体" w:cs="宋体"/>
                <w:color w:val="000000"/>
                <w:kern w:val="0"/>
                <w:sz w:val="44"/>
                <w:szCs w:val="44"/>
              </w:rPr>
            </w:pPr>
            <w:bookmarkStart w:id="0" w:name="_GoBack"/>
            <w:r>
              <w:rPr>
                <w:rFonts w:hint="eastAsia" w:ascii="宋体" w:hAnsi="宋体" w:eastAsia="宋体" w:cs="宋体"/>
                <w:color w:val="000000"/>
                <w:kern w:val="0"/>
                <w:sz w:val="44"/>
                <w:szCs w:val="44"/>
              </w:rPr>
              <w:t>工程建设项目招标投标基本信息表</w:t>
            </w:r>
            <w:bookmarkEnd w:id="0"/>
          </w:p>
        </w:tc>
      </w:tr>
      <w:tr>
        <w:tblPrEx>
          <w:tblCellMar>
            <w:top w:w="0" w:type="dxa"/>
            <w:left w:w="108" w:type="dxa"/>
            <w:bottom w:w="0" w:type="dxa"/>
            <w:right w:w="108" w:type="dxa"/>
          </w:tblCellMar>
        </w:tblPrEx>
        <w:trPr>
          <w:trHeight w:val="743" w:hRule="atLeast"/>
        </w:trPr>
        <w:tc>
          <w:tcPr>
            <w:tcW w:w="199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招标项目名称</w:t>
            </w:r>
          </w:p>
        </w:tc>
        <w:tc>
          <w:tcPr>
            <w:tcW w:w="7804"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黄观路二期春森彼岸段道路工程监理</w:t>
            </w:r>
          </w:p>
        </w:tc>
      </w:tr>
      <w:tr>
        <w:tblPrEx>
          <w:tblCellMar>
            <w:top w:w="0" w:type="dxa"/>
            <w:left w:w="108" w:type="dxa"/>
            <w:bottom w:w="0" w:type="dxa"/>
            <w:right w:w="108" w:type="dxa"/>
          </w:tblCellMar>
        </w:tblPrEx>
        <w:trPr>
          <w:trHeight w:val="812" w:hRule="atLeast"/>
        </w:trPr>
        <w:tc>
          <w:tcPr>
            <w:tcW w:w="1997"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招标方式</w:t>
            </w:r>
          </w:p>
          <w:p>
            <w:pPr>
              <w:widowControl/>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批准部门</w:t>
            </w:r>
          </w:p>
        </w:tc>
        <w:tc>
          <w:tcPr>
            <w:tcW w:w="7804"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重庆市江北发展和改革委员会</w:t>
            </w:r>
          </w:p>
        </w:tc>
      </w:tr>
      <w:tr>
        <w:tblPrEx>
          <w:tblCellMar>
            <w:top w:w="0" w:type="dxa"/>
            <w:left w:w="108" w:type="dxa"/>
            <w:bottom w:w="0" w:type="dxa"/>
            <w:right w:w="108" w:type="dxa"/>
          </w:tblCellMar>
        </w:tblPrEx>
        <w:trPr>
          <w:trHeight w:val="812" w:hRule="atLeast"/>
        </w:trPr>
        <w:tc>
          <w:tcPr>
            <w:tcW w:w="1997"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招标方式批准文件及文号</w:t>
            </w:r>
          </w:p>
        </w:tc>
        <w:tc>
          <w:tcPr>
            <w:tcW w:w="7804"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重庆市江北区发展和改革委员会关于黄观路二期春森彼岸段道路工程可行性研究报告的批复(江发改投（2019）329号)</w:t>
            </w:r>
          </w:p>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重庆市江北区发展和改革委员会关于黄观路二期春森彼岸段道路工程投资概算的批复（江发改投（2022）408号）</w:t>
            </w:r>
          </w:p>
        </w:tc>
      </w:tr>
      <w:tr>
        <w:tblPrEx>
          <w:tblCellMar>
            <w:top w:w="0" w:type="dxa"/>
            <w:left w:w="108" w:type="dxa"/>
            <w:bottom w:w="0" w:type="dxa"/>
            <w:right w:w="108" w:type="dxa"/>
          </w:tblCellMar>
        </w:tblPrEx>
        <w:trPr>
          <w:trHeight w:val="755" w:hRule="atLeast"/>
        </w:trPr>
        <w:tc>
          <w:tcPr>
            <w:tcW w:w="1997"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招投标活动</w:t>
            </w:r>
          </w:p>
          <w:p>
            <w:pPr>
              <w:widowControl/>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监督部门</w:t>
            </w:r>
          </w:p>
        </w:tc>
        <w:tc>
          <w:tcPr>
            <w:tcW w:w="4330" w:type="dxa"/>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重庆市江北区公共资源交易监督管理局　　</w:t>
            </w:r>
          </w:p>
        </w:tc>
        <w:tc>
          <w:tcPr>
            <w:tcW w:w="1477"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监督人员</w:t>
            </w:r>
          </w:p>
        </w:tc>
        <w:tc>
          <w:tcPr>
            <w:tcW w:w="1997"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　</w:t>
            </w:r>
            <w:r>
              <w:rPr>
                <w:rFonts w:hint="eastAsia" w:ascii="宋体" w:hAnsi="宋体" w:eastAsia="宋体" w:cs="宋体"/>
                <w:color w:val="000000"/>
                <w:kern w:val="0"/>
                <w:sz w:val="24"/>
                <w:szCs w:val="24"/>
                <w:lang w:val="en-US" w:eastAsia="zh-CN"/>
              </w:rPr>
              <w:t>杨</w:t>
            </w:r>
            <w:r>
              <w:rPr>
                <w:rFonts w:hint="eastAsia" w:ascii="宋体" w:hAnsi="宋体" w:eastAsia="宋体" w:cs="宋体"/>
                <w:color w:val="000000"/>
                <w:kern w:val="0"/>
                <w:sz w:val="24"/>
                <w:szCs w:val="24"/>
                <w:lang w:eastAsia="zh-CN"/>
              </w:rPr>
              <w:t>老师</w:t>
            </w:r>
          </w:p>
        </w:tc>
      </w:tr>
      <w:tr>
        <w:tblPrEx>
          <w:tblCellMar>
            <w:top w:w="0" w:type="dxa"/>
            <w:left w:w="108" w:type="dxa"/>
            <w:bottom w:w="0" w:type="dxa"/>
            <w:right w:w="108" w:type="dxa"/>
          </w:tblCellMar>
        </w:tblPrEx>
        <w:trPr>
          <w:trHeight w:val="773" w:hRule="atLeast"/>
        </w:trPr>
        <w:tc>
          <w:tcPr>
            <w:tcW w:w="1997"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招标人</w:t>
            </w:r>
          </w:p>
        </w:tc>
        <w:tc>
          <w:tcPr>
            <w:tcW w:w="7804"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重庆市江北区城市建设发展集团有限公司</w:t>
            </w:r>
          </w:p>
        </w:tc>
      </w:tr>
      <w:tr>
        <w:tblPrEx>
          <w:tblCellMar>
            <w:top w:w="0" w:type="dxa"/>
            <w:left w:w="108" w:type="dxa"/>
            <w:bottom w:w="0" w:type="dxa"/>
            <w:right w:w="108" w:type="dxa"/>
          </w:tblCellMar>
        </w:tblPrEx>
        <w:trPr>
          <w:trHeight w:val="813" w:hRule="atLeast"/>
        </w:trPr>
        <w:tc>
          <w:tcPr>
            <w:tcW w:w="1997"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招标代理机构</w:t>
            </w:r>
          </w:p>
        </w:tc>
        <w:tc>
          <w:tcPr>
            <w:tcW w:w="7804"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重庆驰久卓越工程管理有限公司</w:t>
            </w:r>
          </w:p>
        </w:tc>
      </w:tr>
      <w:tr>
        <w:tblPrEx>
          <w:tblCellMar>
            <w:top w:w="0" w:type="dxa"/>
            <w:left w:w="108" w:type="dxa"/>
            <w:bottom w:w="0" w:type="dxa"/>
            <w:right w:w="108" w:type="dxa"/>
          </w:tblCellMar>
        </w:tblPrEx>
        <w:trPr>
          <w:trHeight w:val="698" w:hRule="atLeast"/>
        </w:trPr>
        <w:tc>
          <w:tcPr>
            <w:tcW w:w="1997"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招标代理</w:t>
            </w:r>
          </w:p>
          <w:p>
            <w:pPr>
              <w:widowControl/>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资质等级</w:t>
            </w:r>
          </w:p>
        </w:tc>
        <w:tc>
          <w:tcPr>
            <w:tcW w:w="7804"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招标代理甲级资质</w:t>
            </w:r>
          </w:p>
        </w:tc>
      </w:tr>
      <w:tr>
        <w:tblPrEx>
          <w:tblCellMar>
            <w:top w:w="0" w:type="dxa"/>
            <w:left w:w="108" w:type="dxa"/>
            <w:bottom w:w="0" w:type="dxa"/>
            <w:right w:w="108" w:type="dxa"/>
          </w:tblCellMar>
        </w:tblPrEx>
        <w:trPr>
          <w:trHeight w:val="1146" w:hRule="atLeast"/>
        </w:trPr>
        <w:tc>
          <w:tcPr>
            <w:tcW w:w="1997"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招标公告、资格预审公告</w:t>
            </w:r>
          </w:p>
          <w:p>
            <w:pPr>
              <w:widowControl/>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发布媒介</w:t>
            </w:r>
          </w:p>
        </w:tc>
        <w:tc>
          <w:tcPr>
            <w:tcW w:w="7804"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《重庆市公共资源交易监督网》、《江北区政府网》、《重庆市公共资源交易网（江北区）》</w:t>
            </w:r>
          </w:p>
        </w:tc>
      </w:tr>
      <w:tr>
        <w:tblPrEx>
          <w:tblCellMar>
            <w:top w:w="0" w:type="dxa"/>
            <w:left w:w="108" w:type="dxa"/>
            <w:bottom w:w="0" w:type="dxa"/>
            <w:right w:w="108" w:type="dxa"/>
          </w:tblCellMar>
        </w:tblPrEx>
        <w:trPr>
          <w:trHeight w:val="1127" w:hRule="atLeast"/>
        </w:trPr>
        <w:tc>
          <w:tcPr>
            <w:tcW w:w="1997"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招标文件、资格预审文件</w:t>
            </w:r>
          </w:p>
          <w:p>
            <w:pPr>
              <w:widowControl/>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发布媒介</w:t>
            </w:r>
          </w:p>
        </w:tc>
        <w:tc>
          <w:tcPr>
            <w:tcW w:w="7804"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《重庆市公共资源交易网（江北区）》</w:t>
            </w:r>
          </w:p>
        </w:tc>
      </w:tr>
      <w:tr>
        <w:tblPrEx>
          <w:tblCellMar>
            <w:top w:w="0" w:type="dxa"/>
            <w:left w:w="108" w:type="dxa"/>
            <w:bottom w:w="0" w:type="dxa"/>
            <w:right w:w="108" w:type="dxa"/>
          </w:tblCellMar>
        </w:tblPrEx>
        <w:trPr>
          <w:trHeight w:val="1045" w:hRule="atLeast"/>
        </w:trPr>
        <w:tc>
          <w:tcPr>
            <w:tcW w:w="1997"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答疑补遗</w:t>
            </w:r>
          </w:p>
          <w:p>
            <w:pPr>
              <w:widowControl/>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发布媒介</w:t>
            </w:r>
          </w:p>
        </w:tc>
        <w:tc>
          <w:tcPr>
            <w:tcW w:w="7804"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《重庆市公共资源交易网（江北区）》</w:t>
            </w:r>
          </w:p>
        </w:tc>
      </w:tr>
      <w:tr>
        <w:tblPrEx>
          <w:tblCellMar>
            <w:top w:w="0" w:type="dxa"/>
            <w:left w:w="108" w:type="dxa"/>
            <w:bottom w:w="0" w:type="dxa"/>
            <w:right w:w="108" w:type="dxa"/>
          </w:tblCellMar>
        </w:tblPrEx>
        <w:trPr>
          <w:trHeight w:val="2172" w:hRule="atLeast"/>
        </w:trPr>
        <w:tc>
          <w:tcPr>
            <w:tcW w:w="9801" w:type="dxa"/>
            <w:gridSpan w:val="4"/>
            <w:tcBorders>
              <w:top w:val="single" w:color="auto" w:sz="4" w:space="0"/>
              <w:left w:val="single" w:color="auto" w:sz="4" w:space="0"/>
              <w:bottom w:val="single" w:color="auto" w:sz="4" w:space="0"/>
              <w:right w:val="single" w:color="000000" w:sz="4" w:space="0"/>
            </w:tcBorders>
            <w:noWrap w:val="0"/>
            <w:vAlign w:val="top"/>
          </w:tcPr>
          <w:p>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信息公开主体（盖章）</w:t>
            </w:r>
          </w:p>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w:t>
            </w:r>
          </w:p>
          <w:p>
            <w:pPr>
              <w:widowControl/>
              <w:ind w:firstLine="4560" w:firstLineChars="19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jMDM4ZWMxYTg4MzMxZDYyYWEzMDQzY2RkNDA5ZTMifQ=="/>
  </w:docVars>
  <w:rsids>
    <w:rsidRoot w:val="7171291C"/>
    <w:rsid w:val="5F495F53"/>
    <w:rsid w:val="6EF9A3D5"/>
    <w:rsid w:val="71712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仿宋_GB2312"/>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2023-01-18T13:42:00Z</dcterms:created>
  <dc:creator>你都是火丶</dc:creator>
  <cp:lastModifiedBy>cqjb</cp:lastModifiedBy>
  <dcterms:modified xsi:type="dcterms:W3CDTF">2024-01-30T11:00:26Z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41C9389CD8BB4B4997D29CB8DB17FCEB</vt:lpwstr>
  </property>
</Properties>
</file>