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032" w:rsidRDefault="00A77032" w:rsidP="00A77032">
      <w:pPr>
        <w:jc w:val="center"/>
        <w:textAlignment w:val="baseline"/>
        <w:rPr>
          <w:rFonts w:ascii="方正小标宋_GBK" w:eastAsia="方正小标宋_GBK" w:hAnsi="方正小标宋_GBK" w:cs="方正小标宋_GBK"/>
          <w:b/>
          <w:bCs/>
          <w:color w:val="000000"/>
          <w:sz w:val="40"/>
          <w:szCs w:val="40"/>
        </w:rPr>
      </w:pPr>
    </w:p>
    <w:p w:rsidR="00A77032" w:rsidRDefault="007D2957" w:rsidP="00A77032">
      <w:pPr>
        <w:jc w:val="center"/>
        <w:textAlignment w:val="baseline"/>
        <w:rPr>
          <w:rFonts w:ascii="方正小标宋_GBK" w:eastAsia="方正小标宋_GBK" w:hAnsi="方正小标宋_GBK" w:cs="方正小标宋_GBK"/>
          <w:b/>
          <w:bCs/>
          <w:color w:val="000000"/>
          <w:sz w:val="40"/>
          <w:szCs w:val="40"/>
        </w:rPr>
      </w:pPr>
      <w:r>
        <w:rPr>
          <w:rFonts w:ascii="方正小标宋_GBK" w:eastAsia="方正小标宋_GBK" w:hAnsi="方正小标宋_GBK" w:cs="方正小标宋_GBK"/>
          <w:b/>
          <w:bCs/>
          <w:noProof/>
          <w:color w:val="00000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Plain Text 3" o:spid="_x0000_s1027" type="#_x0000_t136" style="position:absolute;left:0;text-align:left;margin-left:11.55pt;margin-top:29.25pt;width:341.35pt;height:34.4pt;z-index:251660288" fillcolor="red" strokecolor="red">
            <v:textpath style="font-family:&quot;华文中宋&quot;;font-size:48pt" trim="t" string="重庆市江北区教育委员会"/>
            <o:lock v:ext="edit" text="f"/>
          </v:shape>
        </w:pict>
      </w:r>
    </w:p>
    <w:p w:rsidR="00A77032" w:rsidRDefault="007D2957" w:rsidP="00A77032">
      <w:pPr>
        <w:jc w:val="center"/>
        <w:textAlignment w:val="baseline"/>
        <w:rPr>
          <w:rFonts w:ascii="方正小标宋_GBK" w:eastAsia="方正小标宋_GBK" w:hAnsi="方正小标宋_GBK" w:cs="方正小标宋_GBK"/>
          <w:b/>
          <w:bCs/>
          <w:color w:val="000000"/>
          <w:sz w:val="40"/>
          <w:szCs w:val="40"/>
        </w:rPr>
      </w:pPr>
      <w:r>
        <w:rPr>
          <w:rFonts w:ascii="方正小标宋_GBK" w:eastAsia="方正小标宋_GBK" w:hAnsi="方正小标宋_GBK" w:cs="方正小标宋_GBK"/>
          <w:b/>
          <w:bCs/>
          <w:noProof/>
          <w:color w:val="000000"/>
          <w:sz w:val="40"/>
          <w:szCs w:val="40"/>
        </w:rPr>
        <w:pict>
          <v:shape id="WordArt: Plain Text 6" o:spid="_x0000_s1030" type="#_x0000_t136" style="position:absolute;left:0;text-align:left;margin-left:366.25pt;margin-top:14.4pt;width:83.95pt;height:50.55pt;z-index:251663360" fillcolor="red" strokecolor="red">
            <v:textpath style="font-family:&quot;华文中宋&quot;;font-size:48pt" trim="t" string="文件"/>
            <o:lock v:ext="edit" text="f"/>
          </v:shape>
        </w:pict>
      </w:r>
    </w:p>
    <w:p w:rsidR="00A77032" w:rsidRDefault="007D2957" w:rsidP="00A77032">
      <w:pPr>
        <w:jc w:val="center"/>
        <w:textAlignment w:val="baseline"/>
        <w:rPr>
          <w:rFonts w:ascii="方正小标宋_GBK" w:eastAsia="方正小标宋_GBK" w:hAnsi="方正小标宋_GBK" w:cs="方正小标宋_GBK"/>
          <w:b/>
          <w:bCs/>
          <w:color w:val="000000"/>
          <w:sz w:val="40"/>
          <w:szCs w:val="40"/>
        </w:rPr>
      </w:pPr>
      <w:r>
        <w:rPr>
          <w:rFonts w:ascii="方正小标宋_GBK" w:eastAsia="方正小标宋_GBK" w:hAnsi="方正小标宋_GBK" w:cs="方正小标宋_GBK"/>
          <w:b/>
          <w:bCs/>
          <w:noProof/>
          <w:color w:val="000000"/>
          <w:sz w:val="40"/>
          <w:szCs w:val="40"/>
        </w:rPr>
        <w:pict>
          <v:shape id="WordArt: Plain Text 5" o:spid="_x0000_s1029" type="#_x0000_t136" style="position:absolute;left:0;text-align:left;margin-left:9.15pt;margin-top:9.8pt;width:345.35pt;height:34.25pt;z-index:251662336" fillcolor="red" strokecolor="red">
            <v:textpath style="font-family:&quot;华文中宋&quot;;font-size:48pt" trim="t" string="重庆市江北区财政局"/>
            <o:lock v:ext="edit" text="f"/>
          </v:shape>
        </w:pict>
      </w:r>
    </w:p>
    <w:p w:rsidR="00A77032" w:rsidRDefault="00A77032" w:rsidP="00A77032">
      <w:pPr>
        <w:jc w:val="center"/>
        <w:textAlignment w:val="baseline"/>
        <w:rPr>
          <w:rFonts w:ascii="方正小标宋_GBK" w:eastAsia="方正小标宋_GBK" w:hAnsi="方正小标宋_GBK" w:cs="方正小标宋_GBK"/>
          <w:b/>
          <w:bCs/>
          <w:color w:val="000000"/>
          <w:sz w:val="40"/>
          <w:szCs w:val="40"/>
        </w:rPr>
      </w:pPr>
    </w:p>
    <w:p w:rsidR="00A77032" w:rsidRDefault="00A77032" w:rsidP="00A77032">
      <w:pPr>
        <w:jc w:val="center"/>
        <w:textAlignment w:val="baseline"/>
        <w:rPr>
          <w:rFonts w:ascii="方正小标宋_GBK" w:eastAsia="方正小标宋_GBK" w:hAnsi="方正小标宋_GBK" w:cs="方正小标宋_GBK"/>
          <w:b/>
          <w:bCs/>
          <w:color w:val="000000"/>
          <w:sz w:val="40"/>
          <w:szCs w:val="40"/>
        </w:rPr>
      </w:pPr>
    </w:p>
    <w:p w:rsidR="00A77032" w:rsidRDefault="00A77032" w:rsidP="00A77032">
      <w:pPr>
        <w:spacing w:line="600" w:lineRule="exact"/>
        <w:jc w:val="center"/>
        <w:rPr>
          <w:rFonts w:ascii="方正仿宋_GBK" w:eastAsia="方正仿宋_GBK" w:hAnsi="仿宋"/>
          <w:sz w:val="32"/>
          <w:szCs w:val="32"/>
        </w:rPr>
      </w:pPr>
      <w:r>
        <w:rPr>
          <w:rFonts w:ascii="方正仿宋_GBK" w:eastAsia="方正仿宋_GBK" w:hAnsi="仿宋" w:hint="eastAsia"/>
          <w:sz w:val="32"/>
          <w:szCs w:val="32"/>
        </w:rPr>
        <w:t>江北教〔2020〕17号</w:t>
      </w:r>
    </w:p>
    <w:p w:rsidR="003C2BB1" w:rsidRDefault="007D2957" w:rsidP="00A77032">
      <w:pPr>
        <w:spacing w:line="600" w:lineRule="exact"/>
        <w:rPr>
          <w:rFonts w:asciiTheme="minorEastAsia" w:hAnsiTheme="minorEastAsia"/>
          <w:sz w:val="30"/>
          <w:szCs w:val="30"/>
        </w:rPr>
      </w:pPr>
      <w:r>
        <w:rPr>
          <w:rFonts w:asciiTheme="minorEastAsia" w:hAnsiTheme="minorEastAsia"/>
          <w:noProof/>
          <w:sz w:val="30"/>
          <w:szCs w:val="30"/>
        </w:rPr>
        <w:pict>
          <v:line id="Line 4" o:spid="_x0000_s1028" style="position:absolute;left:0;text-align:left;z-index:251661312" from="-8.2pt,22.5pt" to="492.15pt,22.55pt" strokecolor="red" strokeweight="2pt"/>
        </w:pict>
      </w:r>
    </w:p>
    <w:p w:rsidR="003C2BB1" w:rsidRPr="00A77032" w:rsidRDefault="00482747" w:rsidP="00A77032">
      <w:pPr>
        <w:pStyle w:val="a3"/>
        <w:spacing w:before="0" w:beforeAutospacing="0" w:after="0" w:afterAutospacing="0" w:line="600" w:lineRule="exact"/>
        <w:jc w:val="center"/>
        <w:rPr>
          <w:rFonts w:ascii="方正小标宋_GBK" w:eastAsia="方正小标宋_GBK" w:hAnsi="黑体"/>
          <w:b/>
          <w:color w:val="000000"/>
          <w:sz w:val="44"/>
          <w:szCs w:val="44"/>
        </w:rPr>
      </w:pPr>
      <w:r w:rsidRPr="00A77032">
        <w:rPr>
          <w:rFonts w:ascii="方正小标宋_GBK" w:eastAsia="方正小标宋_GBK" w:hAnsi="黑体" w:hint="eastAsia"/>
          <w:b/>
          <w:color w:val="000000"/>
          <w:sz w:val="44"/>
          <w:szCs w:val="44"/>
        </w:rPr>
        <w:t>关于印发《重庆市江北区改善普通高中学校办学条件补助资金管理办法》的通知</w:t>
      </w:r>
    </w:p>
    <w:p w:rsidR="003C2BB1" w:rsidRPr="002E12A7" w:rsidRDefault="003C2BB1" w:rsidP="00A77032">
      <w:pPr>
        <w:pStyle w:val="a3"/>
        <w:spacing w:before="0" w:beforeAutospacing="0" w:after="0" w:afterAutospacing="0" w:line="600" w:lineRule="exact"/>
        <w:rPr>
          <w:rFonts w:ascii="方正仿宋_GBK" w:eastAsia="方正仿宋_GBK" w:hAnsi="仿宋"/>
          <w:color w:val="000000"/>
          <w:sz w:val="32"/>
          <w:szCs w:val="32"/>
        </w:rPr>
      </w:pPr>
    </w:p>
    <w:p w:rsidR="003C2BB1" w:rsidRPr="002E12A7" w:rsidRDefault="00482747" w:rsidP="00A77032">
      <w:pPr>
        <w:pStyle w:val="a3"/>
        <w:spacing w:before="0" w:beforeAutospacing="0" w:after="0" w:afterAutospacing="0" w:line="600" w:lineRule="exact"/>
        <w:rPr>
          <w:rFonts w:ascii="方正仿宋_GBK" w:eastAsia="方正仿宋_GBK" w:hAnsi="仿宋"/>
          <w:color w:val="000000"/>
          <w:sz w:val="32"/>
          <w:szCs w:val="32"/>
        </w:rPr>
      </w:pPr>
      <w:r w:rsidRPr="002E12A7">
        <w:rPr>
          <w:rFonts w:ascii="方正仿宋_GBK" w:eastAsia="方正仿宋_GBK" w:hAnsi="仿宋" w:hint="eastAsia"/>
          <w:color w:val="000000"/>
          <w:sz w:val="32"/>
          <w:szCs w:val="32"/>
        </w:rPr>
        <w:t>区属各普通高中：</w:t>
      </w:r>
    </w:p>
    <w:p w:rsidR="003C2BB1" w:rsidRPr="002E12A7" w:rsidRDefault="00482747" w:rsidP="002E12A7">
      <w:pPr>
        <w:pStyle w:val="a3"/>
        <w:spacing w:before="0" w:beforeAutospacing="0" w:after="0" w:afterAutospacing="0" w:line="600" w:lineRule="exact"/>
        <w:ind w:firstLineChars="189" w:firstLine="605"/>
        <w:rPr>
          <w:rFonts w:ascii="方正仿宋_GBK" w:eastAsia="方正仿宋_GBK" w:hAnsi="仿宋"/>
          <w:color w:val="000000"/>
          <w:sz w:val="32"/>
          <w:szCs w:val="32"/>
        </w:rPr>
      </w:pPr>
      <w:r w:rsidRPr="002E12A7">
        <w:rPr>
          <w:rFonts w:ascii="方正仿宋_GBK" w:eastAsia="方正仿宋_GBK" w:hAnsi="仿宋" w:hint="eastAsia"/>
          <w:color w:val="000000"/>
          <w:sz w:val="32"/>
          <w:szCs w:val="32"/>
        </w:rPr>
        <w:t>根据《市财政局、市教委关于印发&lt;改善普通高中学校办学条件补助资金管理办法&gt;的通知》(渝财教〔2018〕138号)的相关要求，结合我区普通高中教育管理工作实际，特制定《重庆市</w:t>
      </w:r>
      <w:r w:rsidRPr="002E12A7">
        <w:rPr>
          <w:rFonts w:ascii="方正仿宋_GBK" w:eastAsia="方正仿宋_GBK" w:hAnsi="仿宋" w:hint="eastAsia"/>
          <w:color w:val="000000"/>
          <w:sz w:val="32"/>
          <w:szCs w:val="32"/>
        </w:rPr>
        <w:lastRenderedPageBreak/>
        <w:t>江北区改善普通高中学校办学条件补助资金管理办法》，现印发给你们，请认真贯彻执行。</w:t>
      </w:r>
    </w:p>
    <w:p w:rsidR="003C2BB1" w:rsidRPr="002E12A7" w:rsidRDefault="00482747" w:rsidP="00A77032">
      <w:pPr>
        <w:spacing w:line="600" w:lineRule="exact"/>
        <w:ind w:firstLineChars="189" w:firstLine="605"/>
        <w:rPr>
          <w:rFonts w:ascii="方正仿宋_GBK" w:eastAsia="方正仿宋_GBK" w:hAnsi="仿宋"/>
          <w:color w:val="000000"/>
          <w:spacing w:val="-20"/>
          <w:sz w:val="32"/>
          <w:szCs w:val="32"/>
        </w:rPr>
      </w:pPr>
      <w:r w:rsidRPr="002E12A7">
        <w:rPr>
          <w:rFonts w:ascii="方正仿宋_GBK" w:eastAsia="方正仿宋_GBK" w:hAnsi="仿宋" w:hint="eastAsia"/>
          <w:sz w:val="32"/>
          <w:szCs w:val="32"/>
        </w:rPr>
        <w:t>附件：</w:t>
      </w:r>
      <w:r w:rsidRPr="002E12A7">
        <w:rPr>
          <w:rFonts w:ascii="方正仿宋_GBK" w:eastAsia="方正仿宋_GBK" w:hAnsi="仿宋" w:hint="eastAsia"/>
          <w:spacing w:val="-20"/>
          <w:sz w:val="32"/>
          <w:szCs w:val="32"/>
        </w:rPr>
        <w:t>重庆市江北区</w:t>
      </w:r>
      <w:r w:rsidRPr="002E12A7">
        <w:rPr>
          <w:rFonts w:ascii="方正仿宋_GBK" w:eastAsia="方正仿宋_GBK" w:hAnsi="仿宋" w:hint="eastAsia"/>
          <w:color w:val="000000"/>
          <w:spacing w:val="-20"/>
          <w:sz w:val="32"/>
          <w:szCs w:val="32"/>
        </w:rPr>
        <w:t>改善普通高中学校办学条件补助资金管理办法</w:t>
      </w:r>
    </w:p>
    <w:p w:rsidR="003C2BB1" w:rsidRPr="002E12A7" w:rsidRDefault="003C2BB1" w:rsidP="00A77032">
      <w:pPr>
        <w:spacing w:line="600" w:lineRule="exact"/>
        <w:ind w:firstLineChars="189" w:firstLine="605"/>
        <w:rPr>
          <w:rFonts w:ascii="方正仿宋_GBK" w:eastAsia="方正仿宋_GBK" w:hAnsi="仿宋"/>
          <w:color w:val="000000"/>
          <w:sz w:val="32"/>
          <w:szCs w:val="32"/>
        </w:rPr>
      </w:pPr>
    </w:p>
    <w:p w:rsidR="003C2BB1" w:rsidRPr="002E12A7" w:rsidRDefault="003C2BB1" w:rsidP="00A77032">
      <w:pPr>
        <w:spacing w:line="600" w:lineRule="exact"/>
        <w:ind w:firstLineChars="189" w:firstLine="605"/>
        <w:rPr>
          <w:rFonts w:ascii="方正仿宋_GBK" w:eastAsia="方正仿宋_GBK" w:hAnsi="仿宋"/>
          <w:color w:val="000000"/>
          <w:sz w:val="32"/>
          <w:szCs w:val="32"/>
        </w:rPr>
      </w:pPr>
    </w:p>
    <w:p w:rsidR="003C2BB1" w:rsidRPr="002E12A7" w:rsidRDefault="00482747" w:rsidP="002E12A7">
      <w:pPr>
        <w:spacing w:line="600" w:lineRule="exact"/>
        <w:ind w:firstLineChars="50" w:firstLine="160"/>
        <w:rPr>
          <w:rFonts w:ascii="方正仿宋_GBK" w:eastAsia="方正仿宋_GBK" w:hAnsi="仿宋"/>
          <w:sz w:val="32"/>
          <w:szCs w:val="32"/>
        </w:rPr>
      </w:pPr>
      <w:r w:rsidRPr="002E12A7">
        <w:rPr>
          <w:rFonts w:ascii="方正仿宋_GBK" w:eastAsia="方正仿宋_GBK" w:hAnsi="仿宋" w:hint="eastAsia"/>
          <w:sz w:val="32"/>
          <w:szCs w:val="32"/>
        </w:rPr>
        <w:t xml:space="preserve"> 重庆市江北区教育委员会        重庆市江北区财政局          </w:t>
      </w:r>
    </w:p>
    <w:p w:rsidR="003C2BB1" w:rsidRPr="002E12A7" w:rsidRDefault="00482747" w:rsidP="00A77032">
      <w:pPr>
        <w:spacing w:line="600" w:lineRule="exact"/>
        <w:ind w:firstLineChars="200" w:firstLine="640"/>
        <w:rPr>
          <w:rFonts w:ascii="方正仿宋_GBK" w:eastAsia="方正仿宋_GBK" w:hAnsi="仿宋"/>
          <w:sz w:val="32"/>
          <w:szCs w:val="32"/>
        </w:rPr>
      </w:pPr>
      <w:r w:rsidRPr="002E12A7">
        <w:rPr>
          <w:rFonts w:ascii="方正仿宋_GBK" w:eastAsia="方正仿宋_GBK" w:hAnsi="仿宋" w:hint="eastAsia"/>
          <w:sz w:val="32"/>
          <w:szCs w:val="32"/>
        </w:rPr>
        <w:t xml:space="preserve">      </w:t>
      </w:r>
      <w:r w:rsidR="002E12A7">
        <w:rPr>
          <w:rFonts w:ascii="方正仿宋_GBK" w:eastAsia="方正仿宋_GBK" w:hAnsi="仿宋"/>
          <w:sz w:val="32"/>
          <w:szCs w:val="32"/>
        </w:rPr>
        <w:t xml:space="preserve">                 </w:t>
      </w:r>
      <w:r w:rsidRPr="002E12A7">
        <w:rPr>
          <w:rFonts w:ascii="方正仿宋_GBK" w:eastAsia="方正仿宋_GBK" w:hAnsi="仿宋" w:hint="eastAsia"/>
          <w:sz w:val="32"/>
          <w:szCs w:val="32"/>
        </w:rPr>
        <w:t xml:space="preserve">     2020年</w:t>
      </w:r>
      <w:r w:rsidR="002E12A7">
        <w:rPr>
          <w:rFonts w:ascii="方正仿宋_GBK" w:eastAsia="方正仿宋_GBK" w:hAnsi="仿宋" w:hint="eastAsia"/>
          <w:sz w:val="32"/>
          <w:szCs w:val="32"/>
        </w:rPr>
        <w:t>11</w:t>
      </w:r>
      <w:r w:rsidRPr="002E12A7">
        <w:rPr>
          <w:rFonts w:ascii="方正仿宋_GBK" w:eastAsia="方正仿宋_GBK" w:hAnsi="仿宋" w:hint="eastAsia"/>
          <w:sz w:val="32"/>
          <w:szCs w:val="32"/>
        </w:rPr>
        <w:t>月</w:t>
      </w:r>
      <w:r w:rsidR="002E12A7">
        <w:rPr>
          <w:rFonts w:ascii="方正仿宋_GBK" w:eastAsia="方正仿宋_GBK" w:hAnsi="仿宋" w:hint="eastAsia"/>
          <w:sz w:val="32"/>
          <w:szCs w:val="32"/>
        </w:rPr>
        <w:t>5</w:t>
      </w:r>
      <w:r w:rsidRPr="002E12A7">
        <w:rPr>
          <w:rFonts w:ascii="方正仿宋_GBK" w:eastAsia="方正仿宋_GBK" w:hAnsi="仿宋" w:hint="eastAsia"/>
          <w:sz w:val="32"/>
          <w:szCs w:val="32"/>
        </w:rPr>
        <w:t>日</w:t>
      </w:r>
    </w:p>
    <w:p w:rsidR="003C2BB1" w:rsidRPr="002E12A7" w:rsidRDefault="00482747" w:rsidP="00A77032">
      <w:pPr>
        <w:spacing w:line="600" w:lineRule="exact"/>
        <w:rPr>
          <w:rFonts w:ascii="方正黑体_GBK" w:eastAsia="方正黑体_GBK" w:hAnsi="黑体"/>
          <w:sz w:val="32"/>
          <w:szCs w:val="32"/>
        </w:rPr>
      </w:pPr>
      <w:r w:rsidRPr="002E12A7">
        <w:rPr>
          <w:rFonts w:ascii="方正黑体_GBK" w:eastAsia="方正黑体_GBK" w:hAnsi="黑体" w:hint="eastAsia"/>
          <w:sz w:val="32"/>
          <w:szCs w:val="32"/>
        </w:rPr>
        <w:t>附件</w:t>
      </w:r>
    </w:p>
    <w:p w:rsidR="003C2BB1" w:rsidRPr="002E12A7" w:rsidRDefault="00482747" w:rsidP="00A77032">
      <w:pPr>
        <w:spacing w:line="600" w:lineRule="exact"/>
        <w:jc w:val="center"/>
        <w:rPr>
          <w:rFonts w:ascii="方正小标宋_GBK" w:eastAsia="方正小标宋_GBK" w:hAnsi="黑体"/>
          <w:b/>
          <w:sz w:val="44"/>
          <w:szCs w:val="44"/>
        </w:rPr>
      </w:pPr>
      <w:r w:rsidRPr="002E12A7">
        <w:rPr>
          <w:rFonts w:ascii="方正小标宋_GBK" w:eastAsia="方正小标宋_GBK" w:hAnsi="黑体" w:hint="eastAsia"/>
          <w:b/>
          <w:sz w:val="44"/>
          <w:szCs w:val="44"/>
        </w:rPr>
        <w:t>重庆市江北区改善普通高中学校</w:t>
      </w:r>
    </w:p>
    <w:p w:rsidR="003C2BB1" w:rsidRPr="002E12A7" w:rsidRDefault="00482747" w:rsidP="00A77032">
      <w:pPr>
        <w:spacing w:line="600" w:lineRule="exact"/>
        <w:jc w:val="center"/>
        <w:rPr>
          <w:rFonts w:ascii="方正小标宋_GBK" w:eastAsia="方正小标宋_GBK" w:hAnsi="黑体"/>
          <w:b/>
          <w:sz w:val="44"/>
          <w:szCs w:val="44"/>
        </w:rPr>
      </w:pPr>
      <w:r w:rsidRPr="002E12A7">
        <w:rPr>
          <w:rFonts w:ascii="方正小标宋_GBK" w:eastAsia="方正小标宋_GBK" w:hAnsi="黑体" w:hint="eastAsia"/>
          <w:b/>
          <w:sz w:val="44"/>
          <w:szCs w:val="44"/>
        </w:rPr>
        <w:t>办学条件补助资金管理办法</w:t>
      </w:r>
    </w:p>
    <w:p w:rsidR="003C2BB1" w:rsidRDefault="003C2BB1" w:rsidP="00A77032">
      <w:pPr>
        <w:spacing w:line="600" w:lineRule="exact"/>
        <w:rPr>
          <w:rFonts w:ascii="黑体" w:eastAsia="黑体" w:hAnsi="黑体"/>
          <w:sz w:val="32"/>
          <w:szCs w:val="32"/>
        </w:rPr>
      </w:pPr>
    </w:p>
    <w:p w:rsidR="003C2BB1" w:rsidRDefault="00482747" w:rsidP="00A77032">
      <w:pPr>
        <w:spacing w:line="600" w:lineRule="exact"/>
        <w:ind w:firstLineChars="150" w:firstLine="480"/>
        <w:rPr>
          <w:rFonts w:ascii="仿宋" w:eastAsia="仿宋" w:hAnsi="仿宋"/>
          <w:sz w:val="32"/>
          <w:szCs w:val="32"/>
        </w:rPr>
      </w:pPr>
      <w:r>
        <w:rPr>
          <w:rFonts w:ascii="仿宋" w:eastAsia="仿宋" w:hAnsi="仿宋" w:hint="eastAsia"/>
          <w:sz w:val="32"/>
          <w:szCs w:val="32"/>
        </w:rPr>
        <w:t>第一条 为加强和规范改善普通高中学校办学条件补助资金(以下简称补助资金)管理，提高资金使用效益，支持改善普通高中学校基本办学条件，根据市财政局、市教委印发的《改善普通高中学校办学条件补助资金管理办法的通知》(渝财教〔2018〕138号)要求，制定本办法。</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第二条 补助资金是通过一般公共预算安排、用于改善普通高中学校基本办学条件的资金。</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第三条 补助资金由区财政局和区教委共同管理。区财政局负责补助资金中期财政规划和年度预算编制，会同区教委分配下达资金，对资金使用情况进行监督和绩效管理；区教委负责指导各普高学校编制改善普通高中学校基本办学条件项目规划，审核</w:t>
      </w:r>
      <w:r>
        <w:rPr>
          <w:rFonts w:ascii="仿宋" w:eastAsia="仿宋" w:hAnsi="仿宋" w:hint="eastAsia"/>
          <w:sz w:val="32"/>
          <w:szCs w:val="32"/>
        </w:rPr>
        <w:lastRenderedPageBreak/>
        <w:t>学校申报材料，推动组织实施工作，运用信息化等手段加强项目管理，会同区财政局做好资金使用情况监督和绩效管理工作。</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第四条 补助资金使用管理遵循“总量控制、突出重点、区级统筹、规范透明”的原则。</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第五条 补助资金根据实际情况用于我区普通高中学校。</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本办法普通高中学校是指教学、生活设施等不能满足基本需求、尚未达到国家基本办学条件标准的公办普通高中学校、完全中学或十二年一贯制学校的高中部。</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第六条 补助资金主要用于支持普通高中学校校舍改扩建、配置图书和教学仪器设备以及体育运动场等附属设施建设，普通高中课程创新基地、精品选修课程和教改课题、特色高中建设、</w:t>
      </w:r>
      <w:bookmarkStart w:id="0" w:name="_GoBack"/>
      <w:r>
        <w:rPr>
          <w:rFonts w:ascii="仿宋" w:eastAsia="仿宋" w:hAnsi="仿宋" w:hint="eastAsia"/>
          <w:sz w:val="32"/>
          <w:szCs w:val="32"/>
        </w:rPr>
        <w:t>青少</w:t>
      </w:r>
      <w:bookmarkEnd w:id="0"/>
      <w:r w:rsidR="00D10F46">
        <w:rPr>
          <w:rFonts w:ascii="仿宋" w:eastAsia="仿宋" w:hAnsi="仿宋" w:hint="eastAsia"/>
          <w:sz w:val="32"/>
          <w:szCs w:val="32"/>
        </w:rPr>
        <w:t>年</w:t>
      </w:r>
      <w:r>
        <w:rPr>
          <w:rFonts w:ascii="仿宋" w:eastAsia="仿宋" w:hAnsi="仿宋" w:hint="eastAsia"/>
          <w:sz w:val="32"/>
          <w:szCs w:val="32"/>
        </w:rPr>
        <w:t>创新人才培养等。严禁用于偿还债务；严禁用于发放人员经费。</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第七条 补助资金用于改善办学条件的建设资金采取学校根据实际情况申报，由区财政和区教委统筹安排，合理使用。用于发展促进计划部分的课程创新基地、精品选修课程和教改课题等资金按照项目法分配，由市教委、市财政按照《重庆市教育委员会重庆市财政局关于实施普通高中发展促进计划的通知》(渝教基〔2015〕5号)要求，采取评审方式确定资金分配方案。</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第八条 区属各相关学校应当在每年1月15日前，向区财政、区教委提出当年补助资金申报材料。主要包括：</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(一)上年度补助资金使用情况工作总结，主要内容包括上年</w:t>
      </w:r>
      <w:r>
        <w:rPr>
          <w:rFonts w:ascii="仿宋" w:eastAsia="仿宋" w:hAnsi="仿宋" w:hint="eastAsia"/>
          <w:sz w:val="32"/>
          <w:szCs w:val="32"/>
        </w:rPr>
        <w:lastRenderedPageBreak/>
        <w:t>度补助资金使用情况、年度绩效目标完成情况、主要管理措施、问题分析及对策建议。</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(二)当年工作计划，主要包括当年工作目标和绩效目标、重点任务和资金使用计划，绩效目标要明确、具体、可考核。</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第九条 区财政、区教委按照预算管理要求，根据市教委资金下达情况，统筹安排补助资金。</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第十条 区财政和区教委在收到上级补助资金预算文件后的三十日内，按照项目规划将资金科学合理地分配到学校，落实到具体项目，并做好组织实施工作，我区要加强项目库建设和管理。</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区财政和区教委在分配补助资金时，应优先满足基本需要，支持已列入当地学校布局规划、拟长期保留或新建的学校，优先建设、购置教学和学生生活最急需的基本设备和设施。要注重投入效益，防止项目过于分散，严禁超标准建设和豪华建设。</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第十一条 补助资金支付应当按照国库集中支付有关规定执行。</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第十二条 区教委和区财政局负责督促普通高中学校严格执行项目预算，加快项目实施进度，确保项目如期完成。属于基本建设的项目，必须严格履行基本建设程序，严格执行相关建设标准和要求，确保工程质量；属于政府采购范围的项目，严格执行政府采购法律制度规定。项目实施完成后，及时办理验收和结算手续，同时办理固定资产入账手续。未经验收或验收不合格的建设项目和设施设备不得交付使用。</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lastRenderedPageBreak/>
        <w:t>第十三条 项目预算下达后，因不可抗力等客观原因导致项目无法</w:t>
      </w:r>
      <w:r w:rsidR="00FB00F0">
        <w:rPr>
          <w:rFonts w:ascii="仿宋" w:eastAsia="仿宋" w:hAnsi="仿宋" w:hint="eastAsia"/>
          <w:sz w:val="32"/>
          <w:szCs w:val="32"/>
        </w:rPr>
        <w:t>实施</w:t>
      </w:r>
      <w:r>
        <w:rPr>
          <w:rFonts w:ascii="仿宋" w:eastAsia="仿宋" w:hAnsi="仿宋" w:hint="eastAsia"/>
          <w:sz w:val="32"/>
          <w:szCs w:val="32"/>
        </w:rPr>
        <w:t>时，要按照“谁审批谁负责”的原则，履行项目变更和预算调整审批手续。</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第十四条 项目实施完成后，若有结余资金，可由区财政、区教委统筹安排用于普通高中教育。</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第十五条 区财政局和区教委根据各校补助资金管理使用情况，适时开展监督检查和绩效管理。监督检查和绩效管理结果作为分配补助资金的重要参考依据。</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区财政和区教委将加强补助资金使用的管理，对预算执行、资金使用和财务管理等情况进行监督检查和绩效管理，建立健全全过程预算绩效管理机制，不断提高资金使用效益。普通高中学校应当建立健全内部监督约束机制，确保补助资金管理和使用安全、规范。</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第十六条 区财政要按照财政预算公开的要求做好信息公开工作。区教委通过当地媒体、部门网站等方式，向社会公开普通高中学校改造年度资金安排、工作进展等情况。获得补助资金支持的学校，应将支持项目名称、立项时间、实施进展、经费使用和验收等信息通过校内公告栏全部予以公开，有条件的通过学校门户网站公开。</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第十七条 建立补助资金“谁使用、谁负责”的责任机制。严禁将补助资金用于偿还债务、支付利息、对外投资等支出，不得从补助资金中提取工作经费或管理经费。对于挤占、挪用、虚</w:t>
      </w:r>
      <w:r>
        <w:rPr>
          <w:rFonts w:ascii="仿宋" w:eastAsia="仿宋" w:hAnsi="仿宋" w:hint="eastAsia"/>
          <w:sz w:val="32"/>
          <w:szCs w:val="32"/>
        </w:rPr>
        <w:lastRenderedPageBreak/>
        <w:t>列、套取补助资金等行为，按照《预算法》、《财政违法行为处罚处分条例》等国家有关法律规定严肃处理。</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第十八条 区财政、区教委及其工作人员在补助资金分配方案的制定和复核过程中，违反规定分配补助资金或者不符合条件的单位(或项目)分配补助资金以及滥用职权、玩忽职守、徇私舞弊的，按照《预算法》、《公务员法》、《行政监察法》、《财政违法行为处罚处分条例》等国家有关法律规定追究责任；涉嫌犯罪的，移送司法机关处理。</w:t>
      </w:r>
    </w:p>
    <w:p w:rsidR="003C2BB1" w:rsidRDefault="00482747" w:rsidP="00A77032">
      <w:pPr>
        <w:spacing w:line="600" w:lineRule="exact"/>
        <w:ind w:firstLineChars="189" w:firstLine="605"/>
        <w:rPr>
          <w:rFonts w:ascii="仿宋" w:eastAsia="仿宋" w:hAnsi="仿宋"/>
          <w:sz w:val="32"/>
          <w:szCs w:val="32"/>
        </w:rPr>
      </w:pPr>
      <w:r>
        <w:rPr>
          <w:rFonts w:ascii="仿宋" w:eastAsia="仿宋" w:hAnsi="仿宋" w:hint="eastAsia"/>
          <w:sz w:val="32"/>
          <w:szCs w:val="32"/>
        </w:rPr>
        <w:t>第十九条 本办法自公布之日起施行。</w:t>
      </w:r>
    </w:p>
    <w:p w:rsidR="002E12A7" w:rsidRPr="004B2753" w:rsidRDefault="002E12A7" w:rsidP="002E12A7">
      <w:pPr>
        <w:tabs>
          <w:tab w:val="left" w:pos="7655"/>
          <w:tab w:val="left" w:pos="7797"/>
        </w:tabs>
        <w:spacing w:line="500" w:lineRule="exact"/>
        <w:ind w:firstLineChars="200" w:firstLine="640"/>
        <w:jc w:val="left"/>
        <w:rPr>
          <w:rFonts w:ascii="方正仿宋_GBK" w:eastAsia="方正仿宋_GBK"/>
          <w:sz w:val="32"/>
          <w:szCs w:val="32"/>
        </w:rPr>
      </w:pPr>
      <w:r w:rsidRPr="004B2753">
        <w:rPr>
          <w:rFonts w:ascii="方正仿宋_GBK" w:eastAsia="方正仿宋_GBK" w:hint="eastAsia"/>
          <w:color w:val="000000"/>
          <w:sz w:val="32"/>
          <w:szCs w:val="32"/>
        </w:rPr>
        <w:t>（此件公开发布）</w:t>
      </w:r>
    </w:p>
    <w:p w:rsidR="003C2BB1" w:rsidRDefault="003C2BB1" w:rsidP="00A77032">
      <w:pPr>
        <w:spacing w:line="600" w:lineRule="exact"/>
        <w:ind w:firstLineChars="189" w:firstLine="605"/>
        <w:rPr>
          <w:rFonts w:ascii="仿宋" w:eastAsia="仿宋" w:hAnsi="仿宋"/>
          <w:sz w:val="32"/>
          <w:szCs w:val="32"/>
        </w:rPr>
      </w:pPr>
    </w:p>
    <w:p w:rsidR="003C2BB1" w:rsidRDefault="003C2BB1" w:rsidP="00A77032">
      <w:pPr>
        <w:spacing w:line="600" w:lineRule="exact"/>
        <w:ind w:firstLineChars="189" w:firstLine="605"/>
        <w:rPr>
          <w:rFonts w:ascii="仿宋" w:eastAsia="仿宋" w:hAnsi="仿宋"/>
          <w:sz w:val="32"/>
          <w:szCs w:val="32"/>
        </w:rPr>
      </w:pPr>
    </w:p>
    <w:p w:rsidR="003C2BB1" w:rsidRDefault="003C2BB1" w:rsidP="00A77032">
      <w:pPr>
        <w:spacing w:line="600" w:lineRule="exact"/>
        <w:ind w:firstLineChars="189" w:firstLine="605"/>
        <w:rPr>
          <w:rFonts w:ascii="仿宋" w:eastAsia="仿宋" w:hAnsi="仿宋"/>
          <w:sz w:val="32"/>
          <w:szCs w:val="32"/>
        </w:rPr>
      </w:pPr>
    </w:p>
    <w:p w:rsidR="003C2BB1" w:rsidRDefault="003C2BB1"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Default="002E12A7" w:rsidP="00A77032">
      <w:pPr>
        <w:spacing w:line="600" w:lineRule="exact"/>
        <w:ind w:firstLineChars="189" w:firstLine="605"/>
        <w:rPr>
          <w:rFonts w:ascii="仿宋" w:eastAsia="仿宋" w:hAnsi="仿宋"/>
          <w:sz w:val="32"/>
          <w:szCs w:val="32"/>
        </w:rPr>
      </w:pPr>
    </w:p>
    <w:p w:rsidR="002E12A7" w:rsidRPr="002E12A7" w:rsidRDefault="007D2957" w:rsidP="002E12A7">
      <w:pPr>
        <w:spacing w:line="600" w:lineRule="exact"/>
        <w:ind w:rightChars="-106" w:right="-223"/>
        <w:jc w:val="left"/>
        <w:rPr>
          <w:rFonts w:eastAsia="方正仿宋_GBK" w:cs="宋体"/>
          <w:bCs/>
          <w:kern w:val="36"/>
          <w:sz w:val="32"/>
          <w:szCs w:val="32"/>
        </w:rPr>
      </w:pPr>
      <w:r>
        <w:rPr>
          <w:noProof/>
          <w:szCs w:val="21"/>
        </w:rPr>
        <w:pict>
          <v:line id="直接连接符 7" o:spid="_x0000_s1031" style="position:absolute;z-index:251665408;visibility:visible;mso-wrap-distance-top:-3e-5mm;mso-wrap-distance-bottom:-3e-5mm" from="-7.5pt,4.15pt" to="4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I8LQIAADQ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" strokeweight="1.5pt"/>
        </w:pict>
      </w:r>
      <w:r>
        <w:rPr>
          <w:noProof/>
          <w:szCs w:val="21"/>
        </w:rPr>
        <w:pict>
          <v:line id="直接连接符 6" o:spid="_x0000_s1032" style="position:absolute;z-index:251666432;visibility:visible;mso-wrap-distance-top:-3e-5mm;mso-wrap-distance-bottom:-3e-5mm" from="-7.5pt,30pt" to="449.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azLgIAADQ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" strokeweight="1.5pt"/>
        </w:pict>
      </w:r>
      <w:r w:rsidR="002E12A7" w:rsidRPr="004B2753">
        <w:rPr>
          <w:rFonts w:ascii="方正仿宋_GBK" w:eastAsia="方正仿宋_GBK" w:hint="eastAsia"/>
          <w:sz w:val="28"/>
          <w:szCs w:val="28"/>
        </w:rPr>
        <w:t xml:space="preserve">重庆市江北区教育委员会办公室 </w:t>
      </w:r>
      <w:r w:rsidR="002E12A7" w:rsidRPr="004B2753">
        <w:rPr>
          <w:rFonts w:ascii="方正仿宋_GBK" w:eastAsia="方正仿宋_GBK"/>
          <w:sz w:val="28"/>
          <w:szCs w:val="28"/>
        </w:rPr>
        <w:t xml:space="preserve">    </w:t>
      </w:r>
      <w:r w:rsidR="002E12A7" w:rsidRPr="004B2753">
        <w:rPr>
          <w:rFonts w:ascii="方正仿宋_GBK" w:eastAsia="方正仿宋_GBK" w:hint="eastAsia"/>
          <w:sz w:val="28"/>
          <w:szCs w:val="28"/>
        </w:rPr>
        <w:t xml:space="preserve"> </w:t>
      </w:r>
      <w:r w:rsidR="002E12A7" w:rsidRPr="004B2753">
        <w:rPr>
          <w:rFonts w:ascii="方正仿宋_GBK" w:eastAsia="方正仿宋_GBK"/>
          <w:sz w:val="28"/>
          <w:szCs w:val="28"/>
        </w:rPr>
        <w:t xml:space="preserve">         2020</w:t>
      </w:r>
      <w:r w:rsidR="002E12A7" w:rsidRPr="004B2753">
        <w:rPr>
          <w:rFonts w:ascii="方正仿宋_GBK" w:eastAsia="方正仿宋_GBK" w:hint="eastAsia"/>
          <w:sz w:val="28"/>
          <w:szCs w:val="28"/>
        </w:rPr>
        <w:t>年</w:t>
      </w:r>
      <w:r w:rsidR="002E12A7">
        <w:rPr>
          <w:rFonts w:ascii="方正仿宋_GBK" w:eastAsia="方正仿宋_GBK" w:hint="eastAsia"/>
          <w:sz w:val="28"/>
          <w:szCs w:val="28"/>
        </w:rPr>
        <w:t>11</w:t>
      </w:r>
      <w:r w:rsidR="002E12A7" w:rsidRPr="004B2753">
        <w:rPr>
          <w:rFonts w:ascii="方正仿宋_GBK" w:eastAsia="方正仿宋_GBK" w:hint="eastAsia"/>
          <w:sz w:val="28"/>
          <w:szCs w:val="28"/>
        </w:rPr>
        <w:t>月</w:t>
      </w:r>
      <w:r w:rsidR="002E12A7">
        <w:rPr>
          <w:rFonts w:ascii="方正仿宋_GBK" w:eastAsia="方正仿宋_GBK" w:hint="eastAsia"/>
          <w:sz w:val="28"/>
          <w:szCs w:val="28"/>
        </w:rPr>
        <w:t>5</w:t>
      </w:r>
      <w:r w:rsidR="002E12A7" w:rsidRPr="004B2753">
        <w:rPr>
          <w:rFonts w:ascii="方正仿宋_GBK" w:eastAsia="方正仿宋_GBK" w:hint="eastAsia"/>
          <w:sz w:val="28"/>
          <w:szCs w:val="28"/>
        </w:rPr>
        <w:t>日印发</w:t>
      </w:r>
    </w:p>
    <w:sectPr w:rsidR="002E12A7" w:rsidRPr="002E12A7" w:rsidSect="002E12A7">
      <w:footerReference w:type="even" r:id="rId7"/>
      <w:footerReference w:type="default" r:id="rId8"/>
      <w:pgSz w:w="11906" w:h="16838" w:code="9"/>
      <w:pgMar w:top="1985" w:right="1446" w:bottom="1644" w:left="1446" w:header="851" w:footer="992" w:gutter="0"/>
      <w:pgNumType w:fmt="numberInDash"/>
      <w:cols w:space="425"/>
      <w:docGrid w:type="linesAndChar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57" w:rsidRDefault="007D2957" w:rsidP="002E12A7">
      <w:r>
        <w:separator/>
      </w:r>
    </w:p>
  </w:endnote>
  <w:endnote w:type="continuationSeparator" w:id="0">
    <w:p w:rsidR="007D2957" w:rsidRDefault="007D2957" w:rsidP="002E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123773"/>
      <w:docPartObj>
        <w:docPartGallery w:val="Page Numbers (Bottom of Page)"/>
        <w:docPartUnique/>
      </w:docPartObj>
    </w:sdtPr>
    <w:sdtEndPr>
      <w:rPr>
        <w:rFonts w:ascii="宋体" w:eastAsia="宋体" w:hAnsi="宋体"/>
        <w:sz w:val="28"/>
        <w:szCs w:val="28"/>
      </w:rPr>
    </w:sdtEndPr>
    <w:sdtContent>
      <w:p w:rsidR="002E12A7" w:rsidRPr="002E12A7" w:rsidRDefault="002E12A7">
        <w:pPr>
          <w:pStyle w:val="a6"/>
          <w:rPr>
            <w:rFonts w:ascii="宋体" w:eastAsia="宋体" w:hAnsi="宋体"/>
            <w:sz w:val="28"/>
            <w:szCs w:val="28"/>
          </w:rPr>
        </w:pPr>
        <w:r w:rsidRPr="002E12A7">
          <w:rPr>
            <w:rFonts w:ascii="宋体" w:eastAsia="宋体" w:hAnsi="宋体"/>
            <w:sz w:val="28"/>
            <w:szCs w:val="28"/>
          </w:rPr>
          <w:fldChar w:fldCharType="begin"/>
        </w:r>
        <w:r w:rsidRPr="002E12A7">
          <w:rPr>
            <w:rFonts w:ascii="宋体" w:eastAsia="宋体" w:hAnsi="宋体"/>
            <w:sz w:val="28"/>
            <w:szCs w:val="28"/>
          </w:rPr>
          <w:instrText>PAGE   \* MERGEFORMAT</w:instrText>
        </w:r>
        <w:r w:rsidRPr="002E12A7">
          <w:rPr>
            <w:rFonts w:ascii="宋体" w:eastAsia="宋体" w:hAnsi="宋体"/>
            <w:sz w:val="28"/>
            <w:szCs w:val="28"/>
          </w:rPr>
          <w:fldChar w:fldCharType="separate"/>
        </w:r>
        <w:r w:rsidR="00D10F46" w:rsidRPr="00D10F46">
          <w:rPr>
            <w:rFonts w:ascii="宋体" w:eastAsia="宋体" w:hAnsi="宋体"/>
            <w:noProof/>
            <w:sz w:val="28"/>
            <w:szCs w:val="28"/>
            <w:lang w:val="zh-CN"/>
          </w:rPr>
          <w:t>-</w:t>
        </w:r>
        <w:r w:rsidR="00D10F46">
          <w:rPr>
            <w:rFonts w:ascii="宋体" w:eastAsia="宋体" w:hAnsi="宋体"/>
            <w:noProof/>
            <w:sz w:val="28"/>
            <w:szCs w:val="28"/>
          </w:rPr>
          <w:t xml:space="preserve"> 4 -</w:t>
        </w:r>
        <w:r w:rsidRPr="002E12A7">
          <w:rPr>
            <w:rFonts w:ascii="宋体" w:eastAsia="宋体" w:hAnsi="宋体"/>
            <w:sz w:val="28"/>
            <w:szCs w:val="28"/>
          </w:rPr>
          <w:fldChar w:fldCharType="end"/>
        </w:r>
      </w:p>
    </w:sdtContent>
  </w:sdt>
  <w:p w:rsidR="002E12A7" w:rsidRDefault="002E12A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702938"/>
      <w:docPartObj>
        <w:docPartGallery w:val="Page Numbers (Bottom of Page)"/>
        <w:docPartUnique/>
      </w:docPartObj>
    </w:sdtPr>
    <w:sdtEndPr>
      <w:rPr>
        <w:rFonts w:ascii="宋体" w:eastAsia="宋体" w:hAnsi="宋体"/>
        <w:sz w:val="28"/>
        <w:szCs w:val="28"/>
      </w:rPr>
    </w:sdtEndPr>
    <w:sdtContent>
      <w:p w:rsidR="002E12A7" w:rsidRPr="002E12A7" w:rsidRDefault="002E12A7">
        <w:pPr>
          <w:pStyle w:val="a6"/>
          <w:jc w:val="right"/>
          <w:rPr>
            <w:rFonts w:ascii="宋体" w:eastAsia="宋体" w:hAnsi="宋体"/>
            <w:sz w:val="28"/>
            <w:szCs w:val="28"/>
          </w:rPr>
        </w:pPr>
        <w:r w:rsidRPr="002E12A7">
          <w:rPr>
            <w:rFonts w:ascii="宋体" w:eastAsia="宋体" w:hAnsi="宋体"/>
            <w:sz w:val="28"/>
            <w:szCs w:val="28"/>
          </w:rPr>
          <w:fldChar w:fldCharType="begin"/>
        </w:r>
        <w:r w:rsidRPr="002E12A7">
          <w:rPr>
            <w:rFonts w:ascii="宋体" w:eastAsia="宋体" w:hAnsi="宋体"/>
            <w:sz w:val="28"/>
            <w:szCs w:val="28"/>
          </w:rPr>
          <w:instrText>PAGE   \* MERGEFORMAT</w:instrText>
        </w:r>
        <w:r w:rsidRPr="002E12A7">
          <w:rPr>
            <w:rFonts w:ascii="宋体" w:eastAsia="宋体" w:hAnsi="宋体"/>
            <w:sz w:val="28"/>
            <w:szCs w:val="28"/>
          </w:rPr>
          <w:fldChar w:fldCharType="separate"/>
        </w:r>
        <w:r w:rsidR="00D10F46" w:rsidRPr="00D10F46">
          <w:rPr>
            <w:rFonts w:ascii="宋体" w:eastAsia="宋体" w:hAnsi="宋体"/>
            <w:noProof/>
            <w:sz w:val="28"/>
            <w:szCs w:val="28"/>
            <w:lang w:val="zh-CN"/>
          </w:rPr>
          <w:t>-</w:t>
        </w:r>
        <w:r w:rsidR="00D10F46">
          <w:rPr>
            <w:rFonts w:ascii="宋体" w:eastAsia="宋体" w:hAnsi="宋体"/>
            <w:noProof/>
            <w:sz w:val="28"/>
            <w:szCs w:val="28"/>
          </w:rPr>
          <w:t xml:space="preserve"> 3 -</w:t>
        </w:r>
        <w:r w:rsidRPr="002E12A7">
          <w:rPr>
            <w:rFonts w:ascii="宋体" w:eastAsia="宋体" w:hAnsi="宋体"/>
            <w:sz w:val="28"/>
            <w:szCs w:val="28"/>
          </w:rPr>
          <w:fldChar w:fldCharType="end"/>
        </w:r>
      </w:p>
    </w:sdtContent>
  </w:sdt>
  <w:p w:rsidR="002E12A7" w:rsidRDefault="002E12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57" w:rsidRDefault="007D2957" w:rsidP="002E12A7">
      <w:r>
        <w:separator/>
      </w:r>
    </w:p>
  </w:footnote>
  <w:footnote w:type="continuationSeparator" w:id="0">
    <w:p w:rsidR="007D2957" w:rsidRDefault="007D2957" w:rsidP="002E1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evenAndOddHeaders/>
  <w:drawingGridHorizontalSpacing w:val="105"/>
  <w:drawingGridVerticalSpacing w:val="3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5CAF"/>
    <w:rsid w:val="00070D5C"/>
    <w:rsid w:val="002177EA"/>
    <w:rsid w:val="00242342"/>
    <w:rsid w:val="002A6E05"/>
    <w:rsid w:val="002E12A7"/>
    <w:rsid w:val="00344CE0"/>
    <w:rsid w:val="00363887"/>
    <w:rsid w:val="003B667C"/>
    <w:rsid w:val="003C2A89"/>
    <w:rsid w:val="003C2BB1"/>
    <w:rsid w:val="003E6AA1"/>
    <w:rsid w:val="00425322"/>
    <w:rsid w:val="00482747"/>
    <w:rsid w:val="0066712E"/>
    <w:rsid w:val="00687B79"/>
    <w:rsid w:val="006E49A2"/>
    <w:rsid w:val="00753F69"/>
    <w:rsid w:val="00784D9C"/>
    <w:rsid w:val="007D2957"/>
    <w:rsid w:val="008A707F"/>
    <w:rsid w:val="008F38CD"/>
    <w:rsid w:val="00905B32"/>
    <w:rsid w:val="00915F06"/>
    <w:rsid w:val="009861A3"/>
    <w:rsid w:val="00A633B7"/>
    <w:rsid w:val="00A77032"/>
    <w:rsid w:val="00AB5CAF"/>
    <w:rsid w:val="00B01589"/>
    <w:rsid w:val="00B15F7F"/>
    <w:rsid w:val="00B85C68"/>
    <w:rsid w:val="00C22C24"/>
    <w:rsid w:val="00C51E0C"/>
    <w:rsid w:val="00CA15EE"/>
    <w:rsid w:val="00CE669F"/>
    <w:rsid w:val="00D10CF8"/>
    <w:rsid w:val="00D10F46"/>
    <w:rsid w:val="00D36404"/>
    <w:rsid w:val="00E15BA3"/>
    <w:rsid w:val="00F156C8"/>
    <w:rsid w:val="00F46A7E"/>
    <w:rsid w:val="00F722A1"/>
    <w:rsid w:val="00FB00F0"/>
    <w:rsid w:val="2B9A64F7"/>
    <w:rsid w:val="44562C0C"/>
    <w:rsid w:val="55E0361F"/>
    <w:rsid w:val="75BA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11C03361-C710-456F-BA37-E6E5355A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E12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12A7"/>
    <w:rPr>
      <w:kern w:val="2"/>
      <w:sz w:val="18"/>
      <w:szCs w:val="18"/>
    </w:rPr>
  </w:style>
  <w:style w:type="paragraph" w:styleId="a6">
    <w:name w:val="footer"/>
    <w:basedOn w:val="a"/>
    <w:link w:val="a7"/>
    <w:uiPriority w:val="99"/>
    <w:unhideWhenUsed/>
    <w:rsid w:val="002E12A7"/>
    <w:pPr>
      <w:tabs>
        <w:tab w:val="center" w:pos="4153"/>
        <w:tab w:val="right" w:pos="8306"/>
      </w:tabs>
      <w:snapToGrid w:val="0"/>
      <w:jc w:val="left"/>
    </w:pPr>
    <w:rPr>
      <w:sz w:val="18"/>
      <w:szCs w:val="18"/>
    </w:rPr>
  </w:style>
  <w:style w:type="character" w:customStyle="1" w:styleId="a7">
    <w:name w:val="页脚 字符"/>
    <w:basedOn w:val="a0"/>
    <w:link w:val="a6"/>
    <w:uiPriority w:val="99"/>
    <w:rsid w:val="002E12A7"/>
    <w:rPr>
      <w:kern w:val="2"/>
      <w:sz w:val="18"/>
      <w:szCs w:val="18"/>
    </w:rPr>
  </w:style>
  <w:style w:type="paragraph" w:styleId="a8">
    <w:name w:val="Balloon Text"/>
    <w:basedOn w:val="a"/>
    <w:link w:val="a9"/>
    <w:uiPriority w:val="99"/>
    <w:semiHidden/>
    <w:unhideWhenUsed/>
    <w:rsid w:val="002E12A7"/>
    <w:rPr>
      <w:sz w:val="18"/>
      <w:szCs w:val="18"/>
    </w:rPr>
  </w:style>
  <w:style w:type="character" w:customStyle="1" w:styleId="a9">
    <w:name w:val="批注框文本 字符"/>
    <w:basedOn w:val="a0"/>
    <w:link w:val="a8"/>
    <w:uiPriority w:val="99"/>
    <w:semiHidden/>
    <w:rsid w:val="002E12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2146</Characters>
  <Application>Microsoft Office Word</Application>
  <DocSecurity>0</DocSecurity>
  <Lines>17</Lines>
  <Paragraphs>5</Paragraphs>
  <ScaleCrop>false</ScaleCrop>
  <Company>Microsoft</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钢锋小学校</dc:creator>
  <cp:lastModifiedBy>谭涛</cp:lastModifiedBy>
  <cp:revision>26</cp:revision>
  <cp:lastPrinted>2020-11-05T03:14:00Z</cp:lastPrinted>
  <dcterms:created xsi:type="dcterms:W3CDTF">2020-08-28T02:41:00Z</dcterms:created>
  <dcterms:modified xsi:type="dcterms:W3CDTF">2023-10-20T01:42:00Z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