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kinsoku/>
        <w:wordWrap w:val="0"/>
        <w:overflowPunct/>
        <w:topLinePunct/>
        <w:autoSpaceDE/>
        <w:autoSpaceDN/>
        <w:bidi w:val="0"/>
        <w:spacing w:line="594" w:lineRule="exact"/>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附件4</w:t>
      </w:r>
    </w:p>
    <w:p>
      <w:pPr>
        <w:pStyle w:val="3"/>
        <w:keepNext w:val="0"/>
        <w:keepLines w:val="0"/>
        <w:pageBreakBefore w:val="0"/>
        <w:kinsoku/>
        <w:wordWrap w:val="0"/>
        <w:overflowPunct/>
        <w:topLinePunct/>
        <w:autoSpaceDE/>
        <w:autoSpaceDN/>
        <w:bidi w:val="0"/>
        <w:spacing w:line="594" w:lineRule="exact"/>
        <w:jc w:val="center"/>
        <w:textAlignment w:val="auto"/>
        <w:rPr>
          <w:rFonts w:hint="default" w:ascii="Times New Roman" w:hAnsi="Times New Roman" w:eastAsia="方正仿宋_GBK" w:cs="Times New Roman"/>
          <w:i w:val="0"/>
          <w:color w:val="auto"/>
          <w:kern w:val="0"/>
          <w:sz w:val="36"/>
          <w:szCs w:val="36"/>
          <w:highlight w:val="none"/>
          <w:u w:val="none"/>
          <w:lang w:val="en-US" w:eastAsia="zh-CN" w:bidi="ar"/>
        </w:rPr>
      </w:pPr>
      <w:bookmarkStart w:id="0" w:name="_GoBack"/>
      <w:r>
        <w:rPr>
          <w:rFonts w:hint="default" w:ascii="Times New Roman" w:hAnsi="Times New Roman" w:eastAsia="方正小标宋_GBK" w:cs="Times New Roman"/>
          <w:sz w:val="44"/>
          <w:szCs w:val="44"/>
          <w:lang w:val="en-US" w:eastAsia="zh-CN"/>
        </w:rPr>
        <w:t>江北区2025年育肥猪养殖</w:t>
      </w:r>
      <w:r>
        <w:rPr>
          <w:rFonts w:hint="default" w:ascii="Times New Roman" w:hAnsi="Times New Roman" w:eastAsia="方正小标宋_GBK" w:cs="Times New Roman"/>
          <w:i w:val="0"/>
          <w:color w:val="auto"/>
          <w:kern w:val="0"/>
          <w:sz w:val="44"/>
          <w:szCs w:val="44"/>
          <w:highlight w:val="none"/>
          <w:u w:val="none"/>
          <w:lang w:val="en-US" w:eastAsia="zh-CN" w:bidi="ar"/>
        </w:rPr>
        <w:t>保险实施方案</w:t>
      </w:r>
      <w:bookmarkEnd w:id="0"/>
    </w:p>
    <w:p>
      <w:pPr>
        <w:pStyle w:val="3"/>
        <w:keepNext w:val="0"/>
        <w:keepLines w:val="0"/>
        <w:pageBreakBefore w:val="0"/>
        <w:kinsoku/>
        <w:wordWrap w:val="0"/>
        <w:overflowPunct/>
        <w:topLinePunct/>
        <w:autoSpaceDE/>
        <w:autoSpaceDN/>
        <w:bidi w:val="0"/>
        <w:spacing w:line="594" w:lineRule="exact"/>
        <w:ind w:firstLine="643" w:firstLineChars="200"/>
        <w:jc w:val="left"/>
        <w:textAlignment w:val="auto"/>
        <w:rPr>
          <w:rFonts w:hint="default" w:ascii="Times New Roman" w:hAnsi="Times New Roman" w:eastAsia="方正仿宋_GBK" w:cs="Times New Roman"/>
          <w:b/>
          <w:kern w:val="0"/>
          <w:sz w:val="32"/>
          <w:szCs w:val="32"/>
        </w:rPr>
      </w:pPr>
    </w:p>
    <w:p>
      <w:pPr>
        <w:pStyle w:val="3"/>
        <w:keepNext w:val="0"/>
        <w:keepLines w:val="0"/>
        <w:pageBreakBefore w:val="0"/>
        <w:kinsoku/>
        <w:wordWrap w:val="0"/>
        <w:overflowPunct/>
        <w:topLinePunct/>
        <w:autoSpaceDE/>
        <w:autoSpaceDN/>
        <w:bidi w:val="0"/>
        <w:spacing w:line="594" w:lineRule="exact"/>
        <w:ind w:firstLine="640" w:firstLineChars="200"/>
        <w:jc w:val="left"/>
        <w:textAlignment w:val="auto"/>
        <w:rPr>
          <w:rFonts w:hint="eastAsia" w:ascii="方正黑体_GBK" w:hAnsi="方正黑体_GBK" w:eastAsia="方正黑体_GBK" w:cs="方正黑体_GBK"/>
          <w:b w:val="0"/>
          <w:bCs/>
          <w:kern w:val="0"/>
          <w:sz w:val="32"/>
          <w:szCs w:val="32"/>
        </w:rPr>
      </w:pPr>
      <w:r>
        <w:rPr>
          <w:rFonts w:hint="eastAsia" w:ascii="方正黑体_GBK" w:hAnsi="方正黑体_GBK" w:eastAsia="方正黑体_GBK" w:cs="方正黑体_GBK"/>
          <w:b w:val="0"/>
          <w:bCs/>
          <w:kern w:val="0"/>
          <w:sz w:val="32"/>
          <w:szCs w:val="32"/>
        </w:rPr>
        <w:t>一、保险对象</w:t>
      </w:r>
    </w:p>
    <w:p>
      <w:pPr>
        <w:keepNext w:val="0"/>
        <w:keepLines w:val="0"/>
        <w:pageBreakBefore w:val="0"/>
        <w:kinsoku/>
        <w:wordWrap w:val="0"/>
        <w:overflowPunct/>
        <w:topLinePunct/>
        <w:autoSpaceDE/>
        <w:autoSpaceDN/>
        <w:bidi w:val="0"/>
        <w:spacing w:line="594"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符合下列条件的养殖场（户）可作为被保险人：</w:t>
      </w:r>
    </w:p>
    <w:p>
      <w:pPr>
        <w:keepNext w:val="0"/>
        <w:keepLines w:val="0"/>
        <w:pageBreakBefore w:val="0"/>
        <w:kinsoku/>
        <w:wordWrap w:val="0"/>
        <w:overflowPunct/>
        <w:topLinePunct/>
        <w:autoSpaceDE/>
        <w:autoSpaceDN/>
        <w:bidi w:val="0"/>
        <w:spacing w:line="594"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（一）管理制度健全、饲养圈舍卫生、能够保证饲养质量；</w:t>
      </w:r>
    </w:p>
    <w:p>
      <w:pPr>
        <w:keepNext w:val="0"/>
        <w:keepLines w:val="0"/>
        <w:pageBreakBefore w:val="0"/>
        <w:kinsoku/>
        <w:wordWrap w:val="0"/>
        <w:overflowPunct/>
        <w:topLinePunct/>
        <w:autoSpaceDE/>
        <w:autoSpaceDN/>
        <w:bidi w:val="0"/>
        <w:spacing w:line="594"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（二）饲养场所在当地洪水水位线以上的非蓄洪、行洪区；</w:t>
      </w:r>
    </w:p>
    <w:p>
      <w:pPr>
        <w:keepNext w:val="0"/>
        <w:keepLines w:val="0"/>
        <w:pageBreakBefore w:val="0"/>
        <w:kinsoku/>
        <w:wordWrap w:val="0"/>
        <w:overflowPunct/>
        <w:topLinePunct/>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）农业企业、农民专业合作社可以组织企业生产基地成员、合作社社员统一参加保险。</w:t>
      </w:r>
    </w:p>
    <w:p>
      <w:pPr>
        <w:keepNext w:val="0"/>
        <w:keepLines w:val="0"/>
        <w:pageBreakBefore w:val="0"/>
        <w:kinsoku/>
        <w:wordWrap w:val="0"/>
        <w:overflowPunct/>
        <w:topLinePunct/>
        <w:autoSpaceDE/>
        <w:autoSpaceDN/>
        <w:bidi w:val="0"/>
        <w:spacing w:line="594" w:lineRule="exact"/>
        <w:ind w:firstLine="720" w:firstLineChars="225"/>
        <w:textAlignment w:val="auto"/>
        <w:rPr>
          <w:rFonts w:hint="eastAsia" w:ascii="方正黑体_GBK" w:hAnsi="方正黑体_GBK" w:eastAsia="方正黑体_GBK" w:cs="方正黑体_GBK"/>
          <w:b w:val="0"/>
          <w:bCs/>
          <w:kern w:val="0"/>
          <w:sz w:val="32"/>
          <w:szCs w:val="32"/>
        </w:rPr>
      </w:pPr>
      <w:r>
        <w:rPr>
          <w:rFonts w:hint="eastAsia" w:ascii="方正黑体_GBK" w:hAnsi="方正黑体_GBK" w:eastAsia="方正黑体_GBK" w:cs="方正黑体_GBK"/>
          <w:b w:val="0"/>
          <w:bCs/>
          <w:kern w:val="0"/>
          <w:sz w:val="32"/>
          <w:szCs w:val="32"/>
        </w:rPr>
        <w:t>二、保险标的</w:t>
      </w:r>
    </w:p>
    <w:p>
      <w:pPr>
        <w:keepNext w:val="0"/>
        <w:keepLines w:val="0"/>
        <w:pageBreakBefore w:val="0"/>
        <w:kinsoku/>
        <w:wordWrap w:val="0"/>
        <w:overflowPunct/>
        <w:topLinePunct/>
        <w:autoSpaceDE/>
        <w:autoSpaceDN/>
        <w:bidi w:val="0"/>
        <w:spacing w:line="594" w:lineRule="exact"/>
        <w:ind w:firstLine="720" w:firstLineChars="22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同时符合下列条件的生猪可作为保险标的：</w:t>
      </w:r>
    </w:p>
    <w:p>
      <w:pPr>
        <w:keepNext w:val="0"/>
        <w:keepLines w:val="0"/>
        <w:pageBreakBefore w:val="0"/>
        <w:kinsoku/>
        <w:wordWrap w:val="0"/>
        <w:overflowPunct/>
        <w:topLinePunct/>
        <w:autoSpaceDE/>
        <w:autoSpaceDN/>
        <w:bidi w:val="0"/>
        <w:spacing w:line="594" w:lineRule="exact"/>
        <w:ind w:firstLine="720" w:firstLineChars="22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（一）投保的生猪品种必须在当地饲养1年（含）以上；</w:t>
      </w:r>
    </w:p>
    <w:p>
      <w:pPr>
        <w:keepNext w:val="0"/>
        <w:keepLines w:val="0"/>
        <w:pageBreakBefore w:val="0"/>
        <w:kinsoku/>
        <w:wordWrap w:val="0"/>
        <w:overflowPunct/>
        <w:topLinePunct/>
        <w:autoSpaceDE/>
        <w:autoSpaceDN/>
        <w:bidi w:val="0"/>
        <w:spacing w:line="594" w:lineRule="exact"/>
        <w:ind w:firstLine="720" w:firstLineChars="22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（二）生猪经畜牧兽医部门验明无伤残，无本保险责任范围内的疾病，营养良好，饲养管理正常；</w:t>
      </w:r>
    </w:p>
    <w:p>
      <w:pPr>
        <w:keepNext w:val="0"/>
        <w:keepLines w:val="0"/>
        <w:pageBreakBefore w:val="0"/>
        <w:kinsoku/>
        <w:wordWrap w:val="0"/>
        <w:overflowPunct/>
        <w:topLinePunct/>
        <w:autoSpaceDE/>
        <w:autoSpaceDN/>
        <w:bidi w:val="0"/>
        <w:spacing w:line="594" w:lineRule="exact"/>
        <w:ind w:firstLine="720" w:firstLineChars="22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（三）生猪按所在地县级畜牧防疫部门审定的免疫程序接种并有记录。</w:t>
      </w:r>
    </w:p>
    <w:p>
      <w:pPr>
        <w:keepNext w:val="0"/>
        <w:keepLines w:val="0"/>
        <w:pageBreakBefore w:val="0"/>
        <w:kinsoku/>
        <w:wordWrap w:val="0"/>
        <w:overflowPunct/>
        <w:topLinePunct/>
        <w:autoSpaceDE/>
        <w:autoSpaceDN/>
        <w:bidi w:val="0"/>
        <w:spacing w:line="594" w:lineRule="exact"/>
        <w:ind w:firstLine="720" w:firstLineChars="225"/>
        <w:textAlignment w:val="auto"/>
        <w:rPr>
          <w:rFonts w:hint="eastAsia" w:ascii="方正黑体_GBK" w:hAnsi="方正黑体_GBK" w:eastAsia="方正黑体_GBK" w:cs="方正黑体_GBK"/>
          <w:b w:val="0"/>
          <w:bCs/>
          <w:kern w:val="0"/>
          <w:sz w:val="32"/>
          <w:szCs w:val="32"/>
        </w:rPr>
      </w:pPr>
      <w:r>
        <w:rPr>
          <w:rFonts w:hint="eastAsia" w:ascii="方正黑体_GBK" w:hAnsi="方正黑体_GBK" w:eastAsia="方正黑体_GBK" w:cs="方正黑体_GBK"/>
          <w:b w:val="0"/>
          <w:bCs/>
          <w:kern w:val="0"/>
          <w:sz w:val="32"/>
          <w:szCs w:val="32"/>
        </w:rPr>
        <w:t>三、保险责任</w:t>
      </w:r>
    </w:p>
    <w:p>
      <w:pPr>
        <w:keepNext w:val="0"/>
        <w:keepLines w:val="0"/>
        <w:pageBreakBefore w:val="0"/>
        <w:kinsoku/>
        <w:wordWrap w:val="0"/>
        <w:overflowPunct/>
        <w:topLinePunct/>
        <w:autoSpaceDE/>
        <w:autoSpaceDN/>
        <w:bidi w:val="0"/>
        <w:spacing w:line="594" w:lineRule="exact"/>
        <w:ind w:firstLine="720" w:firstLineChars="22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（一）火灾、爆炸；雷击、暴雨、洪水（政府行蓄洪除外）、风灾、冰雹、地震、冻灾；山体滑坡、泥石流；建筑物倒塌、空中运行物体坠落；疾病、疫病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野生动物侵袭。</w:t>
      </w:r>
    </w:p>
    <w:p>
      <w:pPr>
        <w:keepNext w:val="0"/>
        <w:keepLines w:val="0"/>
        <w:pageBreakBefore w:val="0"/>
        <w:kinsoku/>
        <w:wordWrap w:val="0"/>
        <w:overflowPunct/>
        <w:topLinePunct/>
        <w:autoSpaceDE/>
        <w:autoSpaceDN/>
        <w:bidi w:val="0"/>
        <w:spacing w:line="594" w:lineRule="exact"/>
        <w:ind w:firstLine="720" w:firstLineChars="22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（二）在保险期间内，由于发生高传染性疫病，政府实施强制扑杀导致保险生猪死亡，保险人也负责赔偿，但赔偿金额以保险金额扣减政府扑杀专项补贴金额的差额为限。</w:t>
      </w:r>
    </w:p>
    <w:p>
      <w:pPr>
        <w:keepNext w:val="0"/>
        <w:keepLines w:val="0"/>
        <w:pageBreakBefore w:val="0"/>
        <w:kinsoku/>
        <w:wordWrap w:val="0"/>
        <w:overflowPunct/>
        <w:topLinePunct/>
        <w:autoSpaceDE/>
        <w:autoSpaceDN/>
        <w:bidi w:val="0"/>
        <w:spacing w:line="594" w:lineRule="exact"/>
        <w:ind w:firstLine="640" w:firstLineChars="200"/>
        <w:textAlignment w:val="auto"/>
        <w:rPr>
          <w:rFonts w:hint="eastAsia" w:ascii="方正黑体_GBK" w:hAnsi="方正黑体_GBK" w:eastAsia="方正黑体_GBK" w:cs="方正黑体_GBK"/>
          <w:b w:val="0"/>
          <w:bCs/>
          <w:kern w:val="0"/>
          <w:sz w:val="32"/>
          <w:szCs w:val="32"/>
        </w:rPr>
      </w:pPr>
      <w:r>
        <w:rPr>
          <w:rFonts w:hint="eastAsia" w:ascii="方正黑体_GBK" w:hAnsi="方正黑体_GBK" w:eastAsia="方正黑体_GBK" w:cs="方正黑体_GBK"/>
          <w:b w:val="0"/>
          <w:bCs/>
          <w:kern w:val="0"/>
          <w:sz w:val="32"/>
          <w:szCs w:val="32"/>
        </w:rPr>
        <w:t>四、保险期限和保险数量</w:t>
      </w:r>
    </w:p>
    <w:p>
      <w:pPr>
        <w:keepNext w:val="0"/>
        <w:keepLines w:val="0"/>
        <w:pageBreakBefore w:val="0"/>
        <w:kinsoku/>
        <w:wordWrap w:val="0"/>
        <w:overflowPunct/>
        <w:topLinePunct/>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保险期间不得超过6个月，具体以保险单载明的起讫时间为准。保险数量按照保险期间内的预计出栏数量，由被保险人和保险人协商确定，并在保险单中载明。</w:t>
      </w:r>
    </w:p>
    <w:p>
      <w:pPr>
        <w:keepNext w:val="0"/>
        <w:keepLines w:val="0"/>
        <w:pageBreakBefore w:val="0"/>
        <w:kinsoku/>
        <w:wordWrap w:val="0"/>
        <w:overflowPunct/>
        <w:topLinePunct/>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自本保险期间开始之日起</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含</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为保险育肥猪的疾病观察期。疾病观察期内保险育肥猪发生本保险合同责任范围内的疾病、疫病，保险人不负责赔付。</w:t>
      </w:r>
    </w:p>
    <w:p>
      <w:pPr>
        <w:keepNext w:val="0"/>
        <w:keepLines w:val="0"/>
        <w:pageBreakBefore w:val="0"/>
        <w:kinsoku/>
        <w:wordWrap w:val="0"/>
        <w:overflowPunct/>
        <w:topLinePunct/>
        <w:autoSpaceDE/>
        <w:autoSpaceDN/>
        <w:bidi w:val="0"/>
        <w:spacing w:line="594" w:lineRule="exact"/>
        <w:ind w:firstLine="640" w:firstLineChars="200"/>
        <w:textAlignment w:val="auto"/>
        <w:rPr>
          <w:rFonts w:hint="eastAsia" w:ascii="方正黑体_GBK" w:hAnsi="方正黑体_GBK" w:eastAsia="方正黑体_GBK" w:cs="方正黑体_GBK"/>
          <w:b w:val="0"/>
          <w:bCs/>
          <w:kern w:val="0"/>
          <w:sz w:val="32"/>
          <w:szCs w:val="32"/>
        </w:rPr>
      </w:pPr>
      <w:r>
        <w:rPr>
          <w:rFonts w:hint="eastAsia" w:ascii="方正黑体_GBK" w:hAnsi="方正黑体_GBK" w:eastAsia="方正黑体_GBK" w:cs="方正黑体_GBK"/>
          <w:b w:val="0"/>
          <w:bCs/>
          <w:sz w:val="32"/>
          <w:szCs w:val="32"/>
        </w:rPr>
        <w:t>五、</w:t>
      </w:r>
      <w:r>
        <w:rPr>
          <w:rFonts w:hint="eastAsia" w:ascii="方正黑体_GBK" w:hAnsi="方正黑体_GBK" w:eastAsia="方正黑体_GBK" w:cs="方正黑体_GBK"/>
          <w:b w:val="0"/>
          <w:bCs/>
          <w:kern w:val="0"/>
          <w:sz w:val="32"/>
          <w:szCs w:val="32"/>
        </w:rPr>
        <w:t>保险金额、保险费率和保费</w:t>
      </w:r>
    </w:p>
    <w:p>
      <w:pPr>
        <w:keepNext w:val="0"/>
        <w:keepLines w:val="0"/>
        <w:pageBreakBefore w:val="0"/>
        <w:kinsoku/>
        <w:wordWrap w:val="0"/>
        <w:overflowPunct/>
        <w:topLinePunct/>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保险金额为1000元/头，保险费率6%，保险费为60元/头。</w:t>
      </w:r>
    </w:p>
    <w:p>
      <w:pPr>
        <w:keepNext w:val="0"/>
        <w:keepLines w:val="0"/>
        <w:pageBreakBefore w:val="0"/>
        <w:kinsoku/>
        <w:wordWrap w:val="0"/>
        <w:overflowPunct/>
        <w:topLinePunct/>
        <w:autoSpaceDE/>
        <w:autoSpaceDN/>
        <w:bidi w:val="0"/>
        <w:spacing w:line="594" w:lineRule="exact"/>
        <w:ind w:firstLine="640" w:firstLineChars="20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六、保费补贴比例</w:t>
      </w:r>
    </w:p>
    <w:p>
      <w:pPr>
        <w:keepNext w:val="0"/>
        <w:keepLines w:val="0"/>
        <w:pageBreakBefore w:val="0"/>
        <w:kinsoku/>
        <w:wordWrap w:val="0"/>
        <w:overflowPunct/>
        <w:topLinePunct/>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按照投保则补、不保不补的原则，各级财政对投保</w:t>
      </w:r>
      <w:r>
        <w:rPr>
          <w:rFonts w:hint="default" w:ascii="Times New Roman" w:hAnsi="Times New Roman" w:eastAsia="方正仿宋_GBK" w:cs="Times New Roman"/>
          <w:sz w:val="32"/>
          <w:szCs w:val="32"/>
          <w:lang w:eastAsia="zh-CN"/>
        </w:rPr>
        <w:t>生猪</w:t>
      </w:r>
      <w:r>
        <w:rPr>
          <w:rFonts w:hint="default" w:ascii="Times New Roman" w:hAnsi="Times New Roman" w:eastAsia="方正仿宋_GBK" w:cs="Times New Roman"/>
          <w:sz w:val="32"/>
          <w:szCs w:val="32"/>
        </w:rPr>
        <w:t>养殖户给予保费补贴。保费由财政承担80%，农户（养殖户）承担20%。</w:t>
      </w:r>
    </w:p>
    <w:p>
      <w:pPr>
        <w:keepNext w:val="0"/>
        <w:keepLines w:val="0"/>
        <w:pageBreakBefore w:val="0"/>
        <w:kinsoku/>
        <w:wordWrap w:val="0"/>
        <w:overflowPunct/>
        <w:topLinePunct/>
        <w:autoSpaceDE/>
        <w:autoSpaceDN/>
        <w:bidi w:val="0"/>
        <w:spacing w:line="594" w:lineRule="exact"/>
        <w:ind w:firstLine="640" w:firstLineChars="200"/>
        <w:textAlignment w:val="auto"/>
        <w:rPr>
          <w:rFonts w:hint="eastAsia" w:ascii="方正黑体_GBK" w:hAnsi="方正黑体_GBK" w:eastAsia="方正黑体_GBK" w:cs="方正黑体_GBK"/>
          <w:b w:val="0"/>
          <w:bCs/>
          <w:kern w:val="0"/>
          <w:sz w:val="32"/>
          <w:szCs w:val="32"/>
        </w:rPr>
      </w:pPr>
      <w:r>
        <w:rPr>
          <w:rFonts w:hint="eastAsia" w:ascii="方正黑体_GBK" w:hAnsi="方正黑体_GBK" w:eastAsia="方正黑体_GBK" w:cs="方正黑体_GBK"/>
          <w:b w:val="0"/>
          <w:bCs/>
          <w:kern w:val="0"/>
          <w:sz w:val="32"/>
          <w:szCs w:val="32"/>
        </w:rPr>
        <w:t>七、赔偿处理</w:t>
      </w:r>
    </w:p>
    <w:p>
      <w:pPr>
        <w:keepNext w:val="0"/>
        <w:keepLines w:val="0"/>
        <w:pageBreakBefore w:val="0"/>
        <w:widowControl/>
        <w:kinsoku/>
        <w:wordWrap w:val="0"/>
        <w:overflowPunct/>
        <w:topLinePunct/>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（一）发生列明的事故且可以确定损失数量和保险生猪尸重的：</w:t>
      </w:r>
    </w:p>
    <w:p>
      <w:pPr>
        <w:keepNext w:val="0"/>
        <w:keepLines w:val="0"/>
        <w:pageBreakBefore w:val="0"/>
        <w:widowControl/>
        <w:kinsoku/>
        <w:wordWrap w:val="0"/>
        <w:overflowPunct/>
        <w:topLinePunct/>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赔偿金额=∑不同尸重范围每头保险生猪赔偿金额</w:t>
      </w:r>
    </w:p>
    <w:p>
      <w:pPr>
        <w:keepNext w:val="0"/>
        <w:keepLines w:val="0"/>
        <w:pageBreakBefore w:val="0"/>
        <w:kinsoku/>
        <w:wordWrap w:val="0"/>
        <w:overflowPunct/>
        <w:topLinePunct/>
        <w:autoSpaceDE/>
        <w:autoSpaceDN/>
        <w:bidi w:val="0"/>
        <w:spacing w:line="594" w:lineRule="exact"/>
        <w:jc w:val="center"/>
        <w:textAlignment w:val="auto"/>
        <w:rPr>
          <w:rFonts w:hint="default" w:ascii="Times New Roman" w:hAnsi="Times New Roman" w:eastAsia="方正仿宋_GBK" w:cs="Times New Roman"/>
          <w:spacing w:val="6"/>
          <w:kern w:val="0"/>
          <w:sz w:val="32"/>
          <w:szCs w:val="32"/>
        </w:rPr>
      </w:pPr>
      <w:r>
        <w:rPr>
          <w:rFonts w:hint="default" w:ascii="Times New Roman" w:hAnsi="Times New Roman" w:eastAsia="方正仿宋_GBK" w:cs="Times New Roman"/>
          <w:color w:val="000000"/>
          <w:kern w:val="0"/>
          <w:sz w:val="32"/>
          <w:szCs w:val="32"/>
        </w:rPr>
        <w:t>不同尸重范围每头保险生猪赔偿金额</w:t>
      </w:r>
    </w:p>
    <w:tbl>
      <w:tblPr>
        <w:tblStyle w:val="5"/>
        <w:tblW w:w="8575" w:type="dxa"/>
        <w:tblInd w:w="328" w:type="dxa"/>
        <w:tblLayout w:type="fixed"/>
        <w:tblCellMar>
          <w:top w:w="0" w:type="dxa"/>
          <w:left w:w="108" w:type="dxa"/>
          <w:bottom w:w="0" w:type="dxa"/>
          <w:right w:w="108" w:type="dxa"/>
        </w:tblCellMar>
      </w:tblPr>
      <w:tblGrid>
        <w:gridCol w:w="3920"/>
        <w:gridCol w:w="4655"/>
      </w:tblGrid>
      <w:tr>
        <w:tblPrEx>
          <w:tblLayout w:type="fixed"/>
          <w:tblCellMar>
            <w:top w:w="0" w:type="dxa"/>
            <w:left w:w="108" w:type="dxa"/>
            <w:bottom w:w="0" w:type="dxa"/>
            <w:right w:w="108" w:type="dxa"/>
          </w:tblCellMar>
        </w:tblPrEx>
        <w:tc>
          <w:tcPr>
            <w:tcW w:w="39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val="0"/>
              <w:overflowPunct/>
              <w:topLinePunct/>
              <w:autoSpaceDE/>
              <w:autoSpaceDN/>
              <w:bidi w:val="0"/>
              <w:spacing w:line="594"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不同尸重范围</w:t>
            </w:r>
          </w:p>
        </w:tc>
        <w:tc>
          <w:tcPr>
            <w:tcW w:w="4655" w:type="dxa"/>
            <w:tcBorders>
              <w:top w:val="single" w:color="auto" w:sz="4" w:space="0"/>
              <w:left w:val="nil"/>
              <w:bottom w:val="single" w:color="auto" w:sz="4" w:space="0"/>
              <w:right w:val="single" w:color="auto" w:sz="4" w:space="0"/>
            </w:tcBorders>
            <w:vAlign w:val="top"/>
          </w:tcPr>
          <w:p>
            <w:pPr>
              <w:keepNext w:val="0"/>
              <w:keepLines w:val="0"/>
              <w:pageBreakBefore w:val="0"/>
              <w:kinsoku/>
              <w:wordWrap w:val="0"/>
              <w:overflowPunct/>
              <w:topLinePunct/>
              <w:autoSpaceDE/>
              <w:autoSpaceDN/>
              <w:bidi w:val="0"/>
              <w:spacing w:line="594"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每头保险生猪赔偿金额</w:t>
            </w:r>
          </w:p>
        </w:tc>
      </w:tr>
      <w:tr>
        <w:tblPrEx>
          <w:tblLayout w:type="fixed"/>
          <w:tblCellMar>
            <w:top w:w="0" w:type="dxa"/>
            <w:left w:w="108" w:type="dxa"/>
            <w:bottom w:w="0" w:type="dxa"/>
            <w:right w:w="108" w:type="dxa"/>
          </w:tblCellMar>
        </w:tblPrEx>
        <w:tc>
          <w:tcPr>
            <w:tcW w:w="39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val="0"/>
              <w:overflowPunct/>
              <w:topLinePunct/>
              <w:autoSpaceDE/>
              <w:autoSpaceDN/>
              <w:bidi w:val="0"/>
              <w:spacing w:line="594"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20kg（含）-30kg（不含）</w:t>
            </w:r>
          </w:p>
        </w:tc>
        <w:tc>
          <w:tcPr>
            <w:tcW w:w="4655" w:type="dxa"/>
            <w:tcBorders>
              <w:top w:val="single" w:color="auto" w:sz="4" w:space="0"/>
              <w:left w:val="nil"/>
              <w:bottom w:val="single" w:color="auto" w:sz="4" w:space="0"/>
              <w:right w:val="single" w:color="auto" w:sz="4" w:space="0"/>
            </w:tcBorders>
            <w:vAlign w:val="top"/>
          </w:tcPr>
          <w:p>
            <w:pPr>
              <w:keepNext w:val="0"/>
              <w:keepLines w:val="0"/>
              <w:pageBreakBefore w:val="0"/>
              <w:kinsoku/>
              <w:wordWrap w:val="0"/>
              <w:overflowPunct/>
              <w:topLinePunct/>
              <w:autoSpaceDE/>
              <w:autoSpaceDN/>
              <w:bidi w:val="0"/>
              <w:spacing w:line="594"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300元</w:t>
            </w:r>
          </w:p>
        </w:tc>
      </w:tr>
      <w:tr>
        <w:tblPrEx>
          <w:tblLayout w:type="fixed"/>
          <w:tblCellMar>
            <w:top w:w="0" w:type="dxa"/>
            <w:left w:w="108" w:type="dxa"/>
            <w:bottom w:w="0" w:type="dxa"/>
            <w:right w:w="108" w:type="dxa"/>
          </w:tblCellMar>
        </w:tblPrEx>
        <w:tc>
          <w:tcPr>
            <w:tcW w:w="39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val="0"/>
              <w:overflowPunct/>
              <w:topLinePunct/>
              <w:autoSpaceDE/>
              <w:autoSpaceDN/>
              <w:bidi w:val="0"/>
              <w:spacing w:line="594"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30kg（含）-40kg（不含）</w:t>
            </w:r>
          </w:p>
        </w:tc>
        <w:tc>
          <w:tcPr>
            <w:tcW w:w="4655" w:type="dxa"/>
            <w:tcBorders>
              <w:top w:val="single" w:color="auto" w:sz="4" w:space="0"/>
              <w:left w:val="nil"/>
              <w:bottom w:val="single" w:color="auto" w:sz="4" w:space="0"/>
              <w:right w:val="single" w:color="auto" w:sz="4" w:space="0"/>
            </w:tcBorders>
            <w:vAlign w:val="top"/>
          </w:tcPr>
          <w:p>
            <w:pPr>
              <w:keepNext w:val="0"/>
              <w:keepLines w:val="0"/>
              <w:pageBreakBefore w:val="0"/>
              <w:kinsoku/>
              <w:wordWrap w:val="0"/>
              <w:overflowPunct/>
              <w:topLinePunct/>
              <w:autoSpaceDE/>
              <w:autoSpaceDN/>
              <w:bidi w:val="0"/>
              <w:spacing w:line="594"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400元</w:t>
            </w:r>
          </w:p>
        </w:tc>
      </w:tr>
      <w:tr>
        <w:tblPrEx>
          <w:tblLayout w:type="fixed"/>
          <w:tblCellMar>
            <w:top w:w="0" w:type="dxa"/>
            <w:left w:w="108" w:type="dxa"/>
            <w:bottom w:w="0" w:type="dxa"/>
            <w:right w:w="108" w:type="dxa"/>
          </w:tblCellMar>
        </w:tblPrEx>
        <w:tc>
          <w:tcPr>
            <w:tcW w:w="39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val="0"/>
              <w:overflowPunct/>
              <w:topLinePunct/>
              <w:autoSpaceDE/>
              <w:autoSpaceDN/>
              <w:bidi w:val="0"/>
              <w:spacing w:line="594"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40kg（含）-50kg（不含）</w:t>
            </w:r>
          </w:p>
        </w:tc>
        <w:tc>
          <w:tcPr>
            <w:tcW w:w="4655" w:type="dxa"/>
            <w:tcBorders>
              <w:top w:val="single" w:color="auto" w:sz="4" w:space="0"/>
              <w:left w:val="nil"/>
              <w:bottom w:val="single" w:color="auto" w:sz="4" w:space="0"/>
              <w:right w:val="single" w:color="auto" w:sz="4" w:space="0"/>
            </w:tcBorders>
            <w:vAlign w:val="top"/>
          </w:tcPr>
          <w:p>
            <w:pPr>
              <w:keepNext w:val="0"/>
              <w:keepLines w:val="0"/>
              <w:pageBreakBefore w:val="0"/>
              <w:kinsoku/>
              <w:wordWrap w:val="0"/>
              <w:overflowPunct/>
              <w:topLinePunct/>
              <w:autoSpaceDE/>
              <w:autoSpaceDN/>
              <w:bidi w:val="0"/>
              <w:spacing w:line="594"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500元</w:t>
            </w:r>
          </w:p>
        </w:tc>
      </w:tr>
      <w:tr>
        <w:tblPrEx>
          <w:tblLayout w:type="fixed"/>
          <w:tblCellMar>
            <w:top w:w="0" w:type="dxa"/>
            <w:left w:w="108" w:type="dxa"/>
            <w:bottom w:w="0" w:type="dxa"/>
            <w:right w:w="108" w:type="dxa"/>
          </w:tblCellMar>
        </w:tblPrEx>
        <w:tc>
          <w:tcPr>
            <w:tcW w:w="39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val="0"/>
              <w:overflowPunct/>
              <w:topLinePunct/>
              <w:autoSpaceDE/>
              <w:autoSpaceDN/>
              <w:bidi w:val="0"/>
              <w:spacing w:line="594"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50kg（含）-60kg（不含）</w:t>
            </w:r>
          </w:p>
        </w:tc>
        <w:tc>
          <w:tcPr>
            <w:tcW w:w="4655" w:type="dxa"/>
            <w:tcBorders>
              <w:top w:val="single" w:color="auto" w:sz="4" w:space="0"/>
              <w:left w:val="nil"/>
              <w:bottom w:val="single" w:color="auto" w:sz="4" w:space="0"/>
              <w:right w:val="single" w:color="auto" w:sz="4" w:space="0"/>
            </w:tcBorders>
            <w:vAlign w:val="top"/>
          </w:tcPr>
          <w:p>
            <w:pPr>
              <w:keepNext w:val="0"/>
              <w:keepLines w:val="0"/>
              <w:pageBreakBefore w:val="0"/>
              <w:kinsoku/>
              <w:wordWrap w:val="0"/>
              <w:overflowPunct/>
              <w:topLinePunct/>
              <w:autoSpaceDE/>
              <w:autoSpaceDN/>
              <w:bidi w:val="0"/>
              <w:spacing w:line="594"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600元</w:t>
            </w:r>
          </w:p>
        </w:tc>
      </w:tr>
      <w:tr>
        <w:tblPrEx>
          <w:tblLayout w:type="fixed"/>
          <w:tblCellMar>
            <w:top w:w="0" w:type="dxa"/>
            <w:left w:w="108" w:type="dxa"/>
            <w:bottom w:w="0" w:type="dxa"/>
            <w:right w:w="108" w:type="dxa"/>
          </w:tblCellMar>
        </w:tblPrEx>
        <w:tc>
          <w:tcPr>
            <w:tcW w:w="39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val="0"/>
              <w:overflowPunct/>
              <w:topLinePunct/>
              <w:autoSpaceDE/>
              <w:autoSpaceDN/>
              <w:bidi w:val="0"/>
              <w:spacing w:line="594"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60kg（含）-70kg（不含）</w:t>
            </w:r>
          </w:p>
        </w:tc>
        <w:tc>
          <w:tcPr>
            <w:tcW w:w="4655" w:type="dxa"/>
            <w:tcBorders>
              <w:top w:val="single" w:color="auto" w:sz="4" w:space="0"/>
              <w:left w:val="nil"/>
              <w:bottom w:val="single" w:color="auto" w:sz="4" w:space="0"/>
              <w:right w:val="single" w:color="auto" w:sz="4" w:space="0"/>
            </w:tcBorders>
            <w:vAlign w:val="top"/>
          </w:tcPr>
          <w:p>
            <w:pPr>
              <w:keepNext w:val="0"/>
              <w:keepLines w:val="0"/>
              <w:pageBreakBefore w:val="0"/>
              <w:kinsoku/>
              <w:wordWrap w:val="0"/>
              <w:overflowPunct/>
              <w:topLinePunct/>
              <w:autoSpaceDE/>
              <w:autoSpaceDN/>
              <w:bidi w:val="0"/>
              <w:spacing w:line="594"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700元</w:t>
            </w:r>
          </w:p>
        </w:tc>
      </w:tr>
      <w:tr>
        <w:tblPrEx>
          <w:tblLayout w:type="fixed"/>
          <w:tblCellMar>
            <w:top w:w="0" w:type="dxa"/>
            <w:left w:w="108" w:type="dxa"/>
            <w:bottom w:w="0" w:type="dxa"/>
            <w:right w:w="108" w:type="dxa"/>
          </w:tblCellMar>
        </w:tblPrEx>
        <w:tc>
          <w:tcPr>
            <w:tcW w:w="39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val="0"/>
              <w:overflowPunct/>
              <w:topLinePunct/>
              <w:autoSpaceDE/>
              <w:autoSpaceDN/>
              <w:bidi w:val="0"/>
              <w:spacing w:line="594"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70kg（含）-80kg（不含）</w:t>
            </w:r>
          </w:p>
        </w:tc>
        <w:tc>
          <w:tcPr>
            <w:tcW w:w="4655" w:type="dxa"/>
            <w:tcBorders>
              <w:top w:val="single" w:color="auto" w:sz="4" w:space="0"/>
              <w:left w:val="nil"/>
              <w:bottom w:val="single" w:color="auto" w:sz="4" w:space="0"/>
              <w:right w:val="single" w:color="auto" w:sz="4" w:space="0"/>
            </w:tcBorders>
            <w:vAlign w:val="top"/>
          </w:tcPr>
          <w:p>
            <w:pPr>
              <w:keepNext w:val="0"/>
              <w:keepLines w:val="0"/>
              <w:pageBreakBefore w:val="0"/>
              <w:kinsoku/>
              <w:wordWrap w:val="0"/>
              <w:overflowPunct/>
              <w:topLinePunct/>
              <w:autoSpaceDE/>
              <w:autoSpaceDN/>
              <w:bidi w:val="0"/>
              <w:spacing w:line="594"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800元</w:t>
            </w:r>
          </w:p>
        </w:tc>
      </w:tr>
      <w:tr>
        <w:tblPrEx>
          <w:tblLayout w:type="fixed"/>
          <w:tblCellMar>
            <w:top w:w="0" w:type="dxa"/>
            <w:left w:w="108" w:type="dxa"/>
            <w:bottom w:w="0" w:type="dxa"/>
            <w:right w:w="108" w:type="dxa"/>
          </w:tblCellMar>
        </w:tblPrEx>
        <w:tc>
          <w:tcPr>
            <w:tcW w:w="39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val="0"/>
              <w:overflowPunct/>
              <w:topLinePunct/>
              <w:autoSpaceDE/>
              <w:autoSpaceDN/>
              <w:bidi w:val="0"/>
              <w:spacing w:line="594"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80kg（含）以上</w:t>
            </w:r>
          </w:p>
        </w:tc>
        <w:tc>
          <w:tcPr>
            <w:tcW w:w="4655" w:type="dxa"/>
            <w:tcBorders>
              <w:top w:val="single" w:color="auto" w:sz="4" w:space="0"/>
              <w:left w:val="nil"/>
              <w:bottom w:val="single" w:color="auto" w:sz="4" w:space="0"/>
              <w:right w:val="single" w:color="auto" w:sz="4" w:space="0"/>
            </w:tcBorders>
            <w:vAlign w:val="top"/>
          </w:tcPr>
          <w:p>
            <w:pPr>
              <w:keepNext w:val="0"/>
              <w:keepLines w:val="0"/>
              <w:pageBreakBefore w:val="0"/>
              <w:kinsoku/>
              <w:wordWrap w:val="0"/>
              <w:overflowPunct/>
              <w:topLinePunct/>
              <w:autoSpaceDE/>
              <w:autoSpaceDN/>
              <w:bidi w:val="0"/>
              <w:spacing w:line="594"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1000元</w:t>
            </w:r>
          </w:p>
        </w:tc>
      </w:tr>
    </w:tbl>
    <w:p>
      <w:pPr>
        <w:keepNext w:val="0"/>
        <w:keepLines w:val="0"/>
        <w:pageBreakBefore w:val="0"/>
        <w:widowControl/>
        <w:kinsoku/>
        <w:wordWrap w:val="0"/>
        <w:overflowPunct/>
        <w:topLinePunct/>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（二）发生暴雨、洪水（政府行蓄洪除外）、风灾、地震、泥石流、山体滑坡、火灾、爆炸、建筑物倒塌、空中运行物体坠落等且无法确定损失数量和保险生猪尸重的保险事故，按照下列方式计算赔款：</w:t>
      </w:r>
    </w:p>
    <w:p>
      <w:pPr>
        <w:keepNext w:val="0"/>
        <w:keepLines w:val="0"/>
        <w:pageBreakBefore w:val="0"/>
        <w:widowControl/>
        <w:kinsoku/>
        <w:wordWrap w:val="0"/>
        <w:overflowPunct/>
        <w:topLinePunct/>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赔偿金额=MAX[（事故发生时的已起保天数/保险期间天数）×每头保险金额,最低每头赔付金额]×推定损失数量</w:t>
      </w:r>
    </w:p>
    <w:p>
      <w:pPr>
        <w:keepNext w:val="0"/>
        <w:keepLines w:val="0"/>
        <w:pageBreakBefore w:val="0"/>
        <w:widowControl/>
        <w:kinsoku/>
        <w:wordWrap w:val="0"/>
        <w:overflowPunct/>
        <w:topLinePunct/>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最低每头赔付金额参照饲养成本确定为300元</w:t>
      </w:r>
    </w:p>
    <w:p>
      <w:pPr>
        <w:keepNext w:val="0"/>
        <w:keepLines w:val="0"/>
        <w:pageBreakBefore w:val="0"/>
        <w:widowControl/>
        <w:kinsoku/>
        <w:wordWrap w:val="0"/>
        <w:overflowPunct/>
        <w:topLinePunct/>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推定损失数量=保险数量-出险后的存栏数量-保险期间内已赔付数量</w:t>
      </w:r>
    </w:p>
    <w:p>
      <w:pPr>
        <w:keepNext w:val="0"/>
        <w:keepLines w:val="0"/>
        <w:pageBreakBefore w:val="0"/>
        <w:widowControl/>
        <w:kinsoku/>
        <w:wordWrap w:val="0"/>
        <w:overflowPunct/>
        <w:topLinePunct/>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（三）发生扑杀事故，赔偿金额计算如下：</w:t>
      </w:r>
    </w:p>
    <w:p>
      <w:pPr>
        <w:keepNext w:val="0"/>
        <w:keepLines w:val="0"/>
        <w:pageBreakBefore w:val="0"/>
        <w:widowControl/>
        <w:kinsoku/>
        <w:wordWrap w:val="0"/>
        <w:overflowPunct/>
        <w:topLinePunct/>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赔偿金额=∑（不同尸重范围每头保险生猪赔偿金额-每头政府扑杀专项补贴金额）</w:t>
      </w:r>
    </w:p>
    <w:p>
      <w:pPr>
        <w:keepNext w:val="0"/>
        <w:keepLines w:val="0"/>
        <w:pageBreakBefore w:val="0"/>
        <w:widowControl/>
        <w:kinsoku/>
        <w:wordWrap w:val="0"/>
        <w:overflowPunct/>
        <w:topLinePunct/>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（四）发生保险事故时，若保险生猪每头保险金额低于或等于出险时的实际价值，则以每头保险金额为赔偿计算标准；若保险生猪每头保险金额高于出险时的实际价值，则以出险时的实际价值为赔偿计算标准。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438A8"/>
    <w:rsid w:val="77743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Calibri" w:hAnsi="Calibri" w:eastAsia="宋体" w:cs="Times New Roman"/>
      <w:szCs w:val="24"/>
    </w:rPr>
  </w:style>
  <w:style w:type="paragraph" w:styleId="3">
    <w:name w:val="Normal Indent"/>
    <w:basedOn w:val="1"/>
    <w:next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2025-01-02T06:40:00Z</dcterms:created>
  <dc:creator>hp</dc:creator>
  <cp:lastModifiedBy>hp</cp:lastModifiedBy>
  <dcterms:modified xsi:type="dcterms:W3CDTF">2025-01-02T06:41:08Z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