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049" w:rsidRDefault="009C2049">
      <w:pPr>
        <w:widowControl/>
        <w:spacing w:line="240" w:lineRule="auto"/>
        <w:ind w:firstLineChars="0" w:firstLine="0"/>
        <w:jc w:val="center"/>
        <w:rPr>
          <w:color w:val="000000"/>
          <w:szCs w:val="28"/>
        </w:rPr>
      </w:pPr>
    </w:p>
    <w:p w:rsidR="009C2049" w:rsidRDefault="009C2049">
      <w:pPr>
        <w:widowControl/>
        <w:spacing w:line="240" w:lineRule="auto"/>
        <w:ind w:firstLineChars="0" w:firstLine="0"/>
        <w:rPr>
          <w:color w:val="000000"/>
          <w:szCs w:val="28"/>
        </w:rPr>
      </w:pPr>
    </w:p>
    <w:p w:rsidR="009C2049" w:rsidRDefault="009A2516">
      <w:pPr>
        <w:widowControl/>
        <w:spacing w:line="240" w:lineRule="auto"/>
        <w:ind w:firstLineChars="0" w:firstLine="0"/>
        <w:jc w:val="center"/>
        <w:rPr>
          <w:rFonts w:ascii="隶书" w:eastAsia="隶书"/>
          <w:color w:val="000000"/>
          <w:sz w:val="52"/>
          <w:szCs w:val="52"/>
        </w:rPr>
      </w:pPr>
      <w:bookmarkStart w:id="0" w:name="_GoBack"/>
      <w:r>
        <w:rPr>
          <w:rFonts w:ascii="隶书" w:eastAsia="隶书" w:hint="eastAsia"/>
          <w:color w:val="000000"/>
          <w:sz w:val="52"/>
          <w:szCs w:val="52"/>
        </w:rPr>
        <w:t>江北区农村生活污水治理专项规划</w:t>
      </w:r>
      <w:bookmarkEnd w:id="0"/>
      <w:r>
        <w:rPr>
          <w:rFonts w:ascii="隶书" w:eastAsia="隶书" w:hint="eastAsia"/>
          <w:color w:val="000000"/>
          <w:sz w:val="52"/>
          <w:szCs w:val="52"/>
        </w:rPr>
        <w:t>（</w:t>
      </w:r>
      <w:r>
        <w:rPr>
          <w:rFonts w:ascii="隶书" w:eastAsia="隶书" w:hint="eastAsia"/>
          <w:color w:val="000000"/>
          <w:sz w:val="52"/>
          <w:szCs w:val="52"/>
        </w:rPr>
        <w:t>2020-2035</w:t>
      </w:r>
      <w:r>
        <w:rPr>
          <w:rFonts w:ascii="隶书" w:eastAsia="隶书" w:hint="eastAsia"/>
          <w:color w:val="000000"/>
          <w:sz w:val="52"/>
          <w:szCs w:val="52"/>
        </w:rPr>
        <w:t>年）</w:t>
      </w:r>
    </w:p>
    <w:p w:rsidR="009C2049" w:rsidRDefault="009C2049">
      <w:pPr>
        <w:widowControl/>
        <w:spacing w:line="240" w:lineRule="auto"/>
        <w:ind w:firstLineChars="0" w:firstLine="0"/>
        <w:jc w:val="center"/>
        <w:rPr>
          <w:color w:val="000000"/>
          <w:sz w:val="44"/>
          <w:szCs w:val="44"/>
        </w:rPr>
      </w:pPr>
    </w:p>
    <w:p w:rsidR="009C2049" w:rsidRDefault="009C2049">
      <w:pPr>
        <w:widowControl/>
        <w:spacing w:line="240" w:lineRule="auto"/>
        <w:ind w:firstLineChars="0" w:firstLine="0"/>
        <w:jc w:val="center"/>
        <w:rPr>
          <w:color w:val="000000"/>
          <w:sz w:val="44"/>
          <w:szCs w:val="44"/>
        </w:rPr>
      </w:pPr>
    </w:p>
    <w:p w:rsidR="009C2049" w:rsidRDefault="009C2049">
      <w:pPr>
        <w:ind w:firstLineChars="0" w:firstLine="0"/>
        <w:rPr>
          <w:rFonts w:ascii="隶书" w:eastAsia="隶书"/>
          <w:sz w:val="84"/>
          <w:szCs w:val="84"/>
        </w:rPr>
      </w:pPr>
    </w:p>
    <w:p w:rsidR="009C2049" w:rsidRDefault="009A2516">
      <w:pPr>
        <w:ind w:firstLineChars="0" w:firstLine="0"/>
        <w:jc w:val="center"/>
        <w:rPr>
          <w:rFonts w:ascii="隶书" w:eastAsia="隶书"/>
          <w:sz w:val="84"/>
          <w:szCs w:val="84"/>
        </w:rPr>
      </w:pPr>
      <w:r>
        <w:rPr>
          <w:rFonts w:ascii="隶书" w:eastAsia="隶书" w:hint="eastAsia"/>
          <w:sz w:val="84"/>
          <w:szCs w:val="84"/>
        </w:rPr>
        <w:t>文</w:t>
      </w:r>
      <w:r>
        <w:rPr>
          <w:rFonts w:ascii="隶书" w:eastAsia="隶书" w:hint="eastAsia"/>
          <w:sz w:val="84"/>
          <w:szCs w:val="84"/>
        </w:rPr>
        <w:t xml:space="preserve"> </w:t>
      </w:r>
      <w:r>
        <w:rPr>
          <w:rFonts w:ascii="隶书" w:eastAsia="隶书" w:hint="eastAsia"/>
          <w:sz w:val="84"/>
          <w:szCs w:val="84"/>
        </w:rPr>
        <w:t>本</w:t>
      </w:r>
    </w:p>
    <w:p w:rsidR="009C2049" w:rsidRDefault="009C2049" w:rsidP="009646A1">
      <w:pPr>
        <w:ind w:firstLine="880"/>
        <w:jc w:val="center"/>
        <w:rPr>
          <w:b/>
          <w:sz w:val="44"/>
        </w:rPr>
      </w:pPr>
    </w:p>
    <w:p w:rsidR="009C2049" w:rsidRDefault="009C2049" w:rsidP="009646A1">
      <w:pPr>
        <w:ind w:firstLine="880"/>
        <w:jc w:val="center"/>
        <w:rPr>
          <w:b/>
          <w:sz w:val="44"/>
        </w:rPr>
      </w:pPr>
    </w:p>
    <w:p w:rsidR="009C2049" w:rsidRDefault="009C2049">
      <w:pPr>
        <w:ind w:firstLineChars="0" w:firstLine="0"/>
        <w:rPr>
          <w:sz w:val="28"/>
        </w:rPr>
      </w:pPr>
    </w:p>
    <w:p w:rsidR="009C2049" w:rsidRDefault="009C2049">
      <w:pPr>
        <w:ind w:firstLine="560"/>
        <w:jc w:val="center"/>
        <w:rPr>
          <w:rFonts w:ascii="隶书" w:eastAsia="隶书"/>
          <w:sz w:val="28"/>
        </w:rPr>
      </w:pPr>
    </w:p>
    <w:p w:rsidR="009C2049" w:rsidRDefault="009C2049">
      <w:pPr>
        <w:ind w:firstLine="560"/>
        <w:jc w:val="center"/>
        <w:rPr>
          <w:rFonts w:ascii="隶书" w:eastAsia="隶书"/>
          <w:sz w:val="28"/>
        </w:rPr>
      </w:pPr>
    </w:p>
    <w:p w:rsidR="009C2049" w:rsidRDefault="009A2516">
      <w:pPr>
        <w:ind w:firstLineChars="0" w:firstLine="0"/>
        <w:jc w:val="center"/>
        <w:rPr>
          <w:rFonts w:ascii="隶书" w:eastAsia="隶书"/>
          <w:sz w:val="44"/>
          <w:szCs w:val="44"/>
        </w:rPr>
      </w:pPr>
      <w:r>
        <w:rPr>
          <w:rFonts w:ascii="隶书" w:eastAsia="隶书" w:hint="eastAsia"/>
          <w:noProof/>
          <w:sz w:val="52"/>
          <w:szCs w:val="52"/>
        </w:rPr>
        <w:drawing>
          <wp:anchor distT="0" distB="0" distL="114300" distR="114300" simplePos="0" relativeHeight="251661312" behindDoc="0" locked="0" layoutInCell="1" allowOverlap="1">
            <wp:simplePos x="0" y="0"/>
            <wp:positionH relativeFrom="column">
              <wp:posOffset>574040</wp:posOffset>
            </wp:positionH>
            <wp:positionV relativeFrom="paragraph">
              <wp:posOffset>43815</wp:posOffset>
            </wp:positionV>
            <wp:extent cx="895350" cy="367665"/>
            <wp:effectExtent l="19050" t="0" r="0" b="0"/>
            <wp:wrapNone/>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noChangeArrowheads="1"/>
                    </pic:cNvPicPr>
                  </pic:nvPicPr>
                  <pic:blipFill>
                    <a:blip r:embed="rId9"/>
                    <a:srcRect l="37196" t="13443" r="41107" b="83092"/>
                    <a:stretch>
                      <a:fillRect/>
                    </a:stretch>
                  </pic:blipFill>
                  <pic:spPr>
                    <a:xfrm>
                      <a:off x="0" y="0"/>
                      <a:ext cx="895350" cy="367665"/>
                    </a:xfrm>
                    <a:prstGeom prst="rect">
                      <a:avLst/>
                    </a:prstGeom>
                    <a:noFill/>
                    <a:ln w="9525">
                      <a:noFill/>
                      <a:miter lim="800000"/>
                      <a:headEnd/>
                      <a:tailEnd/>
                    </a:ln>
                  </pic:spPr>
                </pic:pic>
              </a:graphicData>
            </a:graphic>
          </wp:anchor>
        </w:drawing>
      </w:r>
      <w:r>
        <w:rPr>
          <w:rFonts w:ascii="隶书" w:eastAsia="隶书" w:hint="eastAsia"/>
          <w:sz w:val="44"/>
          <w:szCs w:val="44"/>
        </w:rPr>
        <w:t xml:space="preserve">   </w:t>
      </w:r>
      <w:r>
        <w:rPr>
          <w:rFonts w:ascii="隶书" w:eastAsia="隶书" w:hint="eastAsia"/>
          <w:sz w:val="44"/>
          <w:szCs w:val="44"/>
        </w:rPr>
        <w:t>中机中联工程有限公司</w:t>
      </w:r>
    </w:p>
    <w:p w:rsidR="009C2049" w:rsidRDefault="009A2516">
      <w:pPr>
        <w:ind w:firstLineChars="0" w:firstLine="0"/>
        <w:jc w:val="center"/>
        <w:rPr>
          <w:rFonts w:ascii="隶书" w:eastAsia="隶书"/>
          <w:sz w:val="44"/>
          <w:szCs w:val="44"/>
        </w:rPr>
      </w:pPr>
      <w:r>
        <w:rPr>
          <w:rFonts w:ascii="隶书" w:eastAsia="隶书" w:hint="eastAsia"/>
          <w:sz w:val="44"/>
          <w:szCs w:val="44"/>
        </w:rPr>
        <w:t>二</w:t>
      </w:r>
      <w:r w:rsidR="009646A1">
        <w:rPr>
          <w:rFonts w:ascii="隶书" w:eastAsia="隶书" w:hint="eastAsia"/>
          <w:sz w:val="44"/>
          <w:szCs w:val="44"/>
        </w:rPr>
        <w:t>〇</w:t>
      </w:r>
      <w:r>
        <w:rPr>
          <w:rFonts w:ascii="隶书" w:eastAsia="隶书" w:hint="eastAsia"/>
          <w:sz w:val="44"/>
          <w:szCs w:val="44"/>
        </w:rPr>
        <w:t>二</w:t>
      </w:r>
      <w:r w:rsidR="009646A1">
        <w:rPr>
          <w:rFonts w:ascii="隶书" w:eastAsia="隶书" w:hint="eastAsia"/>
          <w:sz w:val="44"/>
          <w:szCs w:val="44"/>
        </w:rPr>
        <w:t>〇</w:t>
      </w:r>
      <w:r>
        <w:rPr>
          <w:rFonts w:ascii="隶书" w:eastAsia="隶书" w:hint="eastAsia"/>
          <w:sz w:val="44"/>
          <w:szCs w:val="44"/>
        </w:rPr>
        <w:t>年六月</w:t>
      </w:r>
    </w:p>
    <w:p w:rsidR="009C2049" w:rsidRDefault="009A2516">
      <w:pPr>
        <w:widowControl/>
        <w:spacing w:line="240" w:lineRule="auto"/>
        <w:ind w:firstLineChars="0" w:firstLine="0"/>
        <w:jc w:val="center"/>
        <w:rPr>
          <w:rFonts w:ascii="隶书" w:eastAsia="隶书"/>
          <w:color w:val="000000"/>
          <w:sz w:val="52"/>
          <w:szCs w:val="52"/>
        </w:rPr>
      </w:pPr>
      <w:r>
        <w:rPr>
          <w:b/>
          <w:bCs/>
          <w:kern w:val="44"/>
          <w:sz w:val="44"/>
          <w:szCs w:val="44"/>
        </w:rPr>
        <w:br w:type="page"/>
      </w:r>
      <w:r>
        <w:rPr>
          <w:rFonts w:ascii="隶书" w:eastAsia="隶书" w:hint="eastAsia"/>
          <w:color w:val="000000"/>
          <w:sz w:val="52"/>
          <w:szCs w:val="52"/>
        </w:rPr>
        <w:lastRenderedPageBreak/>
        <w:t>江北区农村生活污水治理专项规划（</w:t>
      </w:r>
      <w:r>
        <w:rPr>
          <w:rFonts w:ascii="隶书" w:eastAsia="隶书" w:hint="eastAsia"/>
          <w:color w:val="000000"/>
          <w:sz w:val="52"/>
          <w:szCs w:val="52"/>
        </w:rPr>
        <w:t>2020-2035</w:t>
      </w:r>
      <w:r>
        <w:rPr>
          <w:rFonts w:ascii="隶书" w:eastAsia="隶书" w:hint="eastAsia"/>
          <w:color w:val="000000"/>
          <w:sz w:val="52"/>
          <w:szCs w:val="52"/>
        </w:rPr>
        <w:t>年）</w:t>
      </w:r>
    </w:p>
    <w:p w:rsidR="009C2049" w:rsidRDefault="009C2049">
      <w:pPr>
        <w:widowControl/>
        <w:spacing w:line="240" w:lineRule="auto"/>
        <w:ind w:firstLineChars="0" w:firstLine="0"/>
        <w:rPr>
          <w:color w:val="000000"/>
          <w:sz w:val="44"/>
          <w:szCs w:val="44"/>
        </w:rPr>
      </w:pPr>
    </w:p>
    <w:p w:rsidR="009C2049" w:rsidRDefault="009C2049">
      <w:pPr>
        <w:widowControl/>
        <w:spacing w:line="240" w:lineRule="auto"/>
        <w:ind w:firstLineChars="0" w:firstLine="0"/>
        <w:rPr>
          <w:color w:val="000000"/>
          <w:sz w:val="44"/>
          <w:szCs w:val="44"/>
        </w:rPr>
      </w:pPr>
    </w:p>
    <w:p w:rsidR="009C2049" w:rsidRDefault="009A2516">
      <w:pPr>
        <w:ind w:firstLineChars="0" w:firstLine="0"/>
        <w:jc w:val="center"/>
        <w:rPr>
          <w:rFonts w:ascii="隶书" w:eastAsia="隶书"/>
          <w:sz w:val="84"/>
          <w:szCs w:val="84"/>
        </w:rPr>
      </w:pPr>
      <w:r>
        <w:rPr>
          <w:rFonts w:ascii="隶书" w:eastAsia="隶书" w:hint="eastAsia"/>
          <w:sz w:val="84"/>
          <w:szCs w:val="84"/>
        </w:rPr>
        <w:t>文</w:t>
      </w:r>
      <w:r>
        <w:rPr>
          <w:rFonts w:ascii="隶书" w:eastAsia="隶书" w:hint="eastAsia"/>
          <w:sz w:val="84"/>
          <w:szCs w:val="84"/>
        </w:rPr>
        <w:t xml:space="preserve"> </w:t>
      </w:r>
      <w:r>
        <w:rPr>
          <w:rFonts w:ascii="隶书" w:eastAsia="隶书" w:hint="eastAsia"/>
          <w:sz w:val="84"/>
          <w:szCs w:val="84"/>
        </w:rPr>
        <w:t>本</w:t>
      </w:r>
    </w:p>
    <w:p w:rsidR="009C2049" w:rsidRDefault="009C2049">
      <w:pPr>
        <w:widowControl/>
        <w:spacing w:line="240" w:lineRule="auto"/>
        <w:ind w:firstLineChars="0" w:firstLine="0"/>
        <w:jc w:val="left"/>
        <w:rPr>
          <w:b/>
          <w:bCs/>
          <w:kern w:val="44"/>
          <w:sz w:val="44"/>
          <w:szCs w:val="44"/>
        </w:rPr>
      </w:pPr>
    </w:p>
    <w:p w:rsidR="009C2049" w:rsidRDefault="009A2516">
      <w:pPr>
        <w:widowControl/>
        <w:spacing w:line="240" w:lineRule="auto"/>
        <w:ind w:firstLineChars="0" w:firstLine="0"/>
        <w:jc w:val="center"/>
        <w:rPr>
          <w:b/>
          <w:bCs/>
          <w:kern w:val="44"/>
          <w:sz w:val="44"/>
          <w:szCs w:val="44"/>
        </w:rPr>
      </w:pPr>
      <w:r>
        <w:rPr>
          <w:rFonts w:ascii="隶书" w:eastAsia="隶书" w:hint="eastAsia"/>
          <w:b/>
          <w:sz w:val="44"/>
        </w:rPr>
        <w:t>工程号</w:t>
      </w:r>
      <w:r>
        <w:rPr>
          <w:rFonts w:ascii="隶书" w:eastAsia="隶书" w:hint="eastAsia"/>
          <w:b/>
          <w:sz w:val="44"/>
        </w:rPr>
        <w:t>:6432</w:t>
      </w:r>
      <w:r>
        <w:rPr>
          <w:rFonts w:ascii="隶书" w:eastAsia="隶书" w:hint="eastAsia"/>
          <w:b/>
          <w:sz w:val="44"/>
        </w:rPr>
        <w:t>（</w:t>
      </w:r>
      <w:r>
        <w:rPr>
          <w:rFonts w:ascii="隶书" w:eastAsia="隶书" w:hint="eastAsia"/>
          <w:b/>
          <w:sz w:val="44"/>
        </w:rPr>
        <w:t>20</w:t>
      </w:r>
      <w:r>
        <w:rPr>
          <w:rFonts w:ascii="隶书" w:eastAsia="隶书"/>
          <w:b/>
          <w:sz w:val="44"/>
        </w:rPr>
        <w:t>2</w:t>
      </w:r>
      <w:r>
        <w:rPr>
          <w:rFonts w:ascii="隶书" w:eastAsia="隶书" w:hint="eastAsia"/>
          <w:b/>
          <w:sz w:val="44"/>
        </w:rPr>
        <w:t>0</w:t>
      </w:r>
      <w:r>
        <w:rPr>
          <w:rFonts w:ascii="隶书" w:eastAsia="隶书" w:hint="eastAsia"/>
          <w:b/>
          <w:sz w:val="44"/>
        </w:rPr>
        <w:t>）</w:t>
      </w:r>
      <w:r>
        <w:rPr>
          <w:rFonts w:ascii="隶书" w:eastAsia="隶书" w:hint="eastAsia"/>
          <w:b/>
          <w:sz w:val="44"/>
        </w:rPr>
        <w:t>F</w:t>
      </w:r>
    </w:p>
    <w:p w:rsidR="009C2049" w:rsidRDefault="009C2049">
      <w:pPr>
        <w:ind w:firstLine="880"/>
        <w:jc w:val="center"/>
        <w:rPr>
          <w:rFonts w:ascii="隶书" w:eastAsia="隶书"/>
          <w:sz w:val="44"/>
        </w:rPr>
      </w:pPr>
    </w:p>
    <w:p w:rsidR="009C2049" w:rsidRDefault="009A2516">
      <w:pPr>
        <w:ind w:firstLineChars="0" w:firstLine="0"/>
        <w:jc w:val="center"/>
        <w:rPr>
          <w:rFonts w:ascii="隶书" w:eastAsia="隶书"/>
          <w:sz w:val="44"/>
        </w:rPr>
      </w:pPr>
      <w:r>
        <w:rPr>
          <w:rFonts w:ascii="隶书" w:eastAsia="隶书" w:hint="eastAsia"/>
          <w:sz w:val="44"/>
        </w:rPr>
        <w:t>法人代表：李儒冠</w:t>
      </w:r>
    </w:p>
    <w:p w:rsidR="009C2049" w:rsidRDefault="009A2516">
      <w:pPr>
        <w:ind w:firstLineChars="0" w:firstLine="0"/>
        <w:jc w:val="center"/>
        <w:rPr>
          <w:rFonts w:ascii="隶书" w:eastAsia="隶书"/>
          <w:sz w:val="44"/>
        </w:rPr>
      </w:pPr>
      <w:r>
        <w:rPr>
          <w:rFonts w:ascii="隶书" w:eastAsia="隶书" w:hint="eastAsia"/>
          <w:sz w:val="44"/>
        </w:rPr>
        <w:t>总工程师：陈颖异</w:t>
      </w:r>
    </w:p>
    <w:p w:rsidR="009C2049" w:rsidRDefault="009A2516">
      <w:pPr>
        <w:ind w:firstLineChars="0" w:firstLine="0"/>
        <w:jc w:val="center"/>
        <w:rPr>
          <w:rFonts w:ascii="隶书" w:eastAsia="隶书"/>
          <w:sz w:val="44"/>
        </w:rPr>
      </w:pPr>
      <w:r>
        <w:rPr>
          <w:rFonts w:ascii="隶书" w:eastAsia="隶书" w:hint="eastAsia"/>
          <w:sz w:val="44"/>
        </w:rPr>
        <w:t>项目负责人：张勇</w:t>
      </w:r>
    </w:p>
    <w:p w:rsidR="009C2049" w:rsidRDefault="009C2049">
      <w:pPr>
        <w:ind w:firstLine="560"/>
        <w:jc w:val="center"/>
        <w:rPr>
          <w:rFonts w:ascii="隶书" w:eastAsia="隶书"/>
          <w:sz w:val="28"/>
        </w:rPr>
      </w:pPr>
    </w:p>
    <w:p w:rsidR="009C2049" w:rsidRDefault="009A2516">
      <w:pPr>
        <w:ind w:firstLineChars="0" w:firstLine="0"/>
        <w:jc w:val="center"/>
        <w:rPr>
          <w:rFonts w:ascii="隶书" w:eastAsia="隶书"/>
          <w:sz w:val="48"/>
          <w:szCs w:val="48"/>
        </w:rPr>
      </w:pPr>
      <w:r>
        <w:rPr>
          <w:rFonts w:ascii="隶书" w:eastAsia="隶书" w:hint="eastAsia"/>
          <w:sz w:val="48"/>
          <w:szCs w:val="48"/>
        </w:rPr>
        <w:t>工程设计证书：甲级</w:t>
      </w:r>
      <w:r>
        <w:rPr>
          <w:rFonts w:ascii="隶书" w:eastAsia="隶书" w:hint="eastAsia"/>
          <w:sz w:val="48"/>
          <w:szCs w:val="48"/>
        </w:rPr>
        <w:t xml:space="preserve"> A150000190</w:t>
      </w:r>
      <w:r>
        <w:rPr>
          <w:rFonts w:ascii="隶书" w:eastAsia="隶书" w:hint="eastAsia"/>
          <w:sz w:val="48"/>
          <w:szCs w:val="48"/>
        </w:rPr>
        <w:t>号</w:t>
      </w:r>
    </w:p>
    <w:p w:rsidR="009C2049" w:rsidRDefault="009A2516">
      <w:pPr>
        <w:ind w:firstLineChars="750" w:firstLine="2100"/>
        <w:rPr>
          <w:rFonts w:ascii="隶书" w:eastAsia="隶书"/>
          <w:sz w:val="52"/>
          <w:szCs w:val="52"/>
        </w:rPr>
      </w:pPr>
      <w:r>
        <w:rPr>
          <w:rFonts w:ascii="隶书" w:eastAsia="隶书" w:hint="eastAsia"/>
          <w:noProof/>
          <w:sz w:val="28"/>
        </w:rPr>
        <w:drawing>
          <wp:anchor distT="0" distB="0" distL="114300" distR="114300" simplePos="0" relativeHeight="251662336" behindDoc="0" locked="0" layoutInCell="1" allowOverlap="1">
            <wp:simplePos x="0" y="0"/>
            <wp:positionH relativeFrom="column">
              <wp:posOffset>363220</wp:posOffset>
            </wp:positionH>
            <wp:positionV relativeFrom="paragraph">
              <wp:posOffset>135255</wp:posOffset>
            </wp:positionV>
            <wp:extent cx="895350" cy="382270"/>
            <wp:effectExtent l="19050" t="0" r="0" b="0"/>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9"/>
                    <a:srcRect l="37196" t="13443" r="41107" b="83092"/>
                    <a:stretch>
                      <a:fillRect/>
                    </a:stretch>
                  </pic:blipFill>
                  <pic:spPr>
                    <a:xfrm>
                      <a:off x="0" y="0"/>
                      <a:ext cx="895350" cy="382137"/>
                    </a:xfrm>
                    <a:prstGeom prst="rect">
                      <a:avLst/>
                    </a:prstGeom>
                    <a:noFill/>
                    <a:ln w="9525">
                      <a:noFill/>
                      <a:miter lim="800000"/>
                      <a:headEnd/>
                      <a:tailEnd/>
                    </a:ln>
                  </pic:spPr>
                </pic:pic>
              </a:graphicData>
            </a:graphic>
          </wp:anchor>
        </w:drawing>
      </w:r>
      <w:r>
        <w:rPr>
          <w:rFonts w:ascii="隶书" w:eastAsia="隶书" w:hint="eastAsia"/>
          <w:sz w:val="52"/>
          <w:szCs w:val="52"/>
        </w:rPr>
        <w:t>中机中联工程有限公司</w:t>
      </w:r>
    </w:p>
    <w:p w:rsidR="009C2049" w:rsidRDefault="009A2516">
      <w:pPr>
        <w:ind w:firstLineChars="0" w:firstLine="0"/>
        <w:jc w:val="center"/>
        <w:rPr>
          <w:rFonts w:ascii="隶书" w:eastAsia="隶书"/>
          <w:sz w:val="48"/>
          <w:szCs w:val="48"/>
        </w:rPr>
      </w:pPr>
      <w:r>
        <w:rPr>
          <w:rFonts w:ascii="隶书" w:eastAsia="隶书" w:hint="eastAsia"/>
          <w:sz w:val="48"/>
          <w:szCs w:val="48"/>
        </w:rPr>
        <w:t>客服及投诉电话：</w:t>
      </w:r>
      <w:r>
        <w:rPr>
          <w:rFonts w:ascii="隶书" w:eastAsia="隶书" w:hint="eastAsia"/>
          <w:sz w:val="48"/>
          <w:szCs w:val="48"/>
        </w:rPr>
        <w:t>023-68612368</w:t>
      </w:r>
    </w:p>
    <w:p w:rsidR="009C2049" w:rsidRDefault="009A2516">
      <w:pPr>
        <w:ind w:firstLineChars="0" w:firstLine="0"/>
        <w:jc w:val="center"/>
        <w:rPr>
          <w:rFonts w:ascii="隶书" w:eastAsia="隶书"/>
          <w:sz w:val="44"/>
          <w:szCs w:val="44"/>
        </w:rPr>
      </w:pPr>
      <w:r>
        <w:rPr>
          <w:rFonts w:ascii="隶书" w:eastAsia="隶书" w:hint="eastAsia"/>
          <w:sz w:val="48"/>
          <w:szCs w:val="48"/>
        </w:rPr>
        <w:t>客服及投诉邮箱：</w:t>
      </w:r>
      <w:r>
        <w:rPr>
          <w:rFonts w:ascii="隶书" w:eastAsia="隶书"/>
          <w:sz w:val="44"/>
          <w:szCs w:val="44"/>
        </w:rPr>
        <w:t>service@cmtdi.com</w:t>
      </w:r>
    </w:p>
    <w:p w:rsidR="009C2049" w:rsidRDefault="009A2516">
      <w:pPr>
        <w:ind w:firstLineChars="0" w:firstLine="0"/>
        <w:jc w:val="center"/>
        <w:rPr>
          <w:rFonts w:ascii="隶书" w:eastAsia="隶书"/>
          <w:sz w:val="48"/>
          <w:szCs w:val="48"/>
        </w:rPr>
      </w:pPr>
      <w:r>
        <w:rPr>
          <w:rFonts w:ascii="隶书" w:eastAsia="隶书" w:hint="eastAsia"/>
          <w:sz w:val="48"/>
          <w:szCs w:val="48"/>
        </w:rPr>
        <w:t>二</w:t>
      </w:r>
      <w:r w:rsidR="009646A1">
        <w:rPr>
          <w:rFonts w:ascii="隶书" w:eastAsia="隶书" w:hint="eastAsia"/>
          <w:sz w:val="44"/>
          <w:szCs w:val="44"/>
        </w:rPr>
        <w:t>〇</w:t>
      </w:r>
      <w:r>
        <w:rPr>
          <w:rFonts w:ascii="隶书" w:eastAsia="隶书" w:hint="eastAsia"/>
          <w:sz w:val="48"/>
          <w:szCs w:val="48"/>
        </w:rPr>
        <w:t>二</w:t>
      </w:r>
      <w:r w:rsidR="009646A1">
        <w:rPr>
          <w:rFonts w:ascii="隶书" w:eastAsia="隶书" w:hint="eastAsia"/>
          <w:sz w:val="44"/>
          <w:szCs w:val="44"/>
        </w:rPr>
        <w:t>〇</w:t>
      </w:r>
      <w:r>
        <w:rPr>
          <w:rFonts w:ascii="隶书" w:eastAsia="隶书" w:hint="eastAsia"/>
          <w:sz w:val="48"/>
          <w:szCs w:val="48"/>
        </w:rPr>
        <w:t>年六月</w:t>
      </w:r>
    </w:p>
    <w:p w:rsidR="009C2049" w:rsidRDefault="009C2049">
      <w:pPr>
        <w:widowControl/>
        <w:spacing w:line="240" w:lineRule="auto"/>
        <w:ind w:firstLineChars="0" w:firstLine="0"/>
        <w:rPr>
          <w:b/>
          <w:bCs/>
          <w:kern w:val="44"/>
          <w:sz w:val="44"/>
          <w:szCs w:val="44"/>
        </w:rPr>
        <w:sectPr w:rsidR="009C204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sdt>
      <w:sdtPr>
        <w:rPr>
          <w:rFonts w:ascii="方正仿宋_GBK" w:eastAsia="方正仿宋_GBK" w:hAnsiTheme="minorHAnsi" w:cstheme="minorBidi"/>
          <w:b w:val="0"/>
          <w:bCs w:val="0"/>
          <w:color w:val="auto"/>
          <w:kern w:val="2"/>
          <w:sz w:val="24"/>
          <w:szCs w:val="22"/>
          <w:lang w:val="zh-CN"/>
        </w:rPr>
        <w:id w:val="535390704"/>
      </w:sdtPr>
      <w:sdtEndPr>
        <w:rPr>
          <w:lang w:val="en-US"/>
        </w:rPr>
      </w:sdtEndPr>
      <w:sdtContent>
        <w:p w:rsidR="009C2049" w:rsidRDefault="009A2516">
          <w:pPr>
            <w:pStyle w:val="TOC1"/>
            <w:jc w:val="center"/>
          </w:pPr>
          <w:r>
            <w:rPr>
              <w:rFonts w:ascii="方正仿宋_GBK" w:eastAsia="方正仿宋_GBK" w:hint="eastAsia"/>
              <w:color w:val="000000" w:themeColor="text1"/>
              <w:sz w:val="44"/>
              <w:szCs w:val="44"/>
              <w:lang w:val="zh-CN"/>
            </w:rPr>
            <w:t>目录</w:t>
          </w:r>
        </w:p>
        <w:p w:rsidR="009C2049" w:rsidRDefault="009A2516">
          <w:pPr>
            <w:pStyle w:val="10"/>
            <w:tabs>
              <w:tab w:val="right" w:leader="dot" w:pos="8296"/>
            </w:tabs>
            <w:ind w:firstLine="480"/>
            <w:rPr>
              <w:rFonts w:asciiTheme="minorHAnsi" w:eastAsiaTheme="minorEastAsia"/>
              <w:sz w:val="21"/>
            </w:rPr>
          </w:pPr>
          <w:r>
            <w:fldChar w:fldCharType="begin"/>
          </w:r>
          <w:r>
            <w:instrText xml:space="preserve"> TOC \o "1-3" \h \z \u </w:instrText>
          </w:r>
          <w:r>
            <w:fldChar w:fldCharType="separate"/>
          </w:r>
          <w:hyperlink w:anchor="_Toc43468309" w:history="1">
            <w:r>
              <w:rPr>
                <w:rStyle w:val="ac"/>
                <w:rFonts w:hint="eastAsia"/>
              </w:rPr>
              <w:t>第一章</w:t>
            </w:r>
            <w:r>
              <w:rPr>
                <w:rStyle w:val="ac"/>
              </w:rPr>
              <w:t xml:space="preserve"> </w:t>
            </w:r>
            <w:r>
              <w:rPr>
                <w:rStyle w:val="ac"/>
                <w:rFonts w:hint="eastAsia"/>
              </w:rPr>
              <w:t>总则</w:t>
            </w:r>
            <w:r>
              <w:tab/>
            </w:r>
            <w:r>
              <w:fldChar w:fldCharType="begin"/>
            </w:r>
            <w:r>
              <w:instrText xml:space="preserve"> PAGEREF _Toc43468309 \h </w:instrText>
            </w:r>
            <w:r>
              <w:fldChar w:fldCharType="separate"/>
            </w:r>
            <w:r>
              <w:t>1</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10" w:history="1">
            <w:r>
              <w:rPr>
                <w:rStyle w:val="ac"/>
              </w:rPr>
              <w:t>1.1</w:t>
            </w:r>
            <w:r>
              <w:rPr>
                <w:rStyle w:val="ac"/>
                <w:rFonts w:hint="eastAsia"/>
              </w:rPr>
              <w:t>规划背景</w:t>
            </w:r>
            <w:r>
              <w:tab/>
            </w:r>
            <w:r>
              <w:fldChar w:fldCharType="begin"/>
            </w:r>
            <w:r>
              <w:instrText xml:space="preserve"> PAGEREF _Toc43468310 \h </w:instrText>
            </w:r>
            <w:r>
              <w:fldChar w:fldCharType="separate"/>
            </w:r>
            <w:r>
              <w:t>1</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11" w:history="1">
            <w:r>
              <w:rPr>
                <w:rStyle w:val="ac"/>
              </w:rPr>
              <w:t>1.2</w:t>
            </w:r>
            <w:r>
              <w:rPr>
                <w:rStyle w:val="ac"/>
                <w:rFonts w:hint="eastAsia"/>
              </w:rPr>
              <w:t>规划原则</w:t>
            </w:r>
            <w:r>
              <w:tab/>
            </w:r>
            <w:r>
              <w:fldChar w:fldCharType="begin"/>
            </w:r>
            <w:r>
              <w:instrText xml:space="preserve"> PAGEREF _Toc43468311 \h </w:instrText>
            </w:r>
            <w:r>
              <w:fldChar w:fldCharType="separate"/>
            </w:r>
            <w:r>
              <w:t>3</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12" w:history="1">
            <w:r>
              <w:rPr>
                <w:rStyle w:val="ac"/>
              </w:rPr>
              <w:t>1.3</w:t>
            </w:r>
            <w:r>
              <w:rPr>
                <w:rStyle w:val="ac"/>
                <w:rFonts w:hint="eastAsia"/>
              </w:rPr>
              <w:t>编制依据</w:t>
            </w:r>
            <w:r>
              <w:tab/>
            </w:r>
            <w:r>
              <w:fldChar w:fldCharType="begin"/>
            </w:r>
            <w:r>
              <w:instrText xml:space="preserve"> PAGEREF _Toc43468</w:instrText>
            </w:r>
            <w:r>
              <w:instrText xml:space="preserve">312 \h </w:instrText>
            </w:r>
            <w:r>
              <w:fldChar w:fldCharType="separate"/>
            </w:r>
            <w:r>
              <w:t>4</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13" w:history="1">
            <w:r>
              <w:rPr>
                <w:rStyle w:val="ac"/>
              </w:rPr>
              <w:t>1.3.1</w:t>
            </w:r>
            <w:r>
              <w:rPr>
                <w:rStyle w:val="ac"/>
                <w:rFonts w:hint="eastAsia"/>
              </w:rPr>
              <w:t>相关法律法规及政策文件</w:t>
            </w:r>
            <w:r>
              <w:tab/>
            </w:r>
            <w:r>
              <w:fldChar w:fldCharType="begin"/>
            </w:r>
            <w:r>
              <w:instrText xml:space="preserve"> PAGEREF _Toc43468313 \h </w:instrText>
            </w:r>
            <w:r>
              <w:fldChar w:fldCharType="separate"/>
            </w:r>
            <w:r>
              <w:t>4</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14" w:history="1">
            <w:r>
              <w:rPr>
                <w:rStyle w:val="ac"/>
              </w:rPr>
              <w:t>1.3.2</w:t>
            </w:r>
            <w:r>
              <w:rPr>
                <w:rStyle w:val="ac"/>
                <w:rFonts w:hint="eastAsia"/>
              </w:rPr>
              <w:t>相</w:t>
            </w:r>
            <w:r>
              <w:rPr>
                <w:rStyle w:val="ac"/>
                <w:rFonts w:hint="eastAsia"/>
              </w:rPr>
              <w:t>关技术标准</w:t>
            </w:r>
            <w:r>
              <w:tab/>
            </w:r>
            <w:r>
              <w:fldChar w:fldCharType="begin"/>
            </w:r>
            <w:r>
              <w:instrText xml:space="preserve"> PAGEREF _Toc43468314 \h </w:instrText>
            </w:r>
            <w:r>
              <w:fldChar w:fldCharType="separate"/>
            </w:r>
            <w:r>
              <w:t>5</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15" w:history="1">
            <w:r>
              <w:rPr>
                <w:rStyle w:val="ac"/>
              </w:rPr>
              <w:t>1.3.1</w:t>
            </w:r>
            <w:r>
              <w:rPr>
                <w:rStyle w:val="ac"/>
                <w:rFonts w:hint="eastAsia"/>
              </w:rPr>
              <w:t>相关规划及资料</w:t>
            </w:r>
            <w:r>
              <w:tab/>
            </w:r>
            <w:r>
              <w:fldChar w:fldCharType="begin"/>
            </w:r>
            <w:r>
              <w:instrText xml:space="preserve"> PAGEREF _Toc43468315 \h </w:instrText>
            </w:r>
            <w:r>
              <w:fldChar w:fldCharType="separate"/>
            </w:r>
            <w:r>
              <w:t>6</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16" w:history="1">
            <w:r>
              <w:rPr>
                <w:rStyle w:val="ac"/>
              </w:rPr>
              <w:t>1.4</w:t>
            </w:r>
            <w:r>
              <w:rPr>
                <w:rStyle w:val="ac"/>
                <w:rFonts w:hint="eastAsia"/>
              </w:rPr>
              <w:t>规划范围</w:t>
            </w:r>
            <w:r>
              <w:tab/>
            </w:r>
            <w:r>
              <w:fldChar w:fldCharType="begin"/>
            </w:r>
            <w:r>
              <w:instrText xml:space="preserve"> PAGEREF _Toc43468316 \h </w:instrText>
            </w:r>
            <w:r>
              <w:fldChar w:fldCharType="separate"/>
            </w:r>
            <w:r>
              <w:t>6</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17" w:history="1">
            <w:r>
              <w:rPr>
                <w:rStyle w:val="ac"/>
              </w:rPr>
              <w:t>1.5</w:t>
            </w:r>
            <w:r>
              <w:rPr>
                <w:rStyle w:val="ac"/>
                <w:rFonts w:hint="eastAsia"/>
              </w:rPr>
              <w:t>规划期限</w:t>
            </w:r>
            <w:r>
              <w:tab/>
            </w:r>
            <w:r>
              <w:fldChar w:fldCharType="begin"/>
            </w:r>
            <w:r>
              <w:instrText xml:space="preserve"> PAGEREF _Toc43468317 \h </w:instrText>
            </w:r>
            <w:r>
              <w:fldChar w:fldCharType="separate"/>
            </w:r>
            <w:r>
              <w:t>7</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18" w:history="1">
            <w:r>
              <w:rPr>
                <w:rStyle w:val="ac"/>
              </w:rPr>
              <w:t>1.6</w:t>
            </w:r>
            <w:r>
              <w:rPr>
                <w:rStyle w:val="ac"/>
                <w:rFonts w:hint="eastAsia"/>
              </w:rPr>
              <w:t>规划目标</w:t>
            </w:r>
            <w:r>
              <w:tab/>
            </w:r>
            <w:r>
              <w:fldChar w:fldCharType="begin"/>
            </w:r>
            <w:r>
              <w:instrText xml:space="preserve"> PAGEREF _Toc43468318 \h </w:instrText>
            </w:r>
            <w:r>
              <w:fldChar w:fldCharType="separate"/>
            </w:r>
            <w:r>
              <w:t>7</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19" w:history="1">
            <w:r>
              <w:rPr>
                <w:rStyle w:val="ac"/>
              </w:rPr>
              <w:t>1.6.1</w:t>
            </w:r>
            <w:r>
              <w:rPr>
                <w:rStyle w:val="ac"/>
                <w:rFonts w:hint="eastAsia"/>
              </w:rPr>
              <w:t>近期治理规划目标</w:t>
            </w:r>
            <w:r>
              <w:tab/>
            </w:r>
            <w:r>
              <w:fldChar w:fldCharType="begin"/>
            </w:r>
            <w:r>
              <w:instrText xml:space="preserve"> PAGEREF _Toc43468319 \h </w:instrText>
            </w:r>
            <w:r>
              <w:fldChar w:fldCharType="separate"/>
            </w:r>
            <w:r>
              <w:t>7</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20" w:history="1">
            <w:r>
              <w:rPr>
                <w:rStyle w:val="ac"/>
              </w:rPr>
              <w:t>1.6.2</w:t>
            </w:r>
            <w:r>
              <w:rPr>
                <w:rStyle w:val="ac"/>
                <w:rFonts w:hint="eastAsia"/>
              </w:rPr>
              <w:t>远期治理规划目标</w:t>
            </w:r>
            <w:r>
              <w:tab/>
            </w:r>
            <w:r>
              <w:fldChar w:fldCharType="begin"/>
            </w:r>
            <w:r>
              <w:instrText xml:space="preserve"> PAGEREF _Toc43468320 \h </w:instrText>
            </w:r>
            <w:r>
              <w:fldChar w:fldCharType="separate"/>
            </w:r>
            <w:r>
              <w:t>8</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21" w:history="1">
            <w:r>
              <w:rPr>
                <w:rStyle w:val="ac"/>
              </w:rPr>
              <w:t>1.6.3</w:t>
            </w:r>
            <w:r>
              <w:rPr>
                <w:rStyle w:val="ac"/>
                <w:rFonts w:hint="eastAsia"/>
              </w:rPr>
              <w:t>民宿、农家乐治理规划目标</w:t>
            </w:r>
            <w:r>
              <w:tab/>
            </w:r>
            <w:r>
              <w:fldChar w:fldCharType="begin"/>
            </w:r>
            <w:r>
              <w:instrText xml:space="preserve"> PAGEREF _Toc43468321 \h </w:instrText>
            </w:r>
            <w:r>
              <w:fldChar w:fldCharType="separate"/>
            </w:r>
            <w:r>
              <w:t>9</w:t>
            </w:r>
            <w:r>
              <w:fldChar w:fldCharType="end"/>
            </w:r>
          </w:hyperlink>
        </w:p>
        <w:p w:rsidR="009C2049" w:rsidRDefault="009A2516">
          <w:pPr>
            <w:pStyle w:val="10"/>
            <w:tabs>
              <w:tab w:val="right" w:leader="dot" w:pos="8296"/>
            </w:tabs>
            <w:ind w:firstLine="480"/>
            <w:rPr>
              <w:rFonts w:asciiTheme="minorHAnsi" w:eastAsiaTheme="minorEastAsia"/>
              <w:sz w:val="21"/>
            </w:rPr>
          </w:pPr>
          <w:hyperlink w:anchor="_Toc43468322" w:history="1">
            <w:r>
              <w:rPr>
                <w:rStyle w:val="ac"/>
                <w:rFonts w:hint="eastAsia"/>
              </w:rPr>
              <w:t>第二章</w:t>
            </w:r>
            <w:r>
              <w:rPr>
                <w:rStyle w:val="ac"/>
              </w:rPr>
              <w:t xml:space="preserve"> </w:t>
            </w:r>
            <w:r>
              <w:rPr>
                <w:rStyle w:val="ac"/>
                <w:rFonts w:hint="eastAsia"/>
              </w:rPr>
              <w:t>区域概况</w:t>
            </w:r>
            <w:r>
              <w:tab/>
            </w:r>
            <w:r>
              <w:fldChar w:fldCharType="begin"/>
            </w:r>
            <w:r>
              <w:instrText xml:space="preserve"> PAGEREF _Toc43468322 \h </w:instrText>
            </w:r>
            <w:r>
              <w:fldChar w:fldCharType="separate"/>
            </w:r>
            <w:r>
              <w:t>10</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23" w:history="1">
            <w:r>
              <w:rPr>
                <w:rStyle w:val="ac"/>
              </w:rPr>
              <w:t>2.1</w:t>
            </w:r>
            <w:r>
              <w:rPr>
                <w:rStyle w:val="ac"/>
                <w:rFonts w:hint="eastAsia"/>
              </w:rPr>
              <w:t>全区概况</w:t>
            </w:r>
            <w:r>
              <w:tab/>
            </w:r>
            <w:r>
              <w:fldChar w:fldCharType="begin"/>
            </w:r>
            <w:r>
              <w:instrText xml:space="preserve"> PAGEREF _Toc43468323 \h </w:instrText>
            </w:r>
            <w:r>
              <w:fldChar w:fldCharType="separate"/>
            </w:r>
            <w:r>
              <w:t>10</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24" w:history="1">
            <w:r>
              <w:rPr>
                <w:rStyle w:val="ac"/>
              </w:rPr>
              <w:t>2.1.1</w:t>
            </w:r>
            <w:r>
              <w:rPr>
                <w:rStyle w:val="ac"/>
                <w:rFonts w:hint="eastAsia"/>
              </w:rPr>
              <w:t>自然地理概况</w:t>
            </w:r>
            <w:r>
              <w:tab/>
            </w:r>
            <w:r>
              <w:fldChar w:fldCharType="begin"/>
            </w:r>
            <w:r>
              <w:instrText xml:space="preserve"> PAGEREF _Toc43468324 \h </w:instrText>
            </w:r>
            <w:r>
              <w:fldChar w:fldCharType="separate"/>
            </w:r>
            <w:r>
              <w:t>10</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25" w:history="1">
            <w:r>
              <w:rPr>
                <w:rStyle w:val="ac"/>
              </w:rPr>
              <w:t>2.1.2</w:t>
            </w:r>
            <w:r>
              <w:rPr>
                <w:rStyle w:val="ac"/>
                <w:rFonts w:hint="eastAsia"/>
              </w:rPr>
              <w:t>社会经济概况</w:t>
            </w:r>
            <w:r>
              <w:tab/>
            </w:r>
            <w:r>
              <w:fldChar w:fldCharType="begin"/>
            </w:r>
            <w:r>
              <w:instrText xml:space="preserve"> PAGEREF _</w:instrText>
            </w:r>
            <w:r>
              <w:instrText xml:space="preserve">Toc43468325 \h </w:instrText>
            </w:r>
            <w:r>
              <w:fldChar w:fldCharType="separate"/>
            </w:r>
            <w:r>
              <w:t>12</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26" w:history="1">
            <w:r>
              <w:rPr>
                <w:rStyle w:val="ac"/>
                <w:kern w:val="0"/>
              </w:rPr>
              <w:t>2.1.3</w:t>
            </w:r>
            <w:r>
              <w:rPr>
                <w:rStyle w:val="ac"/>
                <w:rFonts w:hint="eastAsia"/>
                <w:kern w:val="0"/>
              </w:rPr>
              <w:t>生态环境概况</w:t>
            </w:r>
            <w:r>
              <w:tab/>
            </w:r>
            <w:r>
              <w:fldChar w:fldCharType="begin"/>
            </w:r>
            <w:r>
              <w:instrText xml:space="preserve"> PAGEREF _Toc43468326 \h </w:instrText>
            </w:r>
            <w:r>
              <w:fldChar w:fldCharType="separate"/>
            </w:r>
            <w:r>
              <w:t>13</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27" w:history="1">
            <w:r>
              <w:rPr>
                <w:rStyle w:val="ac"/>
                <w:kern w:val="0"/>
              </w:rPr>
              <w:t>2.2</w:t>
            </w:r>
            <w:r>
              <w:rPr>
                <w:rStyle w:val="ac"/>
                <w:rFonts w:hint="eastAsia"/>
                <w:kern w:val="0"/>
              </w:rPr>
              <w:t>本次规划范围区域概况</w:t>
            </w:r>
            <w:r>
              <w:tab/>
            </w:r>
            <w:r>
              <w:fldChar w:fldCharType="begin"/>
            </w:r>
            <w:r>
              <w:instrText xml:space="preserve"> PAGEREF _Toc43468327 \h </w:instrText>
            </w:r>
            <w:r>
              <w:fldChar w:fldCharType="separate"/>
            </w:r>
            <w:r>
              <w:t>14</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28" w:history="1">
            <w:r>
              <w:rPr>
                <w:rStyle w:val="ac"/>
                <w:shd w:val="clear" w:color="auto" w:fill="FFFFFF"/>
              </w:rPr>
              <w:t>2.2.1</w:t>
            </w:r>
            <w:r>
              <w:rPr>
                <w:rStyle w:val="ac"/>
                <w:rFonts w:hint="eastAsia"/>
                <w:shd w:val="clear" w:color="auto" w:fill="FFFFFF"/>
              </w:rPr>
              <w:t>铁山坪街道片区概况</w:t>
            </w:r>
            <w:r>
              <w:tab/>
            </w:r>
            <w:r>
              <w:fldChar w:fldCharType="begin"/>
            </w:r>
            <w:r>
              <w:instrText xml:space="preserve"> PAGE</w:instrText>
            </w:r>
            <w:r>
              <w:instrText xml:space="preserve">REF _Toc43468328 \h </w:instrText>
            </w:r>
            <w:r>
              <w:fldChar w:fldCharType="separate"/>
            </w:r>
            <w:r>
              <w:t>14</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29" w:history="1">
            <w:r>
              <w:rPr>
                <w:rStyle w:val="ac"/>
                <w:shd w:val="clear" w:color="auto" w:fill="FFFFFF"/>
              </w:rPr>
              <w:t>2.2.2</w:t>
            </w:r>
            <w:r>
              <w:rPr>
                <w:rStyle w:val="ac"/>
                <w:rFonts w:hint="eastAsia"/>
                <w:shd w:val="clear" w:color="auto" w:fill="FFFFFF"/>
              </w:rPr>
              <w:t>郭家沱街道片区概况</w:t>
            </w:r>
            <w:r>
              <w:tab/>
            </w:r>
            <w:r>
              <w:fldChar w:fldCharType="begin"/>
            </w:r>
            <w:r>
              <w:instrText xml:space="preserve"> PAGEREF _Toc43468329 \h </w:instrText>
            </w:r>
            <w:r>
              <w:fldChar w:fldCharType="separate"/>
            </w:r>
            <w:r>
              <w:t>15</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30" w:history="1">
            <w:r>
              <w:rPr>
                <w:rStyle w:val="ac"/>
              </w:rPr>
              <w:t>2.2.3</w:t>
            </w:r>
            <w:r>
              <w:rPr>
                <w:rStyle w:val="ac"/>
                <w:rFonts w:hint="eastAsia"/>
              </w:rPr>
              <w:t>鱼嘴镇片区概况</w:t>
            </w:r>
            <w:r>
              <w:tab/>
            </w:r>
            <w:r>
              <w:fldChar w:fldCharType="begin"/>
            </w:r>
            <w:r>
              <w:instrText xml:space="preserve"> PAGEREF _Toc43468330 \h </w:instrText>
            </w:r>
            <w:r>
              <w:fldChar w:fldCharType="separate"/>
            </w:r>
            <w:r>
              <w:t>15</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31" w:history="1">
            <w:r>
              <w:rPr>
                <w:rStyle w:val="ac"/>
                <w:shd w:val="clear" w:color="auto" w:fill="FFFFFF"/>
              </w:rPr>
              <w:t>2.2.4</w:t>
            </w:r>
            <w:r>
              <w:rPr>
                <w:rStyle w:val="ac"/>
                <w:rFonts w:hint="eastAsia"/>
              </w:rPr>
              <w:t>复盛镇片区概况</w:t>
            </w:r>
            <w:r>
              <w:tab/>
            </w:r>
            <w:r>
              <w:fldChar w:fldCharType="begin"/>
            </w:r>
            <w:r>
              <w:instrText xml:space="preserve"> PAGEREF _Toc43468331 \h </w:instrText>
            </w:r>
            <w:r>
              <w:fldChar w:fldCharType="separate"/>
            </w:r>
            <w:r>
              <w:t>16</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32" w:history="1">
            <w:r>
              <w:rPr>
                <w:rStyle w:val="ac"/>
                <w:shd w:val="clear" w:color="auto" w:fill="FFFFFF"/>
              </w:rPr>
              <w:t>2.2.5</w:t>
            </w:r>
            <w:r>
              <w:rPr>
                <w:rStyle w:val="ac"/>
                <w:rFonts w:hint="eastAsia"/>
              </w:rPr>
              <w:t>五宝镇片区概况</w:t>
            </w:r>
            <w:r>
              <w:tab/>
            </w:r>
            <w:r>
              <w:fldChar w:fldCharType="begin"/>
            </w:r>
            <w:r>
              <w:instrText xml:space="preserve"> PAGEREF _Toc43468332 \h </w:instrText>
            </w:r>
            <w:r>
              <w:fldChar w:fldCharType="separate"/>
            </w:r>
            <w:r>
              <w:t>16</w:t>
            </w:r>
            <w:r>
              <w:fldChar w:fldCharType="end"/>
            </w:r>
          </w:hyperlink>
        </w:p>
        <w:p w:rsidR="009C2049" w:rsidRDefault="009A2516">
          <w:pPr>
            <w:pStyle w:val="10"/>
            <w:tabs>
              <w:tab w:val="right" w:leader="dot" w:pos="8296"/>
            </w:tabs>
            <w:ind w:firstLine="480"/>
            <w:rPr>
              <w:rFonts w:asciiTheme="minorHAnsi" w:eastAsiaTheme="minorEastAsia"/>
              <w:sz w:val="21"/>
            </w:rPr>
          </w:pPr>
          <w:hyperlink w:anchor="_Toc43468333" w:history="1">
            <w:r>
              <w:rPr>
                <w:rStyle w:val="ac"/>
                <w:rFonts w:hint="eastAsia"/>
              </w:rPr>
              <w:t>第三章</w:t>
            </w:r>
            <w:r>
              <w:rPr>
                <w:rStyle w:val="ac"/>
              </w:rPr>
              <w:t xml:space="preserve"> </w:t>
            </w:r>
            <w:r>
              <w:rPr>
                <w:rStyle w:val="ac"/>
                <w:rFonts w:hint="eastAsia"/>
              </w:rPr>
              <w:t>污染源分析</w:t>
            </w:r>
            <w:r>
              <w:tab/>
            </w:r>
            <w:r>
              <w:fldChar w:fldCharType="begin"/>
            </w:r>
            <w:r>
              <w:instrText xml:space="preserve"> PAGEREF _Toc43468333 \h </w:instrText>
            </w:r>
            <w:r>
              <w:fldChar w:fldCharType="separate"/>
            </w:r>
            <w:r>
              <w:t>18</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34" w:history="1">
            <w:r>
              <w:rPr>
                <w:rStyle w:val="ac"/>
              </w:rPr>
              <w:t>3.1</w:t>
            </w:r>
            <w:r>
              <w:rPr>
                <w:rStyle w:val="ac"/>
                <w:rFonts w:hint="eastAsia"/>
              </w:rPr>
              <w:t>用水及排水体制</w:t>
            </w:r>
            <w:r>
              <w:tab/>
            </w:r>
            <w:r>
              <w:fldChar w:fldCharType="begin"/>
            </w:r>
            <w:r>
              <w:instrText xml:space="preserve"> PAGEREF _Toc43468334 \h </w:instrText>
            </w:r>
            <w:r>
              <w:fldChar w:fldCharType="separate"/>
            </w:r>
            <w:r>
              <w:t>18</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35" w:history="1">
            <w:r>
              <w:rPr>
                <w:rStyle w:val="ac"/>
              </w:rPr>
              <w:t>3.1.1</w:t>
            </w:r>
            <w:r>
              <w:rPr>
                <w:rStyle w:val="ac"/>
                <w:rFonts w:hint="eastAsia"/>
              </w:rPr>
              <w:t>用水情况</w:t>
            </w:r>
            <w:r>
              <w:tab/>
            </w:r>
            <w:r>
              <w:fldChar w:fldCharType="begin"/>
            </w:r>
            <w:r>
              <w:instrText xml:space="preserve"> PAGEREF _To</w:instrText>
            </w:r>
            <w:r>
              <w:instrText xml:space="preserve">c43468335 \h </w:instrText>
            </w:r>
            <w:r>
              <w:fldChar w:fldCharType="separate"/>
            </w:r>
            <w:r>
              <w:t>18</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36" w:history="1">
            <w:r>
              <w:rPr>
                <w:rStyle w:val="ac"/>
              </w:rPr>
              <w:t>3.1.2</w:t>
            </w:r>
            <w:r>
              <w:rPr>
                <w:rStyle w:val="ac"/>
                <w:rFonts w:hint="eastAsia"/>
              </w:rPr>
              <w:t>排水体制</w:t>
            </w:r>
            <w:r>
              <w:tab/>
            </w:r>
            <w:r>
              <w:fldChar w:fldCharType="begin"/>
            </w:r>
            <w:r>
              <w:instrText xml:space="preserve"> PAGEREF _Toc43468336 \h </w:instrText>
            </w:r>
            <w:r>
              <w:fldChar w:fldCharType="separate"/>
            </w:r>
            <w:r>
              <w:t>18</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37" w:history="1">
            <w:r>
              <w:rPr>
                <w:rStyle w:val="ac"/>
              </w:rPr>
              <w:t>3.1.3</w:t>
            </w:r>
            <w:r>
              <w:rPr>
                <w:rStyle w:val="ac"/>
                <w:rFonts w:hint="eastAsia"/>
              </w:rPr>
              <w:t>农</w:t>
            </w:r>
            <w:r>
              <w:rPr>
                <w:rStyle w:val="ac"/>
                <w:rFonts w:hint="eastAsia"/>
              </w:rPr>
              <w:t>户改厕普及情况</w:t>
            </w:r>
            <w:r>
              <w:tab/>
            </w:r>
            <w:r>
              <w:fldChar w:fldCharType="begin"/>
            </w:r>
            <w:r>
              <w:instrText xml:space="preserve"> PAGEREF _Toc43468337 \h </w:instrText>
            </w:r>
            <w:r>
              <w:fldChar w:fldCharType="separate"/>
            </w:r>
            <w:r>
              <w:t>18</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38" w:history="1">
            <w:r>
              <w:rPr>
                <w:rStyle w:val="ac"/>
              </w:rPr>
              <w:t>3.1.4</w:t>
            </w:r>
            <w:r>
              <w:rPr>
                <w:rStyle w:val="ac"/>
                <w:rFonts w:hint="eastAsia"/>
              </w:rPr>
              <w:t>农村生活污水处理设施建设和运行现状</w:t>
            </w:r>
            <w:r>
              <w:tab/>
            </w:r>
            <w:r>
              <w:fldChar w:fldCharType="begin"/>
            </w:r>
            <w:r>
              <w:instrText xml:space="preserve"> PAGEREF _Toc43468338 \h </w:instrText>
            </w:r>
            <w:r>
              <w:fldChar w:fldCharType="separate"/>
            </w:r>
            <w:r>
              <w:t>19</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39" w:history="1">
            <w:r>
              <w:rPr>
                <w:rStyle w:val="ac"/>
              </w:rPr>
              <w:t>3.2</w:t>
            </w:r>
            <w:r>
              <w:rPr>
                <w:rStyle w:val="ac"/>
                <w:rFonts w:hint="eastAsia"/>
              </w:rPr>
              <w:t>污染负荷量预测</w:t>
            </w:r>
            <w:r>
              <w:tab/>
            </w:r>
            <w:r>
              <w:fldChar w:fldCharType="begin"/>
            </w:r>
            <w:r>
              <w:instrText xml:space="preserve"> PAGEREF _Toc43468339 \h </w:instrText>
            </w:r>
            <w:r>
              <w:fldChar w:fldCharType="separate"/>
            </w:r>
            <w:r>
              <w:t>22</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40" w:history="1">
            <w:r>
              <w:rPr>
                <w:rStyle w:val="ac"/>
              </w:rPr>
              <w:t>3.2.1</w:t>
            </w:r>
            <w:r>
              <w:rPr>
                <w:rStyle w:val="ac"/>
                <w:rFonts w:hint="eastAsia"/>
              </w:rPr>
              <w:t>农村人口发展分析</w:t>
            </w:r>
            <w:r>
              <w:tab/>
            </w:r>
            <w:r>
              <w:fldChar w:fldCharType="begin"/>
            </w:r>
            <w:r>
              <w:instrText xml:space="preserve"> PAGEREF _Toc43468340 \h </w:instrText>
            </w:r>
            <w:r>
              <w:fldChar w:fldCharType="separate"/>
            </w:r>
            <w:r>
              <w:t>22</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41" w:history="1">
            <w:r>
              <w:rPr>
                <w:rStyle w:val="ac"/>
              </w:rPr>
              <w:t>3.2.2</w:t>
            </w:r>
            <w:r>
              <w:rPr>
                <w:rStyle w:val="ac"/>
                <w:rFonts w:hint="eastAsia"/>
              </w:rPr>
              <w:t>江北区农村人口发展预测</w:t>
            </w:r>
            <w:r>
              <w:tab/>
            </w:r>
            <w:r>
              <w:fldChar w:fldCharType="begin"/>
            </w:r>
            <w:r>
              <w:instrText xml:space="preserve"> PAGEREF _Toc43468341 \h </w:instrText>
            </w:r>
            <w:r>
              <w:fldChar w:fldCharType="separate"/>
            </w:r>
            <w:r>
              <w:t>23</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42" w:history="1">
            <w:r>
              <w:rPr>
                <w:rStyle w:val="ac"/>
              </w:rPr>
              <w:t>3.2.3</w:t>
            </w:r>
            <w:r>
              <w:rPr>
                <w:rStyle w:val="ac"/>
                <w:rFonts w:hint="eastAsia"/>
              </w:rPr>
              <w:t>生活污水量预测</w:t>
            </w:r>
            <w:r>
              <w:tab/>
            </w:r>
            <w:r>
              <w:fldChar w:fldCharType="begin"/>
            </w:r>
            <w:r>
              <w:instrText xml:space="preserve"> PAGEREF _Toc43468342 \h </w:instrText>
            </w:r>
            <w:r>
              <w:fldChar w:fldCharType="separate"/>
            </w:r>
            <w:r>
              <w:t>23</w:t>
            </w:r>
            <w:r>
              <w:fldChar w:fldCharType="end"/>
            </w:r>
          </w:hyperlink>
        </w:p>
        <w:p w:rsidR="009C2049" w:rsidRDefault="009A2516">
          <w:pPr>
            <w:pStyle w:val="10"/>
            <w:tabs>
              <w:tab w:val="right" w:leader="dot" w:pos="8296"/>
            </w:tabs>
            <w:ind w:firstLine="480"/>
            <w:rPr>
              <w:rFonts w:asciiTheme="minorHAnsi" w:eastAsiaTheme="minorEastAsia"/>
              <w:sz w:val="21"/>
            </w:rPr>
          </w:pPr>
          <w:hyperlink w:anchor="_Toc43468343" w:history="1">
            <w:r>
              <w:rPr>
                <w:rStyle w:val="ac"/>
                <w:rFonts w:hint="eastAsia"/>
              </w:rPr>
              <w:t>第四章</w:t>
            </w:r>
            <w:r>
              <w:rPr>
                <w:rStyle w:val="ac"/>
              </w:rPr>
              <w:t xml:space="preserve"> </w:t>
            </w:r>
            <w:r>
              <w:rPr>
                <w:rStyle w:val="ac"/>
                <w:rFonts w:hint="eastAsia"/>
              </w:rPr>
              <w:t>污水处理设施建设</w:t>
            </w:r>
            <w:r>
              <w:tab/>
            </w:r>
            <w:r>
              <w:fldChar w:fldCharType="begin"/>
            </w:r>
            <w:r>
              <w:instrText xml:space="preserve"> PAGERE</w:instrText>
            </w:r>
            <w:r>
              <w:instrText xml:space="preserve">F _Toc43468343 \h </w:instrText>
            </w:r>
            <w:r>
              <w:fldChar w:fldCharType="separate"/>
            </w:r>
            <w:r>
              <w:t>25</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44" w:history="1">
            <w:r>
              <w:rPr>
                <w:rStyle w:val="ac"/>
              </w:rPr>
              <w:t>4.1</w:t>
            </w:r>
            <w:r>
              <w:rPr>
                <w:rStyle w:val="ac"/>
                <w:rFonts w:hint="eastAsia"/>
              </w:rPr>
              <w:t>治理方式选择</w:t>
            </w:r>
            <w:r>
              <w:tab/>
            </w:r>
            <w:r>
              <w:fldChar w:fldCharType="begin"/>
            </w:r>
            <w:r>
              <w:instrText xml:space="preserve"> PAGEREF _Toc43468344 \h </w:instrText>
            </w:r>
            <w:r>
              <w:fldChar w:fldCharType="separate"/>
            </w:r>
            <w:r>
              <w:t>25</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45" w:history="1">
            <w:r>
              <w:rPr>
                <w:rStyle w:val="ac"/>
              </w:rPr>
              <w:t>4.2</w:t>
            </w:r>
            <w:r>
              <w:rPr>
                <w:rStyle w:val="ac"/>
                <w:rFonts w:hint="eastAsia"/>
              </w:rPr>
              <w:t>设施布局选址</w:t>
            </w:r>
            <w:r>
              <w:tab/>
            </w:r>
            <w:r>
              <w:fldChar w:fldCharType="begin"/>
            </w:r>
            <w:r>
              <w:instrText xml:space="preserve"> PAGEREF _Toc43468345 \h </w:instrText>
            </w:r>
            <w:r>
              <w:fldChar w:fldCharType="separate"/>
            </w:r>
            <w:r>
              <w:t>26</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46" w:history="1">
            <w:r>
              <w:rPr>
                <w:rStyle w:val="ac"/>
              </w:rPr>
              <w:t>4.3</w:t>
            </w:r>
            <w:r>
              <w:rPr>
                <w:rStyle w:val="ac"/>
                <w:rFonts w:hint="eastAsia"/>
              </w:rPr>
              <w:t>无害化卫生厕所设计标准</w:t>
            </w:r>
            <w:r>
              <w:tab/>
            </w:r>
            <w:r>
              <w:fldChar w:fldCharType="begin"/>
            </w:r>
            <w:r>
              <w:instrText xml:space="preserve"> PAGEREF _Toc43468346 \h </w:instrText>
            </w:r>
            <w:r>
              <w:fldChar w:fldCharType="separate"/>
            </w:r>
            <w:r>
              <w:t>27</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47" w:history="1">
            <w:r>
              <w:rPr>
                <w:rStyle w:val="ac"/>
              </w:rPr>
              <w:t>4.3.1</w:t>
            </w:r>
            <w:r>
              <w:rPr>
                <w:rStyle w:val="ac"/>
                <w:rFonts w:hint="eastAsia"/>
              </w:rPr>
              <w:t>一般设计要求</w:t>
            </w:r>
            <w:r>
              <w:tab/>
            </w:r>
            <w:r>
              <w:fldChar w:fldCharType="begin"/>
            </w:r>
            <w:r>
              <w:instrText xml:space="preserve"> PAGEREF _Toc43468347 \h </w:instrText>
            </w:r>
            <w:r>
              <w:fldChar w:fldCharType="separate"/>
            </w:r>
            <w:r>
              <w:t>27</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48" w:history="1">
            <w:r>
              <w:rPr>
                <w:rStyle w:val="ac"/>
              </w:rPr>
              <w:t>4.3.2</w:t>
            </w:r>
            <w:r>
              <w:rPr>
                <w:rStyle w:val="ac"/>
                <w:rFonts w:hint="eastAsia"/>
              </w:rPr>
              <w:t>选址要求</w:t>
            </w:r>
            <w:r>
              <w:tab/>
            </w:r>
            <w:r>
              <w:fldChar w:fldCharType="begin"/>
            </w:r>
            <w:r>
              <w:instrText xml:space="preserve"> PAGEREF _Toc43468348 \h </w:instrText>
            </w:r>
            <w:r>
              <w:fldChar w:fldCharType="separate"/>
            </w:r>
            <w:r>
              <w:t>28</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49" w:history="1">
            <w:r>
              <w:rPr>
                <w:rStyle w:val="ac"/>
              </w:rPr>
              <w:t>4.3.3</w:t>
            </w:r>
            <w:r>
              <w:rPr>
                <w:rStyle w:val="ac"/>
                <w:rFonts w:hint="eastAsia"/>
              </w:rPr>
              <w:t>厕屋设计要求</w:t>
            </w:r>
            <w:r>
              <w:tab/>
            </w:r>
            <w:r>
              <w:fldChar w:fldCharType="begin"/>
            </w:r>
            <w:r>
              <w:instrText xml:space="preserve"> PAGEREF _Toc43468349 \h </w:instrText>
            </w:r>
            <w:r>
              <w:fldChar w:fldCharType="separate"/>
            </w:r>
            <w:r>
              <w:t>28</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50" w:history="1">
            <w:r>
              <w:rPr>
                <w:rStyle w:val="ac"/>
              </w:rPr>
              <w:t>4.3.4</w:t>
            </w:r>
            <w:r>
              <w:rPr>
                <w:rStyle w:val="ac"/>
                <w:rFonts w:hint="eastAsia"/>
              </w:rPr>
              <w:t>三格式化粪池基本结构要求</w:t>
            </w:r>
            <w:r>
              <w:tab/>
            </w:r>
            <w:r>
              <w:fldChar w:fldCharType="begin"/>
            </w:r>
            <w:r>
              <w:instrText xml:space="preserve"> PAGEREF _Toc43468350 \h </w:instrText>
            </w:r>
            <w:r>
              <w:fldChar w:fldCharType="separate"/>
            </w:r>
            <w:r>
              <w:t>28</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51" w:history="1">
            <w:r>
              <w:rPr>
                <w:rStyle w:val="ac"/>
              </w:rPr>
              <w:t>4.4</w:t>
            </w:r>
            <w:r>
              <w:rPr>
                <w:rStyle w:val="ac"/>
                <w:rFonts w:hint="eastAsia"/>
              </w:rPr>
              <w:t>现有设施出水排放要求</w:t>
            </w:r>
            <w:r>
              <w:tab/>
            </w:r>
            <w:r>
              <w:fldChar w:fldCharType="begin"/>
            </w:r>
            <w:r>
              <w:instrText xml:space="preserve"> P</w:instrText>
            </w:r>
            <w:r>
              <w:instrText xml:space="preserve">AGEREF _Toc43468351 \h </w:instrText>
            </w:r>
            <w:r>
              <w:fldChar w:fldCharType="separate"/>
            </w:r>
            <w:r>
              <w:t>30</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52" w:history="1">
            <w:r>
              <w:rPr>
                <w:rStyle w:val="ac"/>
              </w:rPr>
              <w:t>4.4.1</w:t>
            </w:r>
            <w:r>
              <w:rPr>
                <w:rStyle w:val="ac"/>
                <w:rFonts w:hint="eastAsia"/>
              </w:rPr>
              <w:t>适用标准</w:t>
            </w:r>
            <w:r>
              <w:tab/>
            </w:r>
            <w:r>
              <w:fldChar w:fldCharType="begin"/>
            </w:r>
            <w:r>
              <w:instrText xml:space="preserve"> PAGEREF _Toc43468352 \h </w:instrText>
            </w:r>
            <w:r>
              <w:fldChar w:fldCharType="separate"/>
            </w:r>
            <w:r>
              <w:t>30</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53" w:history="1">
            <w:r>
              <w:rPr>
                <w:rStyle w:val="ac"/>
              </w:rPr>
              <w:t>4.4.2</w:t>
            </w:r>
            <w:r>
              <w:rPr>
                <w:rStyle w:val="ac"/>
                <w:rFonts w:hint="eastAsia"/>
              </w:rPr>
              <w:t>尾水利用要求</w:t>
            </w:r>
            <w:r>
              <w:tab/>
            </w:r>
            <w:r>
              <w:fldChar w:fldCharType="begin"/>
            </w:r>
            <w:r>
              <w:instrText xml:space="preserve"> PAGEREF _Toc43468353 \h </w:instrText>
            </w:r>
            <w:r>
              <w:fldChar w:fldCharType="separate"/>
            </w:r>
            <w:r>
              <w:t>31</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54" w:history="1">
            <w:r>
              <w:rPr>
                <w:rStyle w:val="ac"/>
              </w:rPr>
              <w:t>4.5</w:t>
            </w:r>
            <w:r>
              <w:rPr>
                <w:rStyle w:val="ac"/>
                <w:rFonts w:hint="eastAsia"/>
              </w:rPr>
              <w:t>固体废物处理处置</w:t>
            </w:r>
            <w:r>
              <w:tab/>
            </w:r>
            <w:r>
              <w:fldChar w:fldCharType="begin"/>
            </w:r>
            <w:r>
              <w:instrText xml:space="preserve"> PAGEREF _Toc43468354 \h </w:instrText>
            </w:r>
            <w:r>
              <w:fldChar w:fldCharType="separate"/>
            </w:r>
            <w:r>
              <w:t>32</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55" w:history="1">
            <w:r>
              <w:rPr>
                <w:rStyle w:val="ac"/>
              </w:rPr>
              <w:t>4.5.1</w:t>
            </w:r>
            <w:r>
              <w:rPr>
                <w:rStyle w:val="ac"/>
                <w:rFonts w:hint="eastAsia"/>
              </w:rPr>
              <w:t>污泥处理要求</w:t>
            </w:r>
            <w:r>
              <w:tab/>
            </w:r>
            <w:r>
              <w:fldChar w:fldCharType="begin"/>
            </w:r>
            <w:r>
              <w:instrText xml:space="preserve"> PAGEREF _Toc43468355 \h </w:instrText>
            </w:r>
            <w:r>
              <w:fldChar w:fldCharType="separate"/>
            </w:r>
            <w:r>
              <w:t>32</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56" w:history="1">
            <w:r>
              <w:rPr>
                <w:rStyle w:val="ac"/>
              </w:rPr>
              <w:t>4.5.2</w:t>
            </w:r>
            <w:r>
              <w:rPr>
                <w:rStyle w:val="ac"/>
                <w:rFonts w:hint="eastAsia"/>
              </w:rPr>
              <w:t>污泥处理方式</w:t>
            </w:r>
            <w:r>
              <w:tab/>
            </w:r>
            <w:r>
              <w:fldChar w:fldCharType="begin"/>
            </w:r>
            <w:r>
              <w:instrText xml:space="preserve"> PAGEREF _Toc43468356 \h </w:instrText>
            </w:r>
            <w:r>
              <w:fldChar w:fldCharType="separate"/>
            </w:r>
            <w:r>
              <w:t>32</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57" w:history="1">
            <w:r>
              <w:rPr>
                <w:rStyle w:val="ac"/>
              </w:rPr>
              <w:t>4.6</w:t>
            </w:r>
            <w:r>
              <w:rPr>
                <w:rStyle w:val="ac"/>
                <w:rFonts w:hint="eastAsia"/>
              </w:rPr>
              <w:t>验收移交</w:t>
            </w:r>
            <w:r>
              <w:tab/>
            </w:r>
            <w:r>
              <w:fldChar w:fldCharType="begin"/>
            </w:r>
            <w:r>
              <w:instrText xml:space="preserve"> PAGEREF _Toc43468357 \h </w:instrText>
            </w:r>
            <w:r>
              <w:fldChar w:fldCharType="separate"/>
            </w:r>
            <w:r>
              <w:t>33</w:t>
            </w:r>
            <w:r>
              <w:fldChar w:fldCharType="end"/>
            </w:r>
          </w:hyperlink>
        </w:p>
        <w:p w:rsidR="009C2049" w:rsidRDefault="009A2516">
          <w:pPr>
            <w:pStyle w:val="10"/>
            <w:tabs>
              <w:tab w:val="right" w:leader="dot" w:pos="8296"/>
            </w:tabs>
            <w:ind w:firstLine="480"/>
            <w:rPr>
              <w:rFonts w:asciiTheme="minorHAnsi" w:eastAsiaTheme="minorEastAsia"/>
              <w:sz w:val="21"/>
            </w:rPr>
          </w:pPr>
          <w:hyperlink w:anchor="_Toc43468358" w:history="1">
            <w:r>
              <w:rPr>
                <w:rStyle w:val="ac"/>
                <w:rFonts w:hint="eastAsia"/>
              </w:rPr>
              <w:t>第五章设施运行管理</w:t>
            </w:r>
            <w:r>
              <w:tab/>
            </w:r>
            <w:r>
              <w:fldChar w:fldCharType="begin"/>
            </w:r>
            <w:r>
              <w:instrText xml:space="preserve"> PAGEREF _Toc43468358 \h </w:instrText>
            </w:r>
            <w:r>
              <w:fldChar w:fldCharType="separate"/>
            </w:r>
            <w:r>
              <w:t>36</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59" w:history="1">
            <w:r>
              <w:rPr>
                <w:rStyle w:val="ac"/>
              </w:rPr>
              <w:t>5.1</w:t>
            </w:r>
            <w:r>
              <w:rPr>
                <w:rStyle w:val="ac"/>
                <w:rFonts w:hint="eastAsia"/>
              </w:rPr>
              <w:t>现有及新建设施运维管理</w:t>
            </w:r>
            <w:r>
              <w:tab/>
            </w:r>
            <w:r>
              <w:fldChar w:fldCharType="begin"/>
            </w:r>
            <w:r>
              <w:instrText xml:space="preserve"> PAGEREF </w:instrText>
            </w:r>
            <w:r>
              <w:instrText xml:space="preserve">_Toc43468359 \h </w:instrText>
            </w:r>
            <w:r>
              <w:fldChar w:fldCharType="separate"/>
            </w:r>
            <w:r>
              <w:t>36</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60" w:history="1">
            <w:r>
              <w:rPr>
                <w:rStyle w:val="ac"/>
              </w:rPr>
              <w:t>5.1.1</w:t>
            </w:r>
            <w:r>
              <w:rPr>
                <w:rStyle w:val="ac"/>
                <w:rFonts w:hint="eastAsia"/>
              </w:rPr>
              <w:t>运维管理原则</w:t>
            </w:r>
            <w:r>
              <w:tab/>
            </w:r>
            <w:r>
              <w:fldChar w:fldCharType="begin"/>
            </w:r>
            <w:r>
              <w:instrText xml:space="preserve"> PAGEREF _Toc43468360 \h </w:instrText>
            </w:r>
            <w:r>
              <w:fldChar w:fldCharType="separate"/>
            </w:r>
            <w:r>
              <w:t>36</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61" w:history="1">
            <w:r>
              <w:rPr>
                <w:rStyle w:val="ac"/>
              </w:rPr>
              <w:t>5.1.2</w:t>
            </w:r>
            <w:r>
              <w:rPr>
                <w:rStyle w:val="ac"/>
                <w:rFonts w:hint="eastAsia"/>
              </w:rPr>
              <w:t>运维管理实施方案</w:t>
            </w:r>
            <w:r>
              <w:tab/>
            </w:r>
            <w:r>
              <w:fldChar w:fldCharType="begin"/>
            </w:r>
            <w:r>
              <w:instrText xml:space="preserve"> PAGEREF _Toc43468361 \h </w:instrText>
            </w:r>
            <w:r>
              <w:fldChar w:fldCharType="separate"/>
            </w:r>
            <w:r>
              <w:t>38</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62" w:history="1">
            <w:r>
              <w:rPr>
                <w:rStyle w:val="ac"/>
              </w:rPr>
              <w:t>5.1.3</w:t>
            </w:r>
            <w:r>
              <w:rPr>
                <w:rStyle w:val="ac"/>
                <w:rFonts w:hint="eastAsia"/>
              </w:rPr>
              <w:t>制定第三方运维管理评价与考核体系</w:t>
            </w:r>
            <w:r>
              <w:tab/>
            </w:r>
            <w:r>
              <w:fldChar w:fldCharType="begin"/>
            </w:r>
            <w:r>
              <w:instrText xml:space="preserve"> PAGEREF _Toc43468362 \h </w:instrText>
            </w:r>
            <w:r>
              <w:fldChar w:fldCharType="separate"/>
            </w:r>
            <w:r>
              <w:t>43</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63" w:history="1">
            <w:r>
              <w:rPr>
                <w:rStyle w:val="ac"/>
              </w:rPr>
              <w:t>5.2</w:t>
            </w:r>
            <w:r>
              <w:rPr>
                <w:rStyle w:val="ac"/>
                <w:rFonts w:hint="eastAsia"/>
              </w:rPr>
              <w:t>环境监管</w:t>
            </w:r>
            <w:r>
              <w:tab/>
            </w:r>
            <w:r>
              <w:fldChar w:fldCharType="begin"/>
            </w:r>
            <w:r>
              <w:instrText xml:space="preserve"> PAGEREF _Toc43468363 \h </w:instrText>
            </w:r>
            <w:r>
              <w:fldChar w:fldCharType="separate"/>
            </w:r>
            <w:r>
              <w:t>45</w:t>
            </w:r>
            <w:r>
              <w:fldChar w:fldCharType="end"/>
            </w:r>
          </w:hyperlink>
        </w:p>
        <w:p w:rsidR="009C2049" w:rsidRDefault="009A2516">
          <w:pPr>
            <w:pStyle w:val="10"/>
            <w:tabs>
              <w:tab w:val="right" w:leader="dot" w:pos="8296"/>
            </w:tabs>
            <w:ind w:firstLine="480"/>
            <w:rPr>
              <w:rFonts w:asciiTheme="minorHAnsi" w:eastAsiaTheme="minorEastAsia"/>
              <w:sz w:val="21"/>
            </w:rPr>
          </w:pPr>
          <w:hyperlink w:anchor="_Toc43468364" w:history="1">
            <w:r>
              <w:rPr>
                <w:rStyle w:val="ac"/>
                <w:rFonts w:hint="eastAsia"/>
              </w:rPr>
              <w:t>第六章</w:t>
            </w:r>
            <w:r>
              <w:rPr>
                <w:rStyle w:val="ac"/>
              </w:rPr>
              <w:t xml:space="preserve"> </w:t>
            </w:r>
            <w:r>
              <w:rPr>
                <w:rStyle w:val="ac"/>
                <w:rFonts w:hint="eastAsia"/>
              </w:rPr>
              <w:t>工程估算与资金筹措</w:t>
            </w:r>
            <w:r>
              <w:tab/>
            </w:r>
            <w:r>
              <w:fldChar w:fldCharType="begin"/>
            </w:r>
            <w:r>
              <w:instrText xml:space="preserve"> PAGEREF _Toc43468364 \h </w:instrText>
            </w:r>
            <w:r>
              <w:fldChar w:fldCharType="separate"/>
            </w:r>
            <w:r>
              <w:t>46</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65" w:history="1">
            <w:r>
              <w:rPr>
                <w:rStyle w:val="ac"/>
              </w:rPr>
              <w:t>6.1</w:t>
            </w:r>
            <w:r>
              <w:rPr>
                <w:rStyle w:val="ac"/>
                <w:rFonts w:hint="eastAsia"/>
              </w:rPr>
              <w:t>工程估算</w:t>
            </w:r>
            <w:r>
              <w:tab/>
            </w:r>
            <w:r>
              <w:fldChar w:fldCharType="begin"/>
            </w:r>
            <w:r>
              <w:instrText xml:space="preserve"> PAGEREF _Toc43468365 \h </w:instrText>
            </w:r>
            <w:r>
              <w:fldChar w:fldCharType="separate"/>
            </w:r>
            <w:r>
              <w:t>46</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66" w:history="1">
            <w:r>
              <w:rPr>
                <w:rStyle w:val="ac"/>
              </w:rPr>
              <w:t>6.1.1</w:t>
            </w:r>
            <w:r>
              <w:rPr>
                <w:rStyle w:val="ac"/>
                <w:rFonts w:hint="eastAsia"/>
              </w:rPr>
              <w:t>工程量统计</w:t>
            </w:r>
            <w:r>
              <w:tab/>
            </w:r>
            <w:r>
              <w:fldChar w:fldCharType="begin"/>
            </w:r>
            <w:r>
              <w:instrText xml:space="preserve"> PAGEREF _Toc43468366 \h </w:instrText>
            </w:r>
            <w:r>
              <w:fldChar w:fldCharType="separate"/>
            </w:r>
            <w:r>
              <w:t>46</w:t>
            </w:r>
            <w:r>
              <w:fldChar w:fldCharType="end"/>
            </w:r>
          </w:hyperlink>
        </w:p>
        <w:p w:rsidR="009C2049" w:rsidRDefault="009A2516">
          <w:pPr>
            <w:pStyle w:val="30"/>
            <w:tabs>
              <w:tab w:val="right" w:leader="dot" w:pos="8296"/>
            </w:tabs>
            <w:ind w:left="960" w:firstLine="480"/>
            <w:rPr>
              <w:rFonts w:asciiTheme="minorHAnsi" w:eastAsiaTheme="minorEastAsia"/>
              <w:sz w:val="21"/>
            </w:rPr>
          </w:pPr>
          <w:hyperlink w:anchor="_Toc43468367" w:history="1">
            <w:r>
              <w:rPr>
                <w:rStyle w:val="ac"/>
              </w:rPr>
              <w:t>6.1.2</w:t>
            </w:r>
            <w:r>
              <w:rPr>
                <w:rStyle w:val="ac"/>
                <w:rFonts w:hint="eastAsia"/>
              </w:rPr>
              <w:t>工程投资估算</w:t>
            </w:r>
            <w:r>
              <w:tab/>
            </w:r>
            <w:r>
              <w:fldChar w:fldCharType="begin"/>
            </w:r>
            <w:r>
              <w:instrText xml:space="preserve"> PAGEREF _</w:instrText>
            </w:r>
            <w:r>
              <w:instrText xml:space="preserve">Toc43468367 \h </w:instrText>
            </w:r>
            <w:r>
              <w:fldChar w:fldCharType="separate"/>
            </w:r>
            <w:r>
              <w:t>46</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68" w:history="1">
            <w:r>
              <w:rPr>
                <w:rStyle w:val="ac"/>
              </w:rPr>
              <w:t>6.2</w:t>
            </w:r>
            <w:r>
              <w:rPr>
                <w:rStyle w:val="ac"/>
                <w:rFonts w:hint="eastAsia"/>
              </w:rPr>
              <w:t>资金筹措</w:t>
            </w:r>
            <w:r>
              <w:tab/>
            </w:r>
            <w:r>
              <w:fldChar w:fldCharType="begin"/>
            </w:r>
            <w:r>
              <w:instrText xml:space="preserve"> PAGEREF _Toc43468368 \h </w:instrText>
            </w:r>
            <w:r>
              <w:fldChar w:fldCharType="separate"/>
            </w:r>
            <w:r>
              <w:t>48</w:t>
            </w:r>
            <w:r>
              <w:fldChar w:fldCharType="end"/>
            </w:r>
          </w:hyperlink>
        </w:p>
        <w:p w:rsidR="009C2049" w:rsidRDefault="009A2516">
          <w:pPr>
            <w:pStyle w:val="10"/>
            <w:tabs>
              <w:tab w:val="right" w:leader="dot" w:pos="8296"/>
            </w:tabs>
            <w:ind w:firstLine="480"/>
            <w:rPr>
              <w:rFonts w:asciiTheme="minorHAnsi" w:eastAsiaTheme="minorEastAsia"/>
              <w:sz w:val="21"/>
            </w:rPr>
          </w:pPr>
          <w:hyperlink w:anchor="_Toc43468369" w:history="1">
            <w:r>
              <w:rPr>
                <w:rStyle w:val="ac"/>
                <w:rFonts w:hint="eastAsia"/>
              </w:rPr>
              <w:t>第七章</w:t>
            </w:r>
            <w:r>
              <w:rPr>
                <w:rStyle w:val="ac"/>
              </w:rPr>
              <w:t xml:space="preserve"> </w:t>
            </w:r>
            <w:r>
              <w:rPr>
                <w:rStyle w:val="ac"/>
                <w:rFonts w:hint="eastAsia"/>
              </w:rPr>
              <w:t>效益</w:t>
            </w:r>
            <w:r>
              <w:rPr>
                <w:rStyle w:val="ac"/>
                <w:rFonts w:hint="eastAsia"/>
              </w:rPr>
              <w:t>分析</w:t>
            </w:r>
            <w:r>
              <w:tab/>
            </w:r>
            <w:r>
              <w:fldChar w:fldCharType="begin"/>
            </w:r>
            <w:r>
              <w:instrText xml:space="preserve"> PAGEREF _Toc43468369 \h </w:instrText>
            </w:r>
            <w:r>
              <w:fldChar w:fldCharType="separate"/>
            </w:r>
            <w:r>
              <w:t>50</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70" w:history="1">
            <w:r>
              <w:rPr>
                <w:rStyle w:val="ac"/>
              </w:rPr>
              <w:t>7.1</w:t>
            </w:r>
            <w:r>
              <w:rPr>
                <w:rStyle w:val="ac"/>
                <w:rFonts w:hint="eastAsia"/>
              </w:rPr>
              <w:t>经济效益</w:t>
            </w:r>
            <w:r>
              <w:tab/>
            </w:r>
            <w:r>
              <w:fldChar w:fldCharType="begin"/>
            </w:r>
            <w:r>
              <w:instrText xml:space="preserve"> PAGEREF _Toc43468370 \h </w:instrText>
            </w:r>
            <w:r>
              <w:fldChar w:fldCharType="separate"/>
            </w:r>
            <w:r>
              <w:t>50</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71" w:history="1">
            <w:r>
              <w:rPr>
                <w:rStyle w:val="ac"/>
              </w:rPr>
              <w:t>7.2</w:t>
            </w:r>
            <w:r>
              <w:rPr>
                <w:rStyle w:val="ac"/>
                <w:rFonts w:hint="eastAsia"/>
              </w:rPr>
              <w:t>环境效益</w:t>
            </w:r>
            <w:r>
              <w:tab/>
            </w:r>
            <w:r>
              <w:fldChar w:fldCharType="begin"/>
            </w:r>
            <w:r>
              <w:instrText xml:space="preserve"> PAGEREF _Toc43468371 \h </w:instrText>
            </w:r>
            <w:r>
              <w:fldChar w:fldCharType="separate"/>
            </w:r>
            <w:r>
              <w:t>50</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72" w:history="1">
            <w:r>
              <w:rPr>
                <w:rStyle w:val="ac"/>
              </w:rPr>
              <w:t>7.3</w:t>
            </w:r>
            <w:r>
              <w:rPr>
                <w:rStyle w:val="ac"/>
                <w:rFonts w:hint="eastAsia"/>
              </w:rPr>
              <w:t>社会效益</w:t>
            </w:r>
            <w:r>
              <w:tab/>
            </w:r>
            <w:r>
              <w:fldChar w:fldCharType="begin"/>
            </w:r>
            <w:r>
              <w:instrText xml:space="preserve"> PAGEREF _Toc43468372 \h </w:instrText>
            </w:r>
            <w:r>
              <w:fldChar w:fldCharType="separate"/>
            </w:r>
            <w:r>
              <w:t>50</w:t>
            </w:r>
            <w:r>
              <w:fldChar w:fldCharType="end"/>
            </w:r>
          </w:hyperlink>
        </w:p>
        <w:p w:rsidR="009C2049" w:rsidRDefault="009A2516">
          <w:pPr>
            <w:pStyle w:val="10"/>
            <w:tabs>
              <w:tab w:val="right" w:leader="dot" w:pos="8296"/>
            </w:tabs>
            <w:ind w:firstLine="480"/>
            <w:rPr>
              <w:rFonts w:asciiTheme="minorHAnsi" w:eastAsiaTheme="minorEastAsia"/>
              <w:sz w:val="21"/>
            </w:rPr>
          </w:pPr>
          <w:hyperlink w:anchor="_Toc43468373" w:history="1">
            <w:r>
              <w:rPr>
                <w:rStyle w:val="ac"/>
                <w:rFonts w:hint="eastAsia"/>
              </w:rPr>
              <w:t>第八章</w:t>
            </w:r>
            <w:r>
              <w:rPr>
                <w:rStyle w:val="ac"/>
              </w:rPr>
              <w:t xml:space="preserve"> </w:t>
            </w:r>
            <w:r>
              <w:rPr>
                <w:rStyle w:val="ac"/>
                <w:rFonts w:hint="eastAsia"/>
              </w:rPr>
              <w:t>保障措施</w:t>
            </w:r>
            <w:r>
              <w:tab/>
            </w:r>
            <w:r>
              <w:fldChar w:fldCharType="begin"/>
            </w:r>
            <w:r>
              <w:instrText xml:space="preserve"> PAGEREF _Toc43468373 \h </w:instrText>
            </w:r>
            <w:r>
              <w:fldChar w:fldCharType="separate"/>
            </w:r>
            <w:r>
              <w:t>51</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74" w:history="1">
            <w:r>
              <w:rPr>
                <w:rStyle w:val="ac"/>
              </w:rPr>
              <w:t xml:space="preserve">8.1 </w:t>
            </w:r>
            <w:r>
              <w:rPr>
                <w:rStyle w:val="ac"/>
                <w:rFonts w:hint="eastAsia"/>
              </w:rPr>
              <w:t>组织保障</w:t>
            </w:r>
            <w:r>
              <w:tab/>
            </w:r>
            <w:r>
              <w:fldChar w:fldCharType="begin"/>
            </w:r>
            <w:r>
              <w:instrText xml:space="preserve"> PAGEREF _Toc43468374 \h </w:instrText>
            </w:r>
            <w:r>
              <w:fldChar w:fldCharType="separate"/>
            </w:r>
            <w:r>
              <w:t>51</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75" w:history="1">
            <w:r>
              <w:rPr>
                <w:rStyle w:val="ac"/>
              </w:rPr>
              <w:t xml:space="preserve">8.2 </w:t>
            </w:r>
            <w:r>
              <w:rPr>
                <w:rStyle w:val="ac"/>
                <w:rFonts w:hint="eastAsia"/>
              </w:rPr>
              <w:t>资金保障</w:t>
            </w:r>
            <w:r>
              <w:tab/>
            </w:r>
            <w:r>
              <w:fldChar w:fldCharType="begin"/>
            </w:r>
            <w:r>
              <w:instrText xml:space="preserve"> PAGEREF _Toc43468375 \h </w:instrText>
            </w:r>
            <w:r>
              <w:fldChar w:fldCharType="separate"/>
            </w:r>
            <w:r>
              <w:t>51</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76" w:history="1">
            <w:r>
              <w:rPr>
                <w:rStyle w:val="ac"/>
              </w:rPr>
              <w:t xml:space="preserve">8.3 </w:t>
            </w:r>
            <w:r>
              <w:rPr>
                <w:rStyle w:val="ac"/>
                <w:rFonts w:hint="eastAsia"/>
              </w:rPr>
              <w:t>技术保障</w:t>
            </w:r>
            <w:r>
              <w:tab/>
            </w:r>
            <w:r>
              <w:fldChar w:fldCharType="begin"/>
            </w:r>
            <w:r>
              <w:instrText xml:space="preserve"> PAGEREF _Toc43468376 \h </w:instrText>
            </w:r>
            <w:r>
              <w:fldChar w:fldCharType="separate"/>
            </w:r>
            <w:r>
              <w:t>51</w:t>
            </w:r>
            <w:r>
              <w:fldChar w:fldCharType="end"/>
            </w:r>
          </w:hyperlink>
        </w:p>
        <w:p w:rsidR="009C2049" w:rsidRDefault="009A2516">
          <w:pPr>
            <w:pStyle w:val="20"/>
            <w:tabs>
              <w:tab w:val="right" w:leader="dot" w:pos="8296"/>
            </w:tabs>
            <w:ind w:left="480" w:firstLine="480"/>
            <w:rPr>
              <w:rFonts w:asciiTheme="minorHAnsi" w:eastAsiaTheme="minorEastAsia"/>
              <w:sz w:val="21"/>
            </w:rPr>
          </w:pPr>
          <w:hyperlink w:anchor="_Toc43468377" w:history="1">
            <w:r>
              <w:rPr>
                <w:rStyle w:val="ac"/>
              </w:rPr>
              <w:t xml:space="preserve">8.4 </w:t>
            </w:r>
            <w:r>
              <w:rPr>
                <w:rStyle w:val="ac"/>
                <w:rFonts w:hint="eastAsia"/>
              </w:rPr>
              <w:t>监管保障</w:t>
            </w:r>
            <w:r>
              <w:tab/>
            </w:r>
            <w:r>
              <w:fldChar w:fldCharType="begin"/>
            </w:r>
            <w:r>
              <w:instrText xml:space="preserve"> PAGEREF _Toc43468377 \h </w:instrText>
            </w:r>
            <w:r>
              <w:fldChar w:fldCharType="separate"/>
            </w:r>
            <w:r>
              <w:t>52</w:t>
            </w:r>
            <w:r>
              <w:fldChar w:fldCharType="end"/>
            </w:r>
          </w:hyperlink>
        </w:p>
        <w:p w:rsidR="009C2049" w:rsidRDefault="009A2516">
          <w:pPr>
            <w:pStyle w:val="10"/>
            <w:tabs>
              <w:tab w:val="right" w:leader="dot" w:pos="8296"/>
            </w:tabs>
            <w:ind w:firstLine="480"/>
            <w:rPr>
              <w:rFonts w:asciiTheme="minorHAnsi" w:eastAsiaTheme="minorEastAsia"/>
              <w:sz w:val="21"/>
            </w:rPr>
          </w:pPr>
          <w:hyperlink w:anchor="_Toc43468378" w:history="1">
            <w:r>
              <w:rPr>
                <w:rStyle w:val="ac"/>
                <w:rFonts w:hint="eastAsia"/>
              </w:rPr>
              <w:t>附表</w:t>
            </w:r>
            <w:r>
              <w:rPr>
                <w:rStyle w:val="ac"/>
              </w:rPr>
              <w:t xml:space="preserve">1 </w:t>
            </w:r>
            <w:r>
              <w:rPr>
                <w:rStyle w:val="ac"/>
                <w:rFonts w:hint="eastAsia"/>
              </w:rPr>
              <w:t>各村人口预测概况</w:t>
            </w:r>
            <w:r>
              <w:tab/>
            </w:r>
            <w:r>
              <w:fldChar w:fldCharType="begin"/>
            </w:r>
            <w:r>
              <w:instrText xml:space="preserve"> PAGEREF _Toc43468378 \h </w:instrText>
            </w:r>
            <w:r>
              <w:fldChar w:fldCharType="separate"/>
            </w:r>
            <w:r>
              <w:t>54</w:t>
            </w:r>
            <w:r>
              <w:fldChar w:fldCharType="end"/>
            </w:r>
          </w:hyperlink>
        </w:p>
        <w:p w:rsidR="009C2049" w:rsidRDefault="009A2516">
          <w:pPr>
            <w:pStyle w:val="10"/>
            <w:tabs>
              <w:tab w:val="right" w:leader="dot" w:pos="8296"/>
            </w:tabs>
            <w:ind w:firstLine="480"/>
            <w:rPr>
              <w:rFonts w:asciiTheme="minorHAnsi" w:eastAsiaTheme="minorEastAsia"/>
              <w:sz w:val="21"/>
            </w:rPr>
          </w:pPr>
          <w:hyperlink w:anchor="_Toc43468379" w:history="1">
            <w:r>
              <w:rPr>
                <w:rStyle w:val="ac"/>
                <w:rFonts w:hint="eastAsia"/>
              </w:rPr>
              <w:t>附表</w:t>
            </w:r>
            <w:r>
              <w:rPr>
                <w:rStyle w:val="ac"/>
              </w:rPr>
              <w:t>2</w:t>
            </w:r>
            <w:r>
              <w:rPr>
                <w:rStyle w:val="ac"/>
                <w:rFonts w:hint="eastAsia"/>
              </w:rPr>
              <w:t xml:space="preserve"> </w:t>
            </w:r>
            <w:r>
              <w:rPr>
                <w:rStyle w:val="ac"/>
                <w:rFonts w:hint="eastAsia"/>
              </w:rPr>
              <w:t>各行政村卫生厕所改建、修复统计</w:t>
            </w:r>
            <w:r>
              <w:tab/>
            </w:r>
            <w:r>
              <w:fldChar w:fldCharType="begin"/>
            </w:r>
            <w:r>
              <w:instrText xml:space="preserve"> PAGEREF _Toc43468379 \h </w:instrText>
            </w:r>
            <w:r>
              <w:fldChar w:fldCharType="separate"/>
            </w:r>
            <w:r>
              <w:t>55</w:t>
            </w:r>
            <w:r>
              <w:fldChar w:fldCharType="end"/>
            </w:r>
          </w:hyperlink>
        </w:p>
        <w:p w:rsidR="009C2049" w:rsidRDefault="009A2516">
          <w:pPr>
            <w:ind w:firstLine="480"/>
          </w:pPr>
          <w:r>
            <w:fldChar w:fldCharType="end"/>
          </w:r>
        </w:p>
      </w:sdtContent>
    </w:sdt>
    <w:p w:rsidR="009C2049" w:rsidRDefault="009C2049">
      <w:pPr>
        <w:widowControl/>
        <w:spacing w:line="240" w:lineRule="auto"/>
        <w:ind w:firstLineChars="0" w:firstLine="0"/>
        <w:rPr>
          <w:b/>
          <w:bCs/>
          <w:kern w:val="44"/>
          <w:sz w:val="44"/>
          <w:szCs w:val="44"/>
        </w:rPr>
        <w:sectPr w:rsidR="009C2049">
          <w:footerReference w:type="default" r:id="rId16"/>
          <w:pgSz w:w="11906" w:h="16838"/>
          <w:pgMar w:top="1440" w:right="1800" w:bottom="1440" w:left="1800" w:header="851" w:footer="992" w:gutter="0"/>
          <w:pgNumType w:fmt="upperRoman" w:start="1"/>
          <w:cols w:space="425"/>
          <w:docGrid w:type="lines" w:linePitch="312"/>
        </w:sectPr>
      </w:pPr>
    </w:p>
    <w:p w:rsidR="009C2049" w:rsidRDefault="009A2516">
      <w:pPr>
        <w:pStyle w:val="1"/>
      </w:pPr>
      <w:bookmarkStart w:id="1" w:name="_Toc43468309"/>
      <w:r>
        <w:rPr>
          <w:rFonts w:hint="eastAsia"/>
        </w:rPr>
        <w:lastRenderedPageBreak/>
        <w:t>第一章</w:t>
      </w:r>
      <w:r>
        <w:rPr>
          <w:rFonts w:hint="eastAsia"/>
        </w:rPr>
        <w:t xml:space="preserve"> </w:t>
      </w:r>
      <w:r>
        <w:rPr>
          <w:rFonts w:hint="eastAsia"/>
        </w:rPr>
        <w:t>总则</w:t>
      </w:r>
      <w:bookmarkEnd w:id="1"/>
    </w:p>
    <w:p w:rsidR="009C2049" w:rsidRDefault="009A2516">
      <w:pPr>
        <w:pStyle w:val="2"/>
      </w:pPr>
      <w:bookmarkStart w:id="2" w:name="_Toc43468310"/>
      <w:r>
        <w:rPr>
          <w:rFonts w:hint="eastAsia"/>
        </w:rPr>
        <w:t>1.1</w:t>
      </w:r>
      <w:r>
        <w:rPr>
          <w:rFonts w:hint="eastAsia"/>
        </w:rPr>
        <w:t>规划背景</w:t>
      </w:r>
      <w:bookmarkEnd w:id="2"/>
    </w:p>
    <w:p w:rsidR="009C2049" w:rsidRDefault="009A2516">
      <w:pPr>
        <w:ind w:firstLine="480"/>
      </w:pPr>
      <w:r>
        <w:rPr>
          <w:rFonts w:hint="eastAsia"/>
        </w:rPr>
        <w:t>党中央、国务院高度重视改善农村人居环境工作，党的十九大提出“开展农村人居环境整治行动”的明确要求，改善农村环境是实施乡村振兴战略的重要任务。开展农村生活污水治理是改善人居环境、提高农村生活品质的重要途径。</w:t>
      </w:r>
    </w:p>
    <w:p w:rsidR="009C2049" w:rsidRDefault="009A2516">
      <w:pPr>
        <w:ind w:firstLine="480"/>
        <w:jc w:val="left"/>
      </w:pPr>
      <w:r>
        <w:rPr>
          <w:rFonts w:hint="eastAsia"/>
        </w:rPr>
        <w:t>2014</w:t>
      </w:r>
      <w:r>
        <w:rPr>
          <w:rFonts w:hint="eastAsia"/>
        </w:rPr>
        <w:t>年</w:t>
      </w:r>
      <w:r>
        <w:rPr>
          <w:rFonts w:hint="eastAsia"/>
        </w:rPr>
        <w:t>5</w:t>
      </w:r>
      <w:r>
        <w:rPr>
          <w:rFonts w:hint="eastAsia"/>
        </w:rPr>
        <w:t>月</w:t>
      </w:r>
      <w:r>
        <w:rPr>
          <w:rFonts w:hint="eastAsia"/>
        </w:rPr>
        <w:t>29</w:t>
      </w:r>
      <w:r>
        <w:rPr>
          <w:rFonts w:hint="eastAsia"/>
        </w:rPr>
        <w:t>日，国务院办公厅《关于改善农村人居环境的指导意见》</w:t>
      </w:r>
      <w:r>
        <w:rPr>
          <w:rFonts w:hint="eastAsia"/>
        </w:rPr>
        <w:t xml:space="preserve"> </w:t>
      </w:r>
      <w:r>
        <w:rPr>
          <w:rFonts w:hint="eastAsia"/>
        </w:rPr>
        <w:t>（国</w:t>
      </w:r>
      <w:r>
        <w:rPr>
          <w:rFonts w:hint="eastAsia"/>
        </w:rPr>
        <w:t xml:space="preserve"> </w:t>
      </w:r>
      <w:r>
        <w:rPr>
          <w:rFonts w:hint="eastAsia"/>
        </w:rPr>
        <w:t>办发〔</w:t>
      </w:r>
      <w:r>
        <w:rPr>
          <w:rFonts w:hint="eastAsia"/>
        </w:rPr>
        <w:t>2014</w:t>
      </w:r>
      <w:r>
        <w:rPr>
          <w:rFonts w:hint="eastAsia"/>
        </w:rPr>
        <w:t>〕</w:t>
      </w:r>
      <w:r>
        <w:rPr>
          <w:rFonts w:hint="eastAsia"/>
        </w:rPr>
        <w:t>25</w:t>
      </w:r>
      <w:r>
        <w:rPr>
          <w:rFonts w:hint="eastAsia"/>
        </w:rPr>
        <w:t>号）指出，到</w:t>
      </w:r>
      <w:r>
        <w:rPr>
          <w:rFonts w:hint="eastAsia"/>
        </w:rPr>
        <w:t>2020</w:t>
      </w:r>
      <w:r>
        <w:rPr>
          <w:rFonts w:hint="eastAsia"/>
        </w:rPr>
        <w:t>年，全国农村居民住房、饮水和出行等基本生活条件明显改善，人居环境基本实现干净、整洁、便捷，建成一批各具特色的美</w:t>
      </w:r>
      <w:r>
        <w:rPr>
          <w:rFonts w:hint="eastAsia"/>
        </w:rPr>
        <w:t>丽宜居村庄。并应突出重点，即循序渐进改善农村人居环境，大力开展村庄水环境整治。加快农村水环境综合整治，重点治理村庄污水。</w:t>
      </w:r>
    </w:p>
    <w:p w:rsidR="009C2049" w:rsidRDefault="009A2516">
      <w:pPr>
        <w:ind w:firstLine="480"/>
        <w:jc w:val="left"/>
      </w:pPr>
      <w:r>
        <w:rPr>
          <w:rFonts w:hint="eastAsia"/>
        </w:rPr>
        <w:t>2015</w:t>
      </w:r>
      <w:r>
        <w:rPr>
          <w:rFonts w:hint="eastAsia"/>
        </w:rPr>
        <w:t>年</w:t>
      </w:r>
      <w:r>
        <w:rPr>
          <w:rFonts w:hint="eastAsia"/>
        </w:rPr>
        <w:t>4</w:t>
      </w:r>
      <w:r>
        <w:rPr>
          <w:rFonts w:hint="eastAsia"/>
        </w:rPr>
        <w:t>月</w:t>
      </w:r>
      <w:r>
        <w:rPr>
          <w:rFonts w:hint="eastAsia"/>
        </w:rPr>
        <w:t>16</w:t>
      </w:r>
      <w:r>
        <w:rPr>
          <w:rFonts w:hint="eastAsia"/>
        </w:rPr>
        <w:t>日，国务院印发《水污染防治行动计划》（</w:t>
      </w:r>
      <w:r>
        <w:t>国发〔</w:t>
      </w:r>
      <w:r>
        <w:t>2015</w:t>
      </w:r>
      <w:r>
        <w:t>〕</w:t>
      </w:r>
      <w:r>
        <w:t>17</w:t>
      </w:r>
      <w:r>
        <w:t>号</w:t>
      </w:r>
      <w:r>
        <w:rPr>
          <w:rFonts w:hint="eastAsia"/>
        </w:rPr>
        <w:t>），提出了</w:t>
      </w:r>
      <w:r>
        <w:rPr>
          <w:rFonts w:hint="eastAsia"/>
        </w:rPr>
        <w:t>2016</w:t>
      </w:r>
      <w:r>
        <w:rPr>
          <w:rFonts w:hint="eastAsia"/>
        </w:rPr>
        <w:t>～</w:t>
      </w:r>
      <w:r>
        <w:rPr>
          <w:rFonts w:hint="eastAsia"/>
        </w:rPr>
        <w:t>2020</w:t>
      </w:r>
      <w:r>
        <w:rPr>
          <w:rFonts w:hint="eastAsia"/>
        </w:rPr>
        <w:t>年农村环境治理的明确目标，即“以县级行政区为单元，实行农村污水处理统一规划、统一建设、统一管理。深化‘以奖促治’政策，实施农村清洁工程，开展河道清淤疏浚，推进农村环境连片整治”。同时，《关于加快推进生态文明建设的意见》提出“加快美丽乡村建设，加大农村污水处理力度。”以改善环境质量为导</w:t>
      </w:r>
      <w:r>
        <w:rPr>
          <w:rFonts w:hint="eastAsia"/>
        </w:rPr>
        <w:t>向，农村污水处理与“生态文明”、“美丽乡村”相结合将是未来的政策发展之路。</w:t>
      </w:r>
    </w:p>
    <w:p w:rsidR="009C2049" w:rsidRDefault="009A2516">
      <w:pPr>
        <w:ind w:firstLine="480"/>
      </w:pPr>
      <w:r>
        <w:rPr>
          <w:rFonts w:hint="eastAsia"/>
        </w:rPr>
        <w:t>2016</w:t>
      </w:r>
      <w:r>
        <w:rPr>
          <w:rFonts w:hint="eastAsia"/>
        </w:rPr>
        <w:t>年</w:t>
      </w:r>
      <w:r>
        <w:rPr>
          <w:rFonts w:hint="eastAsia"/>
        </w:rPr>
        <w:t>12</w:t>
      </w:r>
      <w:r>
        <w:rPr>
          <w:rFonts w:hint="eastAsia"/>
        </w:rPr>
        <w:t>月，国务院发布的《“十三五”生态环境保护规划》（</w:t>
      </w:r>
      <w:r>
        <w:t>国发〔</w:t>
      </w:r>
      <w:r>
        <w:t>2016</w:t>
      </w:r>
      <w:r>
        <w:t>〕</w:t>
      </w:r>
      <w:r>
        <w:t>65</w:t>
      </w:r>
      <w:r>
        <w:t>号）</w:t>
      </w:r>
      <w:r>
        <w:rPr>
          <w:rFonts w:hint="eastAsia"/>
        </w:rPr>
        <w:t>指出，在“十三五”期间推进</w:t>
      </w:r>
      <w:r>
        <w:rPr>
          <w:rFonts w:hint="eastAsia"/>
        </w:rPr>
        <w:t>13</w:t>
      </w:r>
      <w:r>
        <w:rPr>
          <w:rFonts w:hint="eastAsia"/>
        </w:rPr>
        <w:t>万个行政村环境综合整治，实施农业废弃物资源化利用示范工程，建设污水垃圾收集处理利用设施，梯次推进农村生活污</w:t>
      </w:r>
      <w:r>
        <w:rPr>
          <w:rFonts w:hint="eastAsia"/>
        </w:rPr>
        <w:lastRenderedPageBreak/>
        <w:t>水治理。</w:t>
      </w:r>
      <w:r>
        <w:rPr>
          <w:rFonts w:hint="eastAsia"/>
        </w:rPr>
        <w:t xml:space="preserve"> </w:t>
      </w:r>
    </w:p>
    <w:p w:rsidR="009C2049" w:rsidRDefault="009A2516">
      <w:pPr>
        <w:ind w:firstLine="480"/>
      </w:pPr>
      <w:r>
        <w:rPr>
          <w:rFonts w:hint="eastAsia"/>
        </w:rPr>
        <w:t>2017</w:t>
      </w:r>
      <w:r>
        <w:rPr>
          <w:rFonts w:hint="eastAsia"/>
        </w:rPr>
        <w:t>年初，环保部、财政部印发《全国农村环境综合整治“十三五”规划》（</w:t>
      </w:r>
      <w:r>
        <w:t>环水体</w:t>
      </w:r>
      <w:r>
        <w:t>[2017]18</w:t>
      </w:r>
      <w:r>
        <w:t>号</w:t>
      </w:r>
      <w:r>
        <w:rPr>
          <w:rFonts w:hint="eastAsia"/>
        </w:rPr>
        <w:t>）</w:t>
      </w:r>
      <w:r>
        <w:rPr>
          <w:rFonts w:hint="eastAsia"/>
        </w:rPr>
        <w:t xml:space="preserve"> </w:t>
      </w:r>
      <w:r>
        <w:rPr>
          <w:rFonts w:hint="eastAsia"/>
        </w:rPr>
        <w:t>，酝酿已久的农村水处理市场正式拉开帷幕。按照量体裁衣的模式，该顶层设计</w:t>
      </w:r>
      <w:r>
        <w:rPr>
          <w:rFonts w:hint="eastAsia"/>
        </w:rPr>
        <w:t xml:space="preserve"> </w:t>
      </w:r>
      <w:r>
        <w:rPr>
          <w:rFonts w:hint="eastAsia"/>
        </w:rPr>
        <w:t>明确提出，未来</w:t>
      </w:r>
      <w:r>
        <w:rPr>
          <w:rFonts w:hint="eastAsia"/>
        </w:rPr>
        <w:t xml:space="preserve"> 4 </w:t>
      </w:r>
      <w:r>
        <w:rPr>
          <w:rFonts w:hint="eastAsia"/>
        </w:rPr>
        <w:t>年内，超过</w:t>
      </w:r>
      <w:r>
        <w:rPr>
          <w:rFonts w:hint="eastAsia"/>
        </w:rPr>
        <w:t xml:space="preserve"> 10 </w:t>
      </w:r>
      <w:r>
        <w:rPr>
          <w:rFonts w:hint="eastAsia"/>
        </w:rPr>
        <w:t>万个建制村将完成环境综合整治，并占到全国建制村总数的三分之一。</w:t>
      </w:r>
    </w:p>
    <w:p w:rsidR="009C2049" w:rsidRDefault="009A2516">
      <w:pPr>
        <w:ind w:firstLine="480"/>
      </w:pPr>
      <w:r>
        <w:rPr>
          <w:rFonts w:hint="eastAsia"/>
        </w:rPr>
        <w:t>2018</w:t>
      </w:r>
      <w:r>
        <w:rPr>
          <w:rFonts w:hint="eastAsia"/>
        </w:rPr>
        <w:t>年，重庆</w:t>
      </w:r>
      <w:r>
        <w:t>市委、市政府印发了《重庆市农村人居环境整治三年行动实施方案（</w:t>
      </w:r>
      <w:r>
        <w:t>2018-2020</w:t>
      </w:r>
      <w:r>
        <w:t>年）》</w:t>
      </w:r>
      <w:r>
        <w:rPr>
          <w:rFonts w:hint="eastAsia"/>
        </w:rPr>
        <w:t>，明确了包括推进农村生活污水治理在内的一系列重点任务，将农村人居环境整治纳入重点工作强力推进。</w:t>
      </w:r>
    </w:p>
    <w:p w:rsidR="009C2049" w:rsidRDefault="009A2516">
      <w:pPr>
        <w:ind w:firstLine="480"/>
      </w:pPr>
      <w:r>
        <w:rPr>
          <w:rFonts w:hint="eastAsia"/>
        </w:rPr>
        <w:t>2018</w:t>
      </w:r>
      <w:r>
        <w:rPr>
          <w:rFonts w:hint="eastAsia"/>
        </w:rPr>
        <w:t>年</w:t>
      </w:r>
      <w:r>
        <w:rPr>
          <w:rFonts w:hint="eastAsia"/>
        </w:rPr>
        <w:t>10</w:t>
      </w:r>
      <w:r>
        <w:rPr>
          <w:rFonts w:hint="eastAsia"/>
        </w:rPr>
        <w:t>月，江北区委、江北区政府印发了</w:t>
      </w:r>
      <w:r>
        <w:t>《江北区农村人居环境</w:t>
      </w:r>
      <w:r>
        <w:rPr>
          <w:rFonts w:hint="eastAsia"/>
        </w:rPr>
        <w:t>整治</w:t>
      </w:r>
      <w:r>
        <w:t>三年行动实施方案（</w:t>
      </w:r>
      <w:r>
        <w:t>2018</w:t>
      </w:r>
      <w:r>
        <w:t>—</w:t>
      </w:r>
      <w:r>
        <w:t>2020</w:t>
      </w:r>
      <w:r>
        <w:t>年》，以农村垃圾治理、厕所革命、污水治理、村容村貌提升、农业生产废弃物资源化利用为主攻方向，加快推进农村人居环境整治，建设宜居宜游美丽乡村，</w:t>
      </w:r>
      <w:r>
        <w:t>促进乡村振兴</w:t>
      </w:r>
      <w:r>
        <w:rPr>
          <w:rFonts w:ascii="Times New Roman" w:hAnsi="Times New Roman" w:cs="Times New Roman" w:hint="eastAsia"/>
          <w:sz w:val="32"/>
          <w:szCs w:val="32"/>
        </w:rPr>
        <w:t>。</w:t>
      </w:r>
      <w:r>
        <w:rPr>
          <w:rFonts w:hint="eastAsia"/>
        </w:rPr>
        <w:t>推行江北区污水治理的统一规划、统一建设、统一管理，有条件的地方推进城镇污水处理设施和服务向农村延伸。建立村庄河道保洁制度，推行垃圾就地分类减量和资源回收利用。深入开展城乡环境卫生整洁行动。离城镇较远且人口较多的村庄，可建设村级污水集中处理设施，人口较少的村庄可建设户用污水处理设施。</w:t>
      </w:r>
    </w:p>
    <w:p w:rsidR="009C2049" w:rsidRDefault="009A2516">
      <w:pPr>
        <w:ind w:firstLine="480"/>
      </w:pPr>
      <w:r>
        <w:rPr>
          <w:rFonts w:hint="eastAsia"/>
        </w:rPr>
        <w:t>为贯彻落实《关于进一步加强农业农村生态环境工作的指导意见》（环办土壤〔</w:t>
      </w:r>
      <w:r>
        <w:rPr>
          <w:rFonts w:hint="eastAsia"/>
        </w:rPr>
        <w:t>2019</w:t>
      </w:r>
      <w:r>
        <w:rPr>
          <w:rFonts w:hint="eastAsia"/>
        </w:rPr>
        <w:t>〕</w:t>
      </w:r>
      <w:r>
        <w:rPr>
          <w:rFonts w:hint="eastAsia"/>
        </w:rPr>
        <w:t xml:space="preserve">24 </w:t>
      </w:r>
      <w:r>
        <w:rPr>
          <w:rFonts w:hint="eastAsia"/>
        </w:rPr>
        <w:t>号），根据《县域农村生活污水专项治理规划编制指南（试行）》（环办土壤函〔</w:t>
      </w:r>
      <w:r>
        <w:rPr>
          <w:rFonts w:hint="eastAsia"/>
        </w:rPr>
        <w:t>2019</w:t>
      </w:r>
      <w:r>
        <w:rPr>
          <w:rFonts w:hint="eastAsia"/>
        </w:rPr>
        <w:t>〕</w:t>
      </w:r>
      <w:r>
        <w:rPr>
          <w:rFonts w:hint="eastAsia"/>
        </w:rPr>
        <w:t xml:space="preserve">756 </w:t>
      </w:r>
      <w:r>
        <w:rPr>
          <w:rFonts w:hint="eastAsia"/>
        </w:rPr>
        <w:t>号附件）相关要求，</w:t>
      </w:r>
      <w:r>
        <w:rPr>
          <w:rFonts w:hint="eastAsia"/>
          <w:color w:val="000000"/>
          <w:szCs w:val="28"/>
        </w:rPr>
        <w:t>结合江北区农村生活污</w:t>
      </w:r>
      <w:r>
        <w:rPr>
          <w:rFonts w:hint="eastAsia"/>
          <w:color w:val="000000"/>
          <w:szCs w:val="28"/>
        </w:rPr>
        <w:t>水治理现状编制《江北区农村生活污水治理专项规划（</w:t>
      </w:r>
      <w:r>
        <w:rPr>
          <w:rFonts w:hint="eastAsia"/>
          <w:color w:val="000000"/>
          <w:szCs w:val="28"/>
        </w:rPr>
        <w:t>2020-2035</w:t>
      </w:r>
      <w:r>
        <w:rPr>
          <w:rFonts w:hint="eastAsia"/>
          <w:color w:val="000000"/>
          <w:szCs w:val="28"/>
        </w:rPr>
        <w:t>年）》。</w:t>
      </w:r>
    </w:p>
    <w:p w:rsidR="009C2049" w:rsidRDefault="009A2516">
      <w:pPr>
        <w:pStyle w:val="2"/>
      </w:pPr>
      <w:bookmarkStart w:id="3" w:name="_Toc43468311"/>
      <w:r>
        <w:rPr>
          <w:rFonts w:hint="eastAsia"/>
        </w:rPr>
        <w:lastRenderedPageBreak/>
        <w:t>1.2</w:t>
      </w:r>
      <w:r>
        <w:rPr>
          <w:rFonts w:hint="eastAsia"/>
        </w:rPr>
        <w:t>规划原则</w:t>
      </w:r>
      <w:bookmarkEnd w:id="3"/>
    </w:p>
    <w:p w:rsidR="009C2049" w:rsidRDefault="009A2516">
      <w:pPr>
        <w:ind w:firstLine="480"/>
      </w:pPr>
      <w:r>
        <w:rPr>
          <w:rFonts w:hint="eastAsia"/>
        </w:rPr>
        <w:t>（</w:t>
      </w:r>
      <w:r>
        <w:rPr>
          <w:rFonts w:hint="eastAsia"/>
        </w:rPr>
        <w:t>1</w:t>
      </w:r>
      <w:r>
        <w:rPr>
          <w:rFonts w:hint="eastAsia"/>
        </w:rPr>
        <w:t>）科学规划，统筹安排</w:t>
      </w:r>
    </w:p>
    <w:p w:rsidR="009C2049" w:rsidRDefault="009A2516">
      <w:pPr>
        <w:ind w:firstLine="480"/>
      </w:pPr>
      <w:r>
        <w:rPr>
          <w:rFonts w:hint="eastAsia"/>
        </w:rPr>
        <w:t>以江北区总体规划为先导，结合生态保护红线、村庄规划、水环境功能区划、给排水、改厕和黑臭水体治理等工作，充分考虑农村经济社会状况、生活污水产排规律、环境容量、村民意愿等因素，以污水减量化、分类就地处理、循环利用为导向，科学规划和安排农村生活污水治理工作。</w:t>
      </w:r>
    </w:p>
    <w:p w:rsidR="009C2049" w:rsidRDefault="009A2516">
      <w:pPr>
        <w:ind w:firstLine="480"/>
      </w:pPr>
      <w:r>
        <w:rPr>
          <w:rFonts w:hint="eastAsia"/>
        </w:rPr>
        <w:t>（</w:t>
      </w:r>
      <w:r>
        <w:rPr>
          <w:rFonts w:hint="eastAsia"/>
        </w:rPr>
        <w:t>2</w:t>
      </w:r>
      <w:r>
        <w:rPr>
          <w:rFonts w:hint="eastAsia"/>
        </w:rPr>
        <w:t>）突出重点，梯次推进</w:t>
      </w:r>
    </w:p>
    <w:p w:rsidR="009C2049" w:rsidRDefault="009A2516">
      <w:pPr>
        <w:ind w:firstLine="480"/>
      </w:pPr>
      <w:r>
        <w:rPr>
          <w:rFonts w:hint="eastAsia"/>
        </w:rPr>
        <w:t>坚持短期目标与长远规划相结合，既尽力而为，又量力而行。综合考虑现阶段城乡发展趋势、财政投入能力、农民接受程度等，合理确定污水治理任务目标。优先整治生态环境敏感、人口集聚、发展乡村旅游以及水质需改善控制单元范围内的村庄，通过试点示范不断探索，梯次推进，全面覆盖。</w:t>
      </w:r>
    </w:p>
    <w:p w:rsidR="009C2049" w:rsidRDefault="009A2516">
      <w:pPr>
        <w:ind w:firstLine="480"/>
      </w:pPr>
      <w:r>
        <w:rPr>
          <w:rFonts w:hint="eastAsia"/>
        </w:rPr>
        <w:t>（</w:t>
      </w:r>
      <w:r>
        <w:rPr>
          <w:rFonts w:hint="eastAsia"/>
        </w:rPr>
        <w:t>3</w:t>
      </w:r>
      <w:r>
        <w:rPr>
          <w:rFonts w:hint="eastAsia"/>
        </w:rPr>
        <w:t>）因地制宜，分类治理</w:t>
      </w:r>
    </w:p>
    <w:p w:rsidR="009C2049" w:rsidRDefault="009A2516">
      <w:pPr>
        <w:ind w:firstLine="480"/>
      </w:pPr>
      <w:r>
        <w:rPr>
          <w:rFonts w:hint="eastAsia"/>
        </w:rPr>
        <w:t>综合考虑村庄自然禀赋、经济社会发展、污水产排状况、生态环境敏感程度、受纳水体环境容量等，科学确定本地区农村生活污水治理方式。靠近城镇、有条件的村庄，生活污水纳入城镇污水管网统一处理。人口集聚、利用空间不足、经济条件较好的村庄</w:t>
      </w:r>
      <w:r>
        <w:rPr>
          <w:rFonts w:hint="eastAsia"/>
        </w:rPr>
        <w:t>，可采取管网收集</w:t>
      </w:r>
      <w:r>
        <w:rPr>
          <w:rFonts w:hint="eastAsia"/>
        </w:rPr>
        <w:t>-</w:t>
      </w:r>
      <w:r>
        <w:rPr>
          <w:rFonts w:hint="eastAsia"/>
        </w:rPr>
        <w:t>集中处理</w:t>
      </w:r>
      <w:r>
        <w:rPr>
          <w:rFonts w:hint="eastAsia"/>
        </w:rPr>
        <w:t>-</w:t>
      </w:r>
      <w:r>
        <w:rPr>
          <w:rFonts w:hint="eastAsia"/>
        </w:rPr>
        <w:t>达标排放的治理方式。污水产生量较少、居住较为分散、地形地貌复杂的村庄，优先采用资源化利用的治理方式。</w:t>
      </w:r>
    </w:p>
    <w:p w:rsidR="009C2049" w:rsidRDefault="009A2516">
      <w:pPr>
        <w:ind w:firstLine="480"/>
      </w:pPr>
      <w:r>
        <w:rPr>
          <w:rFonts w:hint="eastAsia"/>
        </w:rPr>
        <w:t>（</w:t>
      </w:r>
      <w:r>
        <w:rPr>
          <w:rFonts w:hint="eastAsia"/>
        </w:rPr>
        <w:t>4</w:t>
      </w:r>
      <w:r>
        <w:rPr>
          <w:rFonts w:hint="eastAsia"/>
        </w:rPr>
        <w:t>）建管并重，长效运行</w:t>
      </w:r>
    </w:p>
    <w:p w:rsidR="009C2049" w:rsidRDefault="009A2516">
      <w:pPr>
        <w:ind w:firstLine="480"/>
      </w:pPr>
      <w:r>
        <w:rPr>
          <w:rFonts w:hint="eastAsia"/>
        </w:rPr>
        <w:t>坚持先建机制、后建工程，实行农村生活污水处理统一规划、统一建设、统一运行、统一管理。鼓励规模化、专业化、社会化建设和运行管理。有条件的地区，探索建立污水处理受益农户付费制度和多元化的运行保障机制，确保治理长</w:t>
      </w:r>
      <w:r>
        <w:rPr>
          <w:rFonts w:hint="eastAsia"/>
        </w:rPr>
        <w:lastRenderedPageBreak/>
        <w:t>效。</w:t>
      </w:r>
    </w:p>
    <w:p w:rsidR="009C2049" w:rsidRDefault="009A2516">
      <w:pPr>
        <w:ind w:firstLine="480"/>
      </w:pPr>
      <w:r>
        <w:rPr>
          <w:rFonts w:hint="eastAsia"/>
        </w:rPr>
        <w:t>（</w:t>
      </w:r>
      <w:r>
        <w:rPr>
          <w:rFonts w:hint="eastAsia"/>
        </w:rPr>
        <w:t>5</w:t>
      </w:r>
      <w:r>
        <w:rPr>
          <w:rFonts w:hint="eastAsia"/>
        </w:rPr>
        <w:t>）经济实用，易于推广</w:t>
      </w:r>
    </w:p>
    <w:p w:rsidR="009C2049" w:rsidRDefault="009A2516">
      <w:pPr>
        <w:ind w:firstLine="480"/>
      </w:pPr>
      <w:r>
        <w:rPr>
          <w:rFonts w:hint="eastAsia"/>
        </w:rPr>
        <w:t>充分调查农村水环境质量、污水排放现状和治理需求，考虑江北区经济发展水平、污水产生规模和农民生产生活习惯，综合评判农村生活污水治理的环境效益、经济效益和社会效益，选择技术成熟、经济实用、管理方便、运行稳定的农村生活污水治理手段和途径。</w:t>
      </w:r>
    </w:p>
    <w:p w:rsidR="009C2049" w:rsidRDefault="009A2516">
      <w:pPr>
        <w:ind w:firstLine="480"/>
      </w:pPr>
      <w:r>
        <w:rPr>
          <w:rFonts w:hint="eastAsia"/>
        </w:rPr>
        <w:t>（</w:t>
      </w:r>
      <w:r>
        <w:rPr>
          <w:rFonts w:hint="eastAsia"/>
        </w:rPr>
        <w:t>6</w:t>
      </w:r>
      <w:r>
        <w:rPr>
          <w:rFonts w:hint="eastAsia"/>
        </w:rPr>
        <w:t>）政府主导，社会参与</w:t>
      </w:r>
    </w:p>
    <w:p w:rsidR="009C2049" w:rsidRDefault="009A2516">
      <w:pPr>
        <w:ind w:firstLine="480"/>
      </w:pPr>
      <w:r>
        <w:rPr>
          <w:rFonts w:hint="eastAsia"/>
        </w:rPr>
        <w:t>强化地方政府主体责任，加大财政资金投入力度，引导农民以投工投劳等方式参与设施建设、运行和管理，强化地方政府主体责任，拓宽融资渠道，加大财政资金投入力度，引导农民以投工投劳等方式参与设施建设、运行和管理，引导企业和金融机构积极参与，推动农村生活污水第三方</w:t>
      </w:r>
      <w:r>
        <w:rPr>
          <w:rFonts w:hint="eastAsia"/>
        </w:rPr>
        <w:t>治理。</w:t>
      </w:r>
    </w:p>
    <w:p w:rsidR="009C2049" w:rsidRDefault="009A2516">
      <w:pPr>
        <w:pStyle w:val="2"/>
      </w:pPr>
      <w:bookmarkStart w:id="4" w:name="_Toc43468312"/>
      <w:r>
        <w:rPr>
          <w:rFonts w:hint="eastAsia"/>
        </w:rPr>
        <w:t>1.3</w:t>
      </w:r>
      <w:r>
        <w:rPr>
          <w:rFonts w:hint="eastAsia"/>
        </w:rPr>
        <w:t>编制依据</w:t>
      </w:r>
      <w:bookmarkEnd w:id="4"/>
    </w:p>
    <w:p w:rsidR="009C2049" w:rsidRDefault="009A2516" w:rsidP="009646A1">
      <w:pPr>
        <w:pStyle w:val="3"/>
        <w:ind w:firstLine="640"/>
      </w:pPr>
      <w:bookmarkStart w:id="5" w:name="_Toc43468313"/>
      <w:r>
        <w:rPr>
          <w:rFonts w:hint="eastAsia"/>
        </w:rPr>
        <w:t>1.3.1</w:t>
      </w:r>
      <w:r>
        <w:rPr>
          <w:rFonts w:hint="eastAsia"/>
        </w:rPr>
        <w:t>相关法律法规及政策文件</w:t>
      </w:r>
      <w:bookmarkEnd w:id="5"/>
    </w:p>
    <w:p w:rsidR="009C2049" w:rsidRDefault="009A2516">
      <w:pPr>
        <w:ind w:firstLine="480"/>
      </w:pPr>
      <w:r>
        <w:rPr>
          <w:rFonts w:hint="eastAsia"/>
        </w:rPr>
        <w:t>（</w:t>
      </w:r>
      <w:r>
        <w:rPr>
          <w:rFonts w:hint="eastAsia"/>
        </w:rPr>
        <w:t>1</w:t>
      </w:r>
      <w:r>
        <w:rPr>
          <w:rFonts w:hint="eastAsia"/>
        </w:rPr>
        <w:t>）《中华人民共和国环境保护法》；</w:t>
      </w:r>
    </w:p>
    <w:p w:rsidR="009C2049" w:rsidRDefault="009A2516">
      <w:pPr>
        <w:ind w:firstLine="480"/>
      </w:pPr>
      <w:r>
        <w:rPr>
          <w:rFonts w:hint="eastAsia"/>
        </w:rPr>
        <w:t>（</w:t>
      </w:r>
      <w:r>
        <w:rPr>
          <w:rFonts w:hint="eastAsia"/>
        </w:rPr>
        <w:t>2</w:t>
      </w:r>
      <w:r>
        <w:rPr>
          <w:rFonts w:hint="eastAsia"/>
        </w:rPr>
        <w:t>）《中华人民共和国水污染防治法》；</w:t>
      </w:r>
      <w:r>
        <w:rPr>
          <w:rFonts w:hint="eastAsia"/>
        </w:rPr>
        <w:t xml:space="preserve"> </w:t>
      </w:r>
    </w:p>
    <w:p w:rsidR="009C2049" w:rsidRDefault="009A2516">
      <w:pPr>
        <w:ind w:firstLine="480"/>
      </w:pPr>
      <w:r>
        <w:rPr>
          <w:rFonts w:hint="eastAsia"/>
        </w:rPr>
        <w:t>（</w:t>
      </w:r>
      <w:r>
        <w:rPr>
          <w:rFonts w:hint="eastAsia"/>
        </w:rPr>
        <w:t>3</w:t>
      </w:r>
      <w:r>
        <w:rPr>
          <w:rFonts w:hint="eastAsia"/>
        </w:rPr>
        <w:t>）《中华人民共和国水法》；</w:t>
      </w:r>
      <w:r>
        <w:rPr>
          <w:rFonts w:hint="eastAsia"/>
        </w:rPr>
        <w:t xml:space="preserve"> </w:t>
      </w:r>
    </w:p>
    <w:p w:rsidR="009C2049" w:rsidRDefault="009A2516">
      <w:pPr>
        <w:ind w:firstLine="480"/>
      </w:pPr>
      <w:r>
        <w:rPr>
          <w:rFonts w:hint="eastAsia"/>
        </w:rPr>
        <w:t>（</w:t>
      </w:r>
      <w:r>
        <w:rPr>
          <w:rFonts w:hint="eastAsia"/>
        </w:rPr>
        <w:t>4</w:t>
      </w:r>
      <w:r>
        <w:rPr>
          <w:rFonts w:hint="eastAsia"/>
        </w:rPr>
        <w:t>）《中华人民共和国城乡规划法》；</w:t>
      </w:r>
      <w:r>
        <w:rPr>
          <w:rFonts w:hint="eastAsia"/>
        </w:rPr>
        <w:t xml:space="preserve"> </w:t>
      </w:r>
    </w:p>
    <w:p w:rsidR="009C2049" w:rsidRDefault="009A2516">
      <w:pPr>
        <w:ind w:firstLine="480"/>
      </w:pPr>
      <w:r>
        <w:rPr>
          <w:rFonts w:hint="eastAsia"/>
        </w:rPr>
        <w:t>（</w:t>
      </w:r>
      <w:r>
        <w:rPr>
          <w:rFonts w:hint="eastAsia"/>
        </w:rPr>
        <w:t>5</w:t>
      </w:r>
      <w:r>
        <w:rPr>
          <w:rFonts w:hint="eastAsia"/>
        </w:rPr>
        <w:t>）《城镇排水与污水处理条例》；</w:t>
      </w:r>
      <w:r>
        <w:rPr>
          <w:rFonts w:hint="eastAsia"/>
        </w:rPr>
        <w:t xml:space="preserve"> </w:t>
      </w:r>
    </w:p>
    <w:p w:rsidR="009C2049" w:rsidRDefault="009A2516">
      <w:pPr>
        <w:ind w:firstLine="480"/>
        <w:jc w:val="left"/>
      </w:pPr>
      <w:r>
        <w:rPr>
          <w:rFonts w:hint="eastAsia"/>
        </w:rPr>
        <w:t>（</w:t>
      </w:r>
      <w:r>
        <w:rPr>
          <w:rFonts w:hint="eastAsia"/>
        </w:rPr>
        <w:t>6</w:t>
      </w:r>
      <w:r>
        <w:rPr>
          <w:rFonts w:hint="eastAsia"/>
        </w:rPr>
        <w:t>）《关于开展区县农村生活污水治理专项规划编制工作的通知》（渝环办〔</w:t>
      </w:r>
      <w:r>
        <w:rPr>
          <w:rFonts w:hint="eastAsia"/>
        </w:rPr>
        <w:t>2019</w:t>
      </w:r>
      <w:r>
        <w:rPr>
          <w:rFonts w:hint="eastAsia"/>
        </w:rPr>
        <w:t>〕</w:t>
      </w:r>
      <w:r>
        <w:rPr>
          <w:rFonts w:hint="eastAsia"/>
        </w:rPr>
        <w:t>454</w:t>
      </w:r>
      <w:r>
        <w:rPr>
          <w:rFonts w:hint="eastAsia"/>
        </w:rPr>
        <w:t>号）；</w:t>
      </w:r>
    </w:p>
    <w:p w:rsidR="009C2049" w:rsidRDefault="009A2516">
      <w:pPr>
        <w:ind w:firstLine="480"/>
      </w:pPr>
      <w:r>
        <w:rPr>
          <w:rFonts w:hint="eastAsia"/>
        </w:rPr>
        <w:lastRenderedPageBreak/>
        <w:t>（</w:t>
      </w:r>
      <w:r>
        <w:rPr>
          <w:rFonts w:hint="eastAsia"/>
        </w:rPr>
        <w:t>7</w:t>
      </w:r>
      <w:r>
        <w:rPr>
          <w:rFonts w:hint="eastAsia"/>
        </w:rPr>
        <w:t>）《关于印发县域农村生活污水治理专项规划编制指南（试行）的通知》（环办土壤函〔</w:t>
      </w:r>
      <w:r>
        <w:rPr>
          <w:rFonts w:hint="eastAsia"/>
        </w:rPr>
        <w:t>2019</w:t>
      </w:r>
      <w:r>
        <w:rPr>
          <w:rFonts w:hint="eastAsia"/>
        </w:rPr>
        <w:t>〕</w:t>
      </w:r>
      <w:r>
        <w:rPr>
          <w:rFonts w:hint="eastAsia"/>
        </w:rPr>
        <w:t xml:space="preserve">756 </w:t>
      </w:r>
      <w:r>
        <w:rPr>
          <w:rFonts w:hint="eastAsia"/>
        </w:rPr>
        <w:t>号）；</w:t>
      </w:r>
    </w:p>
    <w:p w:rsidR="009C2049" w:rsidRDefault="009A2516">
      <w:pPr>
        <w:ind w:firstLine="480"/>
        <w:jc w:val="left"/>
      </w:pPr>
      <w:r>
        <w:rPr>
          <w:rFonts w:hint="eastAsia"/>
        </w:rPr>
        <w:t>（</w:t>
      </w:r>
      <w:r>
        <w:rPr>
          <w:rFonts w:hint="eastAsia"/>
        </w:rPr>
        <w:t>8</w:t>
      </w:r>
      <w:r>
        <w:rPr>
          <w:rFonts w:hint="eastAsia"/>
        </w:rPr>
        <w:t>）《农村生活污水处理设施水污染物排放控制规范编制工作指南</w:t>
      </w:r>
      <w:r>
        <w:rPr>
          <w:rFonts w:hint="eastAsia"/>
        </w:rPr>
        <w:t>（试行）》（环办土壤函〔</w:t>
      </w:r>
      <w:r>
        <w:rPr>
          <w:rFonts w:hint="eastAsia"/>
        </w:rPr>
        <w:t>2019</w:t>
      </w:r>
      <w:r>
        <w:rPr>
          <w:rFonts w:hint="eastAsia"/>
        </w:rPr>
        <w:t>〕</w:t>
      </w:r>
      <w:r>
        <w:rPr>
          <w:rFonts w:hint="eastAsia"/>
        </w:rPr>
        <w:t>403</w:t>
      </w:r>
      <w:r>
        <w:rPr>
          <w:rFonts w:hint="eastAsia"/>
        </w:rPr>
        <w:t>号）；</w:t>
      </w:r>
    </w:p>
    <w:p w:rsidR="009C2049" w:rsidRDefault="009A2516">
      <w:pPr>
        <w:ind w:firstLine="480"/>
        <w:jc w:val="left"/>
      </w:pPr>
      <w:r>
        <w:rPr>
          <w:rFonts w:hint="eastAsia"/>
        </w:rPr>
        <w:t>（</w:t>
      </w:r>
      <w:r>
        <w:rPr>
          <w:rFonts w:hint="eastAsia"/>
        </w:rPr>
        <w:t>9</w:t>
      </w:r>
      <w:r>
        <w:rPr>
          <w:rFonts w:hint="eastAsia"/>
        </w:rPr>
        <w:t>）《县（市）域城乡污水统筹治理导则（试行）》（建村〔</w:t>
      </w:r>
      <w:r>
        <w:rPr>
          <w:rFonts w:hint="eastAsia"/>
        </w:rPr>
        <w:t>2014</w:t>
      </w:r>
      <w:r>
        <w:rPr>
          <w:rFonts w:hint="eastAsia"/>
        </w:rPr>
        <w:t>〕</w:t>
      </w:r>
      <w:r>
        <w:rPr>
          <w:rFonts w:hint="eastAsia"/>
        </w:rPr>
        <w:t>6</w:t>
      </w:r>
      <w:r>
        <w:rPr>
          <w:rFonts w:hint="eastAsia"/>
        </w:rPr>
        <w:t>号）；</w:t>
      </w:r>
    </w:p>
    <w:p w:rsidR="009C2049" w:rsidRDefault="009A2516">
      <w:pPr>
        <w:ind w:firstLine="480"/>
        <w:jc w:val="left"/>
        <w:rPr>
          <w:rFonts w:ascii="Times New Roman" w:hAnsi="Times New Roman"/>
          <w:szCs w:val="32"/>
        </w:rPr>
      </w:pPr>
      <w:r>
        <w:rPr>
          <w:rFonts w:hint="eastAsia"/>
        </w:rPr>
        <w:t>（</w:t>
      </w:r>
      <w:r>
        <w:rPr>
          <w:rFonts w:hint="eastAsia"/>
        </w:rPr>
        <w:t>10</w:t>
      </w:r>
      <w:r>
        <w:rPr>
          <w:rFonts w:hint="eastAsia"/>
        </w:rPr>
        <w:t>）</w:t>
      </w:r>
      <w:r>
        <w:rPr>
          <w:rFonts w:ascii="Times New Roman" w:hAnsi="Times New Roman"/>
          <w:szCs w:val="32"/>
        </w:rPr>
        <w:t>《农村黑臭水体治理工作指南（试行）》的通知》（环办土</w:t>
      </w:r>
      <w:r>
        <w:t>壤函〔</w:t>
      </w:r>
      <w:r>
        <w:t>2019</w:t>
      </w:r>
      <w:r>
        <w:t>〕</w:t>
      </w:r>
      <w:r>
        <w:t>826</w:t>
      </w:r>
      <w:r>
        <w:t>号</w:t>
      </w:r>
      <w:r>
        <w:rPr>
          <w:rFonts w:ascii="Times New Roman" w:hAnsi="Times New Roman"/>
          <w:szCs w:val="32"/>
        </w:rPr>
        <w:t>）</w:t>
      </w:r>
      <w:r>
        <w:rPr>
          <w:rFonts w:ascii="Times New Roman" w:hAnsi="Times New Roman" w:hint="eastAsia"/>
          <w:szCs w:val="32"/>
        </w:rPr>
        <w:t>；</w:t>
      </w:r>
    </w:p>
    <w:p w:rsidR="009C2049" w:rsidRDefault="009A2516">
      <w:pPr>
        <w:ind w:firstLine="480"/>
        <w:jc w:val="left"/>
      </w:pPr>
      <w:r>
        <w:rPr>
          <w:rFonts w:hint="eastAsia"/>
        </w:rPr>
        <w:t>（</w:t>
      </w:r>
      <w:r>
        <w:rPr>
          <w:rFonts w:hint="eastAsia"/>
        </w:rPr>
        <w:t>11</w:t>
      </w:r>
      <w:r>
        <w:rPr>
          <w:rFonts w:hint="eastAsia"/>
        </w:rPr>
        <w:t>）《关于报送江北区</w:t>
      </w:r>
      <w:r>
        <w:rPr>
          <w:rFonts w:hint="eastAsia"/>
        </w:rPr>
        <w:t>2018</w:t>
      </w:r>
      <w:r>
        <w:rPr>
          <w:rFonts w:hint="eastAsia"/>
        </w:rPr>
        <w:t>年度最严格水资源管理达标率完成情况的报告》（江北农文</w:t>
      </w:r>
      <w:r>
        <w:t>〔</w:t>
      </w:r>
      <w:r>
        <w:t>2019</w:t>
      </w:r>
      <w:r>
        <w:t>〕</w:t>
      </w:r>
      <w:r>
        <w:rPr>
          <w:rFonts w:hint="eastAsia"/>
        </w:rPr>
        <w:t>13</w:t>
      </w:r>
      <w:r>
        <w:rPr>
          <w:rFonts w:hint="eastAsia"/>
        </w:rPr>
        <w:t>号）；</w:t>
      </w:r>
    </w:p>
    <w:p w:rsidR="009C2049" w:rsidRDefault="009A2516">
      <w:pPr>
        <w:ind w:firstLine="480"/>
        <w:jc w:val="left"/>
      </w:pPr>
      <w:r>
        <w:rPr>
          <w:rFonts w:hint="eastAsia"/>
        </w:rPr>
        <w:t>（</w:t>
      </w:r>
      <w:r>
        <w:rPr>
          <w:rFonts w:hint="eastAsia"/>
        </w:rPr>
        <w:t>12</w:t>
      </w:r>
      <w:r>
        <w:rPr>
          <w:rFonts w:hint="eastAsia"/>
        </w:rPr>
        <w:t>）</w:t>
      </w:r>
      <w:r>
        <w:rPr>
          <w:rFonts w:ascii="Times New Roman" w:hAnsi="Times New Roman"/>
        </w:rPr>
        <w:t>《农村生活污水处理项目建设与投资指南》（环</w:t>
      </w:r>
      <w:r>
        <w:t>发〔</w:t>
      </w:r>
      <w:r>
        <w:t>2013</w:t>
      </w:r>
      <w:r>
        <w:t>〕</w:t>
      </w:r>
      <w:r>
        <w:t>130</w:t>
      </w:r>
      <w:r>
        <w:t>号</w:t>
      </w:r>
      <w:r>
        <w:rPr>
          <w:rFonts w:ascii="Times New Roman" w:hAnsi="Times New Roman"/>
        </w:rPr>
        <w:t>）</w:t>
      </w:r>
      <w:r>
        <w:rPr>
          <w:rFonts w:ascii="Times New Roman" w:hAnsi="Times New Roman" w:hint="eastAsia"/>
        </w:rPr>
        <w:t>。</w:t>
      </w:r>
    </w:p>
    <w:p w:rsidR="009C2049" w:rsidRDefault="009A2516" w:rsidP="009646A1">
      <w:pPr>
        <w:pStyle w:val="3"/>
        <w:ind w:firstLine="640"/>
      </w:pPr>
      <w:bookmarkStart w:id="6" w:name="_Toc43468314"/>
      <w:r>
        <w:rPr>
          <w:rFonts w:hint="eastAsia"/>
        </w:rPr>
        <w:t>1.3.2</w:t>
      </w:r>
      <w:r>
        <w:rPr>
          <w:rFonts w:hint="eastAsia"/>
        </w:rPr>
        <w:t>相关技术标准</w:t>
      </w:r>
      <w:bookmarkEnd w:id="6"/>
    </w:p>
    <w:p w:rsidR="009C2049" w:rsidRDefault="009A2516">
      <w:pPr>
        <w:ind w:firstLine="480"/>
      </w:pPr>
      <w:r>
        <w:rPr>
          <w:rFonts w:hint="eastAsia"/>
        </w:rPr>
        <w:t>（</w:t>
      </w:r>
      <w:r>
        <w:rPr>
          <w:rFonts w:hint="eastAsia"/>
        </w:rPr>
        <w:t>1</w:t>
      </w:r>
      <w:r>
        <w:rPr>
          <w:rFonts w:hint="eastAsia"/>
        </w:rPr>
        <w:t>）</w:t>
      </w:r>
      <w:hyperlink r:id="rId17" w:tgtFrame="_blank" w:history="1">
        <w:r>
          <w:t>GB</w:t>
        </w:r>
        <w:r>
          <w:rPr>
            <w:rFonts w:hint="eastAsia"/>
          </w:rPr>
          <w:t>/</w:t>
        </w:r>
        <w:r>
          <w:t>T37071</w:t>
        </w:r>
      </w:hyperlink>
      <w:r>
        <w:rPr>
          <w:rFonts w:hint="eastAsia"/>
        </w:rPr>
        <w:t>-2018</w:t>
      </w:r>
      <w:r>
        <w:rPr>
          <w:rFonts w:hint="eastAsia"/>
        </w:rPr>
        <w:t>《农村生活污水处理导则》</w:t>
      </w:r>
    </w:p>
    <w:p w:rsidR="009C2049" w:rsidRDefault="009A2516">
      <w:pPr>
        <w:ind w:firstLine="480"/>
      </w:pPr>
      <w:r>
        <w:rPr>
          <w:rFonts w:hint="eastAsia"/>
        </w:rPr>
        <w:t>（</w:t>
      </w:r>
      <w:r>
        <w:rPr>
          <w:rFonts w:hint="eastAsia"/>
        </w:rPr>
        <w:t>2</w:t>
      </w:r>
      <w:r>
        <w:rPr>
          <w:rFonts w:hint="eastAsia"/>
        </w:rPr>
        <w:t>）</w:t>
      </w:r>
      <w:r>
        <w:rPr>
          <w:rFonts w:hint="eastAsia"/>
        </w:rPr>
        <w:t>GB 3838-2002</w:t>
      </w:r>
      <w:r>
        <w:rPr>
          <w:rFonts w:hint="eastAsia"/>
        </w:rPr>
        <w:t>《地表水环境质量标准》</w:t>
      </w:r>
    </w:p>
    <w:p w:rsidR="009C2049" w:rsidRDefault="009A2516">
      <w:pPr>
        <w:ind w:firstLine="480"/>
      </w:pPr>
      <w:r>
        <w:rPr>
          <w:rFonts w:hint="eastAsia"/>
        </w:rPr>
        <w:t>（</w:t>
      </w:r>
      <w:r>
        <w:rPr>
          <w:rFonts w:hint="eastAsia"/>
        </w:rPr>
        <w:t>3</w:t>
      </w:r>
      <w:r>
        <w:rPr>
          <w:rFonts w:hint="eastAsia"/>
        </w:rPr>
        <w:t>）</w:t>
      </w:r>
      <w:r>
        <w:rPr>
          <w:rFonts w:hint="eastAsia"/>
        </w:rPr>
        <w:t>GB 4284-2018</w:t>
      </w:r>
      <w:r>
        <w:rPr>
          <w:rFonts w:hint="eastAsia"/>
        </w:rPr>
        <w:t>《农用污泥污染物控制标准》</w:t>
      </w:r>
    </w:p>
    <w:p w:rsidR="009C2049" w:rsidRDefault="009A2516">
      <w:pPr>
        <w:ind w:firstLine="480"/>
      </w:pPr>
      <w:r>
        <w:rPr>
          <w:rFonts w:hint="eastAsia"/>
        </w:rPr>
        <w:t>（</w:t>
      </w:r>
      <w:r>
        <w:rPr>
          <w:rFonts w:hint="eastAsia"/>
        </w:rPr>
        <w:t>4</w:t>
      </w:r>
      <w:r>
        <w:rPr>
          <w:rFonts w:hint="eastAsia"/>
        </w:rPr>
        <w:t>）</w:t>
      </w:r>
      <w:r>
        <w:rPr>
          <w:rFonts w:hint="eastAsia"/>
        </w:rPr>
        <w:t>GB 5084-2005</w:t>
      </w:r>
      <w:r>
        <w:rPr>
          <w:rFonts w:hint="eastAsia"/>
        </w:rPr>
        <w:t>《农田灌溉水质标准》</w:t>
      </w:r>
    </w:p>
    <w:p w:rsidR="009C2049" w:rsidRDefault="009A2516">
      <w:pPr>
        <w:ind w:firstLine="480"/>
      </w:pPr>
      <w:r>
        <w:rPr>
          <w:rFonts w:hint="eastAsia"/>
        </w:rPr>
        <w:t>（</w:t>
      </w:r>
      <w:r>
        <w:rPr>
          <w:rFonts w:hint="eastAsia"/>
        </w:rPr>
        <w:t>5</w:t>
      </w:r>
      <w:r>
        <w:rPr>
          <w:rFonts w:hint="eastAsia"/>
        </w:rPr>
        <w:t>）</w:t>
      </w:r>
      <w:r>
        <w:rPr>
          <w:rFonts w:hint="eastAsia"/>
        </w:rPr>
        <w:t>GB 19379-20</w:t>
      </w:r>
      <w:r>
        <w:rPr>
          <w:rFonts w:hint="eastAsia"/>
        </w:rPr>
        <w:t>12</w:t>
      </w:r>
      <w:r>
        <w:rPr>
          <w:rFonts w:hint="eastAsia"/>
        </w:rPr>
        <w:t>《农村户厕卫生标准》</w:t>
      </w:r>
    </w:p>
    <w:p w:rsidR="009C2049" w:rsidRDefault="009A2516">
      <w:pPr>
        <w:ind w:firstLine="480"/>
      </w:pPr>
      <w:r>
        <w:rPr>
          <w:rFonts w:hint="eastAsia"/>
        </w:rPr>
        <w:t>（</w:t>
      </w:r>
      <w:r>
        <w:rPr>
          <w:rFonts w:hint="eastAsia"/>
        </w:rPr>
        <w:t>6</w:t>
      </w:r>
      <w:r>
        <w:rPr>
          <w:rFonts w:hint="eastAsia"/>
        </w:rPr>
        <w:t>）</w:t>
      </w:r>
      <w:r>
        <w:rPr>
          <w:rFonts w:hint="eastAsia"/>
        </w:rPr>
        <w:t>GB 7959-2012</w:t>
      </w:r>
      <w:r>
        <w:rPr>
          <w:rFonts w:hint="eastAsia"/>
        </w:rPr>
        <w:t>《粪便无害化卫生标准》</w:t>
      </w:r>
    </w:p>
    <w:p w:rsidR="009C2049" w:rsidRDefault="009A2516">
      <w:pPr>
        <w:ind w:firstLine="480"/>
      </w:pPr>
      <w:r>
        <w:rPr>
          <w:rFonts w:hint="eastAsia"/>
        </w:rPr>
        <w:t>（</w:t>
      </w:r>
      <w:r>
        <w:rPr>
          <w:rFonts w:hint="eastAsia"/>
        </w:rPr>
        <w:t>7</w:t>
      </w:r>
      <w:r>
        <w:rPr>
          <w:rFonts w:hint="eastAsia"/>
        </w:rPr>
        <w:t>）</w:t>
      </w:r>
      <w:r>
        <w:rPr>
          <w:rFonts w:hint="eastAsia"/>
        </w:rPr>
        <w:t>GB 50015-2019</w:t>
      </w:r>
      <w:r>
        <w:rPr>
          <w:rFonts w:hint="eastAsia"/>
        </w:rPr>
        <w:t>《建筑给排水设计标准》</w:t>
      </w:r>
    </w:p>
    <w:p w:rsidR="009C2049" w:rsidRDefault="009A2516">
      <w:pPr>
        <w:ind w:firstLine="480"/>
      </w:pPr>
      <w:r>
        <w:rPr>
          <w:rFonts w:hint="eastAsia"/>
        </w:rPr>
        <w:t>（</w:t>
      </w:r>
      <w:r>
        <w:rPr>
          <w:rFonts w:hint="eastAsia"/>
        </w:rPr>
        <w:t>8</w:t>
      </w:r>
      <w:r>
        <w:rPr>
          <w:rFonts w:hint="eastAsia"/>
        </w:rPr>
        <w:t>）</w:t>
      </w:r>
      <w:r>
        <w:rPr>
          <w:rFonts w:hint="eastAsia"/>
        </w:rPr>
        <w:t>GB 50445-2008</w:t>
      </w:r>
      <w:r>
        <w:rPr>
          <w:rFonts w:hint="eastAsia"/>
        </w:rPr>
        <w:t>《村庄整治技术规范》</w:t>
      </w:r>
    </w:p>
    <w:p w:rsidR="009C2049" w:rsidRDefault="009A2516">
      <w:pPr>
        <w:ind w:firstLine="480"/>
      </w:pPr>
      <w:r>
        <w:rPr>
          <w:rFonts w:hint="eastAsia"/>
        </w:rPr>
        <w:t>（</w:t>
      </w:r>
      <w:r>
        <w:rPr>
          <w:rFonts w:hint="eastAsia"/>
        </w:rPr>
        <w:t>9</w:t>
      </w:r>
      <w:r>
        <w:rPr>
          <w:rFonts w:hint="eastAsia"/>
        </w:rPr>
        <w:t>）</w:t>
      </w:r>
      <w:r>
        <w:rPr>
          <w:rFonts w:hint="eastAsia"/>
        </w:rPr>
        <w:t>GB/T 51347-2019</w:t>
      </w:r>
      <w:r>
        <w:rPr>
          <w:rFonts w:hint="eastAsia"/>
        </w:rPr>
        <w:t>《农村生活污水处理工程技术标准》</w:t>
      </w:r>
    </w:p>
    <w:p w:rsidR="009C2049" w:rsidRDefault="009A2516">
      <w:pPr>
        <w:ind w:firstLine="480"/>
      </w:pPr>
      <w:r>
        <w:rPr>
          <w:rFonts w:hint="eastAsia"/>
        </w:rPr>
        <w:t>（</w:t>
      </w:r>
      <w:r>
        <w:rPr>
          <w:rFonts w:hint="eastAsia"/>
        </w:rPr>
        <w:t>10</w:t>
      </w:r>
      <w:r>
        <w:rPr>
          <w:rFonts w:hint="eastAsia"/>
        </w:rPr>
        <w:t>）</w:t>
      </w:r>
      <w:r>
        <w:rPr>
          <w:rFonts w:hint="eastAsia"/>
        </w:rPr>
        <w:t>HJ 574-2010</w:t>
      </w:r>
      <w:r>
        <w:rPr>
          <w:rFonts w:hint="eastAsia"/>
        </w:rPr>
        <w:t>《农村生活污染控制技术规范》</w:t>
      </w:r>
    </w:p>
    <w:p w:rsidR="009C2049" w:rsidRDefault="009A2516">
      <w:pPr>
        <w:ind w:firstLine="480"/>
      </w:pPr>
      <w:r>
        <w:rPr>
          <w:rFonts w:hint="eastAsia"/>
        </w:rPr>
        <w:lastRenderedPageBreak/>
        <w:t>（</w:t>
      </w:r>
      <w:r>
        <w:rPr>
          <w:rFonts w:hint="eastAsia"/>
        </w:rPr>
        <w:t>11</w:t>
      </w:r>
      <w:r>
        <w:rPr>
          <w:rFonts w:hint="eastAsia"/>
        </w:rPr>
        <w:t>）</w:t>
      </w:r>
      <w:r>
        <w:rPr>
          <w:rFonts w:hint="eastAsia"/>
        </w:rPr>
        <w:t>HJ 2005-2010</w:t>
      </w:r>
      <w:r>
        <w:rPr>
          <w:rFonts w:hint="eastAsia"/>
        </w:rPr>
        <w:t>《人工湿地污水处理工程技术规范》</w:t>
      </w:r>
    </w:p>
    <w:p w:rsidR="009C2049" w:rsidRDefault="009A2516">
      <w:pPr>
        <w:ind w:firstLine="480"/>
      </w:pPr>
      <w:r>
        <w:rPr>
          <w:rFonts w:hint="eastAsia"/>
        </w:rPr>
        <w:t>（</w:t>
      </w:r>
      <w:r>
        <w:rPr>
          <w:rFonts w:hint="eastAsia"/>
        </w:rPr>
        <w:t>12</w:t>
      </w:r>
      <w:r>
        <w:rPr>
          <w:rFonts w:hint="eastAsia"/>
        </w:rPr>
        <w:t>）</w:t>
      </w:r>
      <w:r>
        <w:rPr>
          <w:rFonts w:hint="eastAsia"/>
        </w:rPr>
        <w:t>DB 50/848-2018</w:t>
      </w:r>
      <w:r>
        <w:rPr>
          <w:rFonts w:hint="eastAsia"/>
        </w:rPr>
        <w:t>《农村生活污水集中处理设施水污染物排放标准》</w:t>
      </w:r>
    </w:p>
    <w:p w:rsidR="009C2049" w:rsidRDefault="009A2516">
      <w:pPr>
        <w:ind w:firstLine="480"/>
      </w:pPr>
      <w:r>
        <w:rPr>
          <w:rFonts w:hint="eastAsia"/>
        </w:rPr>
        <w:t>（</w:t>
      </w:r>
      <w:r>
        <w:rPr>
          <w:rFonts w:hint="eastAsia"/>
        </w:rPr>
        <w:t>13</w:t>
      </w:r>
      <w:r>
        <w:rPr>
          <w:rFonts w:hint="eastAsia"/>
        </w:rPr>
        <w:t>）</w:t>
      </w:r>
      <w:r>
        <w:rPr>
          <w:rFonts w:hint="eastAsia"/>
        </w:rPr>
        <w:t>GB 50014-2019</w:t>
      </w:r>
      <w:r>
        <w:rPr>
          <w:rFonts w:hint="eastAsia"/>
        </w:rPr>
        <w:t>《室外排水</w:t>
      </w:r>
      <w:r>
        <w:rPr>
          <w:rFonts w:hint="eastAsia"/>
        </w:rPr>
        <w:t>设计规范》</w:t>
      </w:r>
    </w:p>
    <w:p w:rsidR="009C2049" w:rsidRDefault="009A2516">
      <w:pPr>
        <w:ind w:firstLine="480"/>
      </w:pPr>
      <w:r>
        <w:rPr>
          <w:rFonts w:hint="eastAsia"/>
        </w:rPr>
        <w:t>（</w:t>
      </w:r>
      <w:r>
        <w:rPr>
          <w:rFonts w:hint="eastAsia"/>
        </w:rPr>
        <w:t>14</w:t>
      </w:r>
      <w:r>
        <w:rPr>
          <w:rFonts w:hint="eastAsia"/>
        </w:rPr>
        <w:t>）</w:t>
      </w:r>
      <w:r>
        <w:rPr>
          <w:rFonts w:hint="eastAsia"/>
        </w:rPr>
        <w:t xml:space="preserve">GB 5749-2006 </w:t>
      </w:r>
      <w:r>
        <w:rPr>
          <w:rFonts w:hint="eastAsia"/>
        </w:rPr>
        <w:t>《生活饮用水卫生标准》</w:t>
      </w:r>
    </w:p>
    <w:p w:rsidR="009C2049" w:rsidRDefault="009A2516">
      <w:pPr>
        <w:ind w:firstLine="480"/>
      </w:pPr>
      <w:r>
        <w:rPr>
          <w:rFonts w:hint="eastAsia"/>
        </w:rPr>
        <w:t>（</w:t>
      </w:r>
      <w:r>
        <w:rPr>
          <w:rFonts w:hint="eastAsia"/>
        </w:rPr>
        <w:t>15</w:t>
      </w:r>
      <w:r>
        <w:rPr>
          <w:rFonts w:hint="eastAsia"/>
        </w:rPr>
        <w:t>）</w:t>
      </w:r>
      <w:r>
        <w:rPr>
          <w:rFonts w:hint="eastAsia"/>
        </w:rPr>
        <w:t>GBT38836-2020</w:t>
      </w:r>
      <w:r>
        <w:rPr>
          <w:rFonts w:hint="eastAsia"/>
        </w:rPr>
        <w:t>《</w:t>
      </w:r>
      <w:r>
        <w:t>农村三格式户厕建设技术规范</w:t>
      </w:r>
      <w:r>
        <w:rPr>
          <w:rFonts w:hint="eastAsia"/>
        </w:rPr>
        <w:t>》</w:t>
      </w:r>
    </w:p>
    <w:p w:rsidR="009C2049" w:rsidRDefault="009A2516">
      <w:pPr>
        <w:ind w:firstLine="480"/>
      </w:pPr>
      <w:r>
        <w:rPr>
          <w:rFonts w:hint="eastAsia"/>
        </w:rPr>
        <w:t>（</w:t>
      </w:r>
      <w:r>
        <w:rPr>
          <w:rFonts w:hint="eastAsia"/>
        </w:rPr>
        <w:t>16</w:t>
      </w:r>
      <w:r>
        <w:rPr>
          <w:rFonts w:hint="eastAsia"/>
        </w:rPr>
        <w:t>）</w:t>
      </w:r>
      <w:r>
        <w:rPr>
          <w:rFonts w:hint="eastAsia"/>
        </w:rPr>
        <w:t>GBT 38837-2020</w:t>
      </w:r>
      <w:r>
        <w:rPr>
          <w:rFonts w:hint="eastAsia"/>
        </w:rPr>
        <w:t>《农村三格式户厕运行维护规范》</w:t>
      </w:r>
    </w:p>
    <w:p w:rsidR="009C2049" w:rsidRDefault="009A2516">
      <w:pPr>
        <w:ind w:firstLine="480"/>
      </w:pPr>
      <w:r>
        <w:rPr>
          <w:rFonts w:hint="eastAsia"/>
        </w:rPr>
        <w:t>（</w:t>
      </w:r>
      <w:r>
        <w:rPr>
          <w:rFonts w:hint="eastAsia"/>
        </w:rPr>
        <w:t>17</w:t>
      </w:r>
      <w:r>
        <w:rPr>
          <w:rFonts w:hint="eastAsia"/>
        </w:rPr>
        <w:t>）</w:t>
      </w:r>
      <w:r>
        <w:rPr>
          <w:rFonts w:hint="eastAsia"/>
        </w:rPr>
        <w:t>GBT 38838-2020</w:t>
      </w:r>
      <w:r>
        <w:rPr>
          <w:rFonts w:hint="eastAsia"/>
        </w:rPr>
        <w:t>《农村集中下水道收集户厕建设技术规范》</w:t>
      </w:r>
    </w:p>
    <w:p w:rsidR="009C2049" w:rsidRDefault="009A2516" w:rsidP="009646A1">
      <w:pPr>
        <w:pStyle w:val="3"/>
        <w:ind w:firstLine="640"/>
      </w:pPr>
      <w:bookmarkStart w:id="7" w:name="_Toc43468315"/>
      <w:r>
        <w:rPr>
          <w:rFonts w:hint="eastAsia"/>
        </w:rPr>
        <w:t>1.3.1</w:t>
      </w:r>
      <w:r>
        <w:rPr>
          <w:rFonts w:hint="eastAsia"/>
        </w:rPr>
        <w:t>相关规划及资料</w:t>
      </w:r>
      <w:bookmarkEnd w:id="7"/>
    </w:p>
    <w:p w:rsidR="009C2049" w:rsidRDefault="009A2516">
      <w:pPr>
        <w:ind w:firstLine="480"/>
      </w:pPr>
      <w:r>
        <w:rPr>
          <w:rFonts w:hint="eastAsia"/>
        </w:rPr>
        <w:t>（</w:t>
      </w:r>
      <w:r>
        <w:rPr>
          <w:rFonts w:hint="eastAsia"/>
        </w:rPr>
        <w:t>1</w:t>
      </w:r>
      <w:r>
        <w:rPr>
          <w:rFonts w:hint="eastAsia"/>
        </w:rPr>
        <w:t>）《重庆市城乡总体规划（</w:t>
      </w:r>
      <w:r>
        <w:rPr>
          <w:rFonts w:hint="eastAsia"/>
        </w:rPr>
        <w:t>2007-2020</w:t>
      </w:r>
      <w:r>
        <w:rPr>
          <w:rFonts w:hint="eastAsia"/>
        </w:rPr>
        <w:t>）》</w:t>
      </w:r>
    </w:p>
    <w:p w:rsidR="009C2049" w:rsidRDefault="009A2516">
      <w:pPr>
        <w:ind w:firstLine="480"/>
      </w:pPr>
      <w:r>
        <w:rPr>
          <w:rFonts w:hint="eastAsia"/>
        </w:rPr>
        <w:t>（</w:t>
      </w:r>
      <w:r>
        <w:rPr>
          <w:rFonts w:hint="eastAsia"/>
        </w:rPr>
        <w:t>2</w:t>
      </w:r>
      <w:r>
        <w:rPr>
          <w:rFonts w:hint="eastAsia"/>
        </w:rPr>
        <w:t>）《重庆市农村人居环境整治三年行动实施方案（</w:t>
      </w:r>
      <w:r>
        <w:rPr>
          <w:rFonts w:hint="eastAsia"/>
        </w:rPr>
        <w:t>2018-2020</w:t>
      </w:r>
      <w:r>
        <w:rPr>
          <w:rFonts w:hint="eastAsia"/>
        </w:rPr>
        <w:t>）》</w:t>
      </w:r>
    </w:p>
    <w:p w:rsidR="009C2049" w:rsidRDefault="009A2516">
      <w:pPr>
        <w:ind w:firstLine="480"/>
        <w:jc w:val="left"/>
      </w:pPr>
      <w:r>
        <w:rPr>
          <w:rFonts w:hint="eastAsia"/>
        </w:rPr>
        <w:t>（</w:t>
      </w:r>
      <w:r>
        <w:rPr>
          <w:rFonts w:hint="eastAsia"/>
        </w:rPr>
        <w:t>3</w:t>
      </w:r>
      <w:r>
        <w:rPr>
          <w:rFonts w:hint="eastAsia"/>
        </w:rPr>
        <w:t>）《重庆市农村生活污水及生活垃圾处理适宜技术推荐（试行）》</w:t>
      </w:r>
    </w:p>
    <w:p w:rsidR="009C2049" w:rsidRDefault="009A2516">
      <w:pPr>
        <w:ind w:firstLine="480"/>
      </w:pPr>
      <w:r>
        <w:rPr>
          <w:rFonts w:hint="eastAsia"/>
        </w:rPr>
        <w:t>（</w:t>
      </w:r>
      <w:r>
        <w:rPr>
          <w:rFonts w:hint="eastAsia"/>
        </w:rPr>
        <w:t>4</w:t>
      </w:r>
      <w:r>
        <w:rPr>
          <w:rFonts w:hint="eastAsia"/>
        </w:rPr>
        <w:t>）《江北区土地利用总体规划（</w:t>
      </w:r>
      <w:r>
        <w:rPr>
          <w:rFonts w:hint="eastAsia"/>
        </w:rPr>
        <w:t>2015-2020</w:t>
      </w:r>
      <w:r>
        <w:rPr>
          <w:rFonts w:hint="eastAsia"/>
        </w:rPr>
        <w:t>）》</w:t>
      </w:r>
    </w:p>
    <w:p w:rsidR="009C2049" w:rsidRDefault="009A2516">
      <w:pPr>
        <w:ind w:firstLine="480"/>
      </w:pPr>
      <w:r>
        <w:rPr>
          <w:rFonts w:hint="eastAsia"/>
        </w:rPr>
        <w:t>（</w:t>
      </w:r>
      <w:r>
        <w:rPr>
          <w:rFonts w:hint="eastAsia"/>
        </w:rPr>
        <w:t>5</w:t>
      </w:r>
      <w:r>
        <w:rPr>
          <w:rFonts w:hint="eastAsia"/>
        </w:rPr>
        <w:t>）《重庆市江北区分区规划》</w:t>
      </w:r>
    </w:p>
    <w:p w:rsidR="009C2049" w:rsidRDefault="009A2516">
      <w:pPr>
        <w:ind w:firstLine="480"/>
      </w:pPr>
      <w:r>
        <w:rPr>
          <w:rFonts w:hint="eastAsia"/>
        </w:rPr>
        <w:t>（</w:t>
      </w:r>
      <w:r>
        <w:rPr>
          <w:rFonts w:hint="eastAsia"/>
        </w:rPr>
        <w:t>6</w:t>
      </w:r>
      <w:r>
        <w:rPr>
          <w:rFonts w:hint="eastAsia"/>
        </w:rPr>
        <w:t>）《江北区农村人居环境整治三年行动实施方案（</w:t>
      </w:r>
      <w:r>
        <w:rPr>
          <w:rFonts w:hint="eastAsia"/>
        </w:rPr>
        <w:t>2018-2020</w:t>
      </w:r>
      <w:r>
        <w:rPr>
          <w:rFonts w:hint="eastAsia"/>
        </w:rPr>
        <w:t>）》</w:t>
      </w:r>
    </w:p>
    <w:p w:rsidR="009C2049" w:rsidRDefault="009A2516">
      <w:pPr>
        <w:ind w:firstLine="480"/>
      </w:pPr>
      <w:r>
        <w:rPr>
          <w:rFonts w:hint="eastAsia"/>
        </w:rPr>
        <w:t>（</w:t>
      </w:r>
      <w:r>
        <w:rPr>
          <w:rFonts w:hint="eastAsia"/>
        </w:rPr>
        <w:t>7</w:t>
      </w:r>
      <w:r>
        <w:rPr>
          <w:rFonts w:hint="eastAsia"/>
        </w:rPr>
        <w:t>）《重庆市江北区五宝功能区国土空间规划（</w:t>
      </w:r>
      <w:r>
        <w:rPr>
          <w:rFonts w:hint="eastAsia"/>
        </w:rPr>
        <w:t>2020-2035</w:t>
      </w:r>
      <w:r>
        <w:rPr>
          <w:rFonts w:hint="eastAsia"/>
        </w:rPr>
        <w:t>）》</w:t>
      </w:r>
    </w:p>
    <w:p w:rsidR="009C2049" w:rsidRDefault="009A2516">
      <w:pPr>
        <w:ind w:firstLine="480"/>
      </w:pPr>
      <w:r>
        <w:rPr>
          <w:rFonts w:hint="eastAsia"/>
        </w:rPr>
        <w:t>（</w:t>
      </w:r>
      <w:r>
        <w:rPr>
          <w:rFonts w:hint="eastAsia"/>
        </w:rPr>
        <w:t>8</w:t>
      </w:r>
      <w:r>
        <w:rPr>
          <w:rFonts w:hint="eastAsia"/>
        </w:rPr>
        <w:t>）《唐桂新城控制性详细规划》</w:t>
      </w:r>
    </w:p>
    <w:p w:rsidR="009C2049" w:rsidRDefault="009A2516">
      <w:pPr>
        <w:ind w:firstLine="480"/>
      </w:pPr>
      <w:r>
        <w:rPr>
          <w:rFonts w:hint="eastAsia"/>
        </w:rPr>
        <w:t>（</w:t>
      </w:r>
      <w:r>
        <w:rPr>
          <w:rFonts w:hint="eastAsia"/>
        </w:rPr>
        <w:t>9</w:t>
      </w:r>
      <w:r>
        <w:rPr>
          <w:rFonts w:hint="eastAsia"/>
        </w:rPr>
        <w:t>）《江北区水功能区划》</w:t>
      </w:r>
    </w:p>
    <w:p w:rsidR="009C2049" w:rsidRDefault="009A2516">
      <w:pPr>
        <w:pStyle w:val="2"/>
      </w:pPr>
      <w:bookmarkStart w:id="8" w:name="_Toc43468316"/>
      <w:r>
        <w:rPr>
          <w:rFonts w:hint="eastAsia"/>
        </w:rPr>
        <w:t>1.4</w:t>
      </w:r>
      <w:r>
        <w:rPr>
          <w:rFonts w:hint="eastAsia"/>
        </w:rPr>
        <w:t>规划范围</w:t>
      </w:r>
      <w:bookmarkEnd w:id="8"/>
    </w:p>
    <w:p w:rsidR="009C2049" w:rsidRDefault="009A2516">
      <w:pPr>
        <w:ind w:firstLine="480"/>
        <w:rPr>
          <w:color w:val="000000"/>
          <w:szCs w:val="28"/>
        </w:rPr>
      </w:pPr>
      <w:r>
        <w:rPr>
          <w:rFonts w:hint="eastAsia"/>
          <w:color w:val="000000"/>
          <w:szCs w:val="28"/>
        </w:rPr>
        <w:t>本次规划范围为江北区农村地区。规划范围内包括铁山坪街道、郭家沱街道、鱼嘴镇、复盛镇、五宝镇</w:t>
      </w:r>
      <w:r>
        <w:rPr>
          <w:rFonts w:hint="eastAsia"/>
        </w:rPr>
        <w:t>，规划范围内行政村包括</w:t>
      </w:r>
      <w:r>
        <w:t>胜利村、马鞍山村、上坪村、</w:t>
      </w:r>
      <w:r>
        <w:rPr>
          <w:rFonts w:hint="eastAsia"/>
        </w:rPr>
        <w:lastRenderedPageBreak/>
        <w:t>井池村、石庙村、华山村、郭家沱村、新三村、万缘村、大树村、马井村、院子村、下湾村、干坝村及五宝镇社区共</w:t>
      </w:r>
      <w:r>
        <w:rPr>
          <w:rFonts w:hint="eastAsia"/>
        </w:rPr>
        <w:t>14</w:t>
      </w:r>
      <w:r>
        <w:rPr>
          <w:rFonts w:hint="eastAsia"/>
        </w:rPr>
        <w:t>个</w:t>
      </w:r>
      <w:r>
        <w:rPr>
          <w:rFonts w:hint="eastAsia"/>
          <w:color w:val="000000"/>
          <w:szCs w:val="28"/>
        </w:rPr>
        <w:t>行政村</w:t>
      </w:r>
      <w:r>
        <w:rPr>
          <w:rFonts w:hint="eastAsia"/>
          <w:color w:val="000000"/>
          <w:szCs w:val="28"/>
        </w:rPr>
        <w:t>1</w:t>
      </w:r>
      <w:r>
        <w:rPr>
          <w:rFonts w:hint="eastAsia"/>
          <w:color w:val="000000"/>
          <w:szCs w:val="28"/>
        </w:rPr>
        <w:t>个社区，各镇街下属行政村概况详见表</w:t>
      </w:r>
      <w:r>
        <w:rPr>
          <w:rFonts w:hint="eastAsia"/>
          <w:color w:val="000000"/>
          <w:szCs w:val="28"/>
        </w:rPr>
        <w:t>1.4-1</w:t>
      </w:r>
      <w:r>
        <w:rPr>
          <w:rFonts w:hint="eastAsia"/>
          <w:color w:val="000000"/>
          <w:szCs w:val="28"/>
        </w:rPr>
        <w:t>。</w:t>
      </w:r>
    </w:p>
    <w:p w:rsidR="009C2049" w:rsidRDefault="009A2516">
      <w:pPr>
        <w:ind w:firstLine="480"/>
        <w:rPr>
          <w:color w:val="000000"/>
          <w:szCs w:val="28"/>
        </w:rPr>
      </w:pPr>
      <w:r>
        <w:rPr>
          <w:rFonts w:hint="eastAsia"/>
          <w:color w:val="000000"/>
          <w:szCs w:val="28"/>
        </w:rPr>
        <w:t>根据《重庆市江北区五宝功能区国土空间规划（</w:t>
      </w:r>
      <w:r>
        <w:rPr>
          <w:color w:val="000000"/>
          <w:szCs w:val="28"/>
        </w:rPr>
        <w:t>2020-2035</w:t>
      </w:r>
      <w:r>
        <w:rPr>
          <w:rFonts w:hint="eastAsia"/>
          <w:color w:val="000000"/>
          <w:szCs w:val="28"/>
        </w:rPr>
        <w:t>）》、《江北区村布局规划》及《唐桂新城控制性详细规划》，五宝镇划有</w:t>
      </w:r>
      <w:r>
        <w:rPr>
          <w:color w:val="000000"/>
          <w:szCs w:val="28"/>
        </w:rPr>
        <w:t>3.9</w:t>
      </w:r>
      <w:r>
        <w:rPr>
          <w:rFonts w:hint="eastAsia"/>
          <w:color w:val="000000"/>
          <w:szCs w:val="28"/>
        </w:rPr>
        <w:t>平方公里城镇建设用地范围，涉及目前农村区域中下湾村、院子村、马井村</w:t>
      </w:r>
      <w:r>
        <w:rPr>
          <w:color w:val="000000"/>
          <w:szCs w:val="28"/>
        </w:rPr>
        <w:t>3</w:t>
      </w:r>
      <w:r>
        <w:rPr>
          <w:rFonts w:hint="eastAsia"/>
          <w:color w:val="000000"/>
          <w:szCs w:val="28"/>
        </w:rPr>
        <w:t>个行政村；复盛镇华山村规划为拆迁撤并村类型；鱼嘴镇、郭家沱街道及铁山坪无行政村，未来农村行政村类型概况详见表</w:t>
      </w:r>
      <w:r>
        <w:rPr>
          <w:rFonts w:hint="eastAsia"/>
          <w:color w:val="000000"/>
          <w:szCs w:val="28"/>
        </w:rPr>
        <w:t>1.4-2</w:t>
      </w:r>
      <w:r>
        <w:rPr>
          <w:rFonts w:hint="eastAsia"/>
          <w:color w:val="000000"/>
          <w:szCs w:val="28"/>
        </w:rPr>
        <w:t>。</w:t>
      </w:r>
    </w:p>
    <w:p w:rsidR="009C2049" w:rsidRDefault="009A2516">
      <w:pPr>
        <w:ind w:firstLine="480"/>
        <w:rPr>
          <w:color w:val="000000"/>
          <w:szCs w:val="28"/>
        </w:rPr>
      </w:pPr>
      <w:r>
        <w:rPr>
          <w:rFonts w:hint="eastAsia"/>
          <w:color w:val="000000"/>
          <w:szCs w:val="28"/>
        </w:rPr>
        <w:t>未来规划范围为大树村、下湾</w:t>
      </w:r>
      <w:r>
        <w:rPr>
          <w:rFonts w:hint="eastAsia"/>
          <w:color w:val="000000"/>
          <w:szCs w:val="28"/>
        </w:rPr>
        <w:t>村、新三村、万缘村、马井村、干坝村、院子村及五宝镇社区共</w:t>
      </w:r>
      <w:r>
        <w:rPr>
          <w:rFonts w:hint="eastAsia"/>
          <w:color w:val="000000"/>
          <w:szCs w:val="28"/>
        </w:rPr>
        <w:t>7</w:t>
      </w:r>
      <w:r>
        <w:rPr>
          <w:rFonts w:hint="eastAsia"/>
          <w:color w:val="000000"/>
          <w:szCs w:val="28"/>
        </w:rPr>
        <w:t>个行政村</w:t>
      </w:r>
      <w:r>
        <w:rPr>
          <w:color w:val="000000"/>
          <w:szCs w:val="28"/>
        </w:rPr>
        <w:t>1</w:t>
      </w:r>
      <w:r>
        <w:rPr>
          <w:rFonts w:hint="eastAsia"/>
          <w:color w:val="000000"/>
          <w:szCs w:val="28"/>
        </w:rPr>
        <w:t>个社区。由于江北区农村地区全部处于“</w:t>
      </w:r>
      <w:r>
        <w:rPr>
          <w:rFonts w:hint="eastAsia"/>
          <w:color w:val="000000"/>
          <w:szCs w:val="28"/>
        </w:rPr>
        <w:t>38</w:t>
      </w:r>
      <w:r>
        <w:rPr>
          <w:rFonts w:hint="eastAsia"/>
          <w:color w:val="000000"/>
          <w:szCs w:val="28"/>
        </w:rPr>
        <w:t>流域”内，处于优先治理区域，需提前一年完成农村生活污水治理。</w:t>
      </w:r>
    </w:p>
    <w:p w:rsidR="009C2049" w:rsidRDefault="009A2516">
      <w:pPr>
        <w:pStyle w:val="2"/>
      </w:pPr>
      <w:bookmarkStart w:id="9" w:name="_Toc43468317"/>
      <w:r>
        <w:rPr>
          <w:rFonts w:hint="eastAsia"/>
        </w:rPr>
        <w:t>1.5</w:t>
      </w:r>
      <w:r>
        <w:rPr>
          <w:rFonts w:hint="eastAsia"/>
        </w:rPr>
        <w:t>规划期限</w:t>
      </w:r>
      <w:bookmarkEnd w:id="9"/>
    </w:p>
    <w:p w:rsidR="009C2049" w:rsidRDefault="009A2516">
      <w:pPr>
        <w:ind w:firstLine="480"/>
      </w:pPr>
      <w:r>
        <w:t>本次规划年限为</w:t>
      </w:r>
      <w:r>
        <w:rPr>
          <w:rFonts w:hint="eastAsia"/>
        </w:rPr>
        <w:t>2020-2035</w:t>
      </w:r>
      <w:r>
        <w:rPr>
          <w:rFonts w:hint="eastAsia"/>
        </w:rPr>
        <w:t>年，规划基准年为</w:t>
      </w:r>
      <w:r>
        <w:rPr>
          <w:rFonts w:hint="eastAsia"/>
        </w:rPr>
        <w:t>2020</w:t>
      </w:r>
      <w:r>
        <w:rPr>
          <w:rFonts w:hint="eastAsia"/>
        </w:rPr>
        <w:t>年，近期为</w:t>
      </w:r>
      <w:r>
        <w:rPr>
          <w:rFonts w:hint="eastAsia"/>
        </w:rPr>
        <w:t>2021-2025</w:t>
      </w:r>
      <w:r>
        <w:rPr>
          <w:rFonts w:hint="eastAsia"/>
        </w:rPr>
        <w:t>年，远期为</w:t>
      </w:r>
      <w:r>
        <w:rPr>
          <w:rFonts w:hint="eastAsia"/>
        </w:rPr>
        <w:t>2026-2035</w:t>
      </w:r>
      <w:r>
        <w:rPr>
          <w:rFonts w:hint="eastAsia"/>
        </w:rPr>
        <w:t>年。</w:t>
      </w:r>
    </w:p>
    <w:p w:rsidR="009C2049" w:rsidRDefault="009A2516">
      <w:pPr>
        <w:pStyle w:val="2"/>
      </w:pPr>
      <w:bookmarkStart w:id="10" w:name="_Toc43468318"/>
      <w:r>
        <w:rPr>
          <w:rFonts w:hint="eastAsia"/>
        </w:rPr>
        <w:t>1.6</w:t>
      </w:r>
      <w:r>
        <w:rPr>
          <w:rFonts w:hint="eastAsia"/>
        </w:rPr>
        <w:t>规划目标</w:t>
      </w:r>
      <w:bookmarkEnd w:id="10"/>
    </w:p>
    <w:p w:rsidR="009C2049" w:rsidRDefault="009A2516" w:rsidP="009646A1">
      <w:pPr>
        <w:pStyle w:val="3"/>
        <w:ind w:firstLine="640"/>
      </w:pPr>
      <w:bookmarkStart w:id="11" w:name="_Toc43468319"/>
      <w:r>
        <w:rPr>
          <w:rFonts w:hint="eastAsia"/>
        </w:rPr>
        <w:t>1.6.1</w:t>
      </w:r>
      <w:r>
        <w:rPr>
          <w:rFonts w:hint="eastAsia"/>
        </w:rPr>
        <w:t>近期治理规划目标</w:t>
      </w:r>
      <w:bookmarkEnd w:id="11"/>
    </w:p>
    <w:p w:rsidR="009C2049" w:rsidRDefault="009A2516">
      <w:pPr>
        <w:ind w:firstLine="480"/>
      </w:pPr>
      <w:r>
        <w:rPr>
          <w:rFonts w:hint="eastAsia"/>
        </w:rPr>
        <w:t>本次规划制定综合性治理近期规划目标：</w:t>
      </w:r>
    </w:p>
    <w:p w:rsidR="009C2049" w:rsidRDefault="009A2516">
      <w:pPr>
        <w:ind w:firstLine="480"/>
      </w:pPr>
      <w:r>
        <w:rPr>
          <w:rFonts w:hint="eastAsia"/>
        </w:rPr>
        <w:t>到</w:t>
      </w:r>
      <w:r>
        <w:rPr>
          <w:rFonts w:hint="eastAsia"/>
        </w:rPr>
        <w:t>2025</w:t>
      </w:r>
      <w:r>
        <w:rPr>
          <w:rFonts w:hint="eastAsia"/>
        </w:rPr>
        <w:t>年，</w:t>
      </w:r>
      <w:r>
        <w:t>农村生活污水治理率达到</w:t>
      </w:r>
      <w:r>
        <w:rPr>
          <w:rFonts w:hint="eastAsia"/>
        </w:rPr>
        <w:t>52%</w:t>
      </w:r>
      <w:r>
        <w:rPr>
          <w:rFonts w:hint="eastAsia"/>
        </w:rPr>
        <w:t>；农村生活污水得到治理的农户覆盖率保持</w:t>
      </w:r>
      <w:r>
        <w:rPr>
          <w:rFonts w:hint="eastAsia"/>
        </w:rPr>
        <w:t>95%</w:t>
      </w:r>
      <w:r>
        <w:rPr>
          <w:rFonts w:hint="eastAsia"/>
        </w:rPr>
        <w:t>；农村生活污水资源化利用率达到</w:t>
      </w:r>
      <w:r>
        <w:rPr>
          <w:rFonts w:hint="eastAsia"/>
        </w:rPr>
        <w:t>38%</w:t>
      </w:r>
      <w:r>
        <w:rPr>
          <w:rFonts w:hint="eastAsia"/>
        </w:rPr>
        <w:t>；实</w:t>
      </w:r>
      <w:r>
        <w:rPr>
          <w:rFonts w:hint="eastAsia"/>
        </w:rPr>
        <w:t>施集中处理的行政村覆盖率保持</w:t>
      </w:r>
      <w:r>
        <w:rPr>
          <w:rFonts w:hint="eastAsia"/>
        </w:rPr>
        <w:t>100%</w:t>
      </w:r>
      <w:r>
        <w:rPr>
          <w:rFonts w:hint="eastAsia"/>
        </w:rPr>
        <w:t>。</w:t>
      </w:r>
    </w:p>
    <w:p w:rsidR="009C2049" w:rsidRDefault="009A2516">
      <w:pPr>
        <w:ind w:firstLine="480"/>
      </w:pPr>
      <w:r>
        <w:rPr>
          <w:rFonts w:hint="eastAsia"/>
        </w:rPr>
        <w:lastRenderedPageBreak/>
        <w:t>本次规划制定集中区域治理近期规划目标：</w:t>
      </w:r>
    </w:p>
    <w:p w:rsidR="009C2049" w:rsidRDefault="009A2516">
      <w:pPr>
        <w:ind w:firstLine="480"/>
      </w:pPr>
      <w:r>
        <w:rPr>
          <w:rFonts w:hint="eastAsia"/>
        </w:rPr>
        <w:t>到</w:t>
      </w:r>
      <w:r>
        <w:rPr>
          <w:rFonts w:hint="eastAsia"/>
        </w:rPr>
        <w:t>2025</w:t>
      </w:r>
      <w:r>
        <w:rPr>
          <w:rFonts w:hint="eastAsia"/>
        </w:rPr>
        <w:t>年，农村集中区域生活污水处理率保持</w:t>
      </w:r>
      <w:r>
        <w:rPr>
          <w:rFonts w:hint="eastAsia"/>
        </w:rPr>
        <w:t>100%</w:t>
      </w:r>
      <w:r>
        <w:rPr>
          <w:rFonts w:hint="eastAsia"/>
        </w:rPr>
        <w:t>；农村生活污水处理设施排放达标率保持</w:t>
      </w:r>
      <w:r>
        <w:rPr>
          <w:rFonts w:hint="eastAsia"/>
        </w:rPr>
        <w:t>100%</w:t>
      </w:r>
      <w:r>
        <w:rPr>
          <w:rFonts w:hint="eastAsia"/>
        </w:rPr>
        <w:t>；农村集中生活污水处理达标率保持</w:t>
      </w:r>
      <w:r>
        <w:rPr>
          <w:rFonts w:hint="eastAsia"/>
        </w:rPr>
        <w:t>100%</w:t>
      </w:r>
      <w:r>
        <w:rPr>
          <w:rFonts w:hint="eastAsia"/>
        </w:rPr>
        <w:t>；农村生活污水处理设施负荷率至少保持</w:t>
      </w:r>
      <w:r>
        <w:rPr>
          <w:rFonts w:hint="eastAsia"/>
        </w:rPr>
        <w:t>77%</w:t>
      </w:r>
      <w:r>
        <w:rPr>
          <w:rFonts w:hint="eastAsia"/>
        </w:rPr>
        <w:t>。</w:t>
      </w:r>
    </w:p>
    <w:p w:rsidR="009C2049" w:rsidRDefault="009A2516">
      <w:pPr>
        <w:ind w:firstLine="480"/>
      </w:pPr>
      <w:r>
        <w:rPr>
          <w:rFonts w:hint="eastAsia"/>
        </w:rPr>
        <w:t>本次规划制定分散区域近期规划目标：</w:t>
      </w:r>
    </w:p>
    <w:p w:rsidR="009C2049" w:rsidRDefault="009A2516">
      <w:pPr>
        <w:ind w:firstLine="480"/>
      </w:pPr>
      <w:r>
        <w:rPr>
          <w:rFonts w:hint="eastAsia"/>
        </w:rPr>
        <w:t>到</w:t>
      </w:r>
      <w:r>
        <w:rPr>
          <w:rFonts w:hint="eastAsia"/>
        </w:rPr>
        <w:t>2025</w:t>
      </w:r>
      <w:r>
        <w:rPr>
          <w:rFonts w:hint="eastAsia"/>
        </w:rPr>
        <w:t>年，农村生活污水乱排乱放得到有效管控的比例保持</w:t>
      </w:r>
      <w:r>
        <w:rPr>
          <w:rFonts w:hint="eastAsia"/>
        </w:rPr>
        <w:t>100%</w:t>
      </w:r>
      <w:r>
        <w:rPr>
          <w:rFonts w:hint="eastAsia"/>
        </w:rPr>
        <w:t>，详细见下表。</w:t>
      </w:r>
    </w:p>
    <w:tbl>
      <w:tblPr>
        <w:tblStyle w:val="ab"/>
        <w:tblW w:w="8522" w:type="dxa"/>
        <w:tblLayout w:type="fixed"/>
        <w:tblLook w:val="04A0" w:firstRow="1" w:lastRow="0" w:firstColumn="1" w:lastColumn="0" w:noHBand="0" w:noVBand="1"/>
      </w:tblPr>
      <w:tblGrid>
        <w:gridCol w:w="881"/>
        <w:gridCol w:w="928"/>
        <w:gridCol w:w="1115"/>
        <w:gridCol w:w="870"/>
        <w:gridCol w:w="1056"/>
        <w:gridCol w:w="645"/>
        <w:gridCol w:w="850"/>
        <w:gridCol w:w="993"/>
        <w:gridCol w:w="1184"/>
      </w:tblGrid>
      <w:tr w:rsidR="009C2049">
        <w:tc>
          <w:tcPr>
            <w:tcW w:w="3794" w:type="dxa"/>
            <w:gridSpan w:val="4"/>
            <w:vAlign w:val="center"/>
          </w:tcPr>
          <w:p w:rsidR="009C2049" w:rsidRDefault="009A2516">
            <w:pPr>
              <w:ind w:firstLineChars="0" w:firstLine="0"/>
              <w:jc w:val="center"/>
              <w:rPr>
                <w:rFonts w:hAnsi="Times New Roman" w:cs="Times New Roman"/>
                <w:kern w:val="0"/>
                <w:szCs w:val="20"/>
              </w:rPr>
            </w:pPr>
            <w:r>
              <w:rPr>
                <w:rFonts w:ascii="宋体" w:eastAsia="宋体" w:hAnsi="宋体" w:cs="宋体" w:hint="eastAsia"/>
                <w:color w:val="000000"/>
                <w:kern w:val="0"/>
                <w:sz w:val="21"/>
                <w:szCs w:val="21"/>
              </w:rPr>
              <w:t>综合性指标</w:t>
            </w:r>
          </w:p>
        </w:tc>
        <w:tc>
          <w:tcPr>
            <w:tcW w:w="3544" w:type="dxa"/>
            <w:gridSpan w:val="4"/>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集中区域</w:t>
            </w:r>
          </w:p>
        </w:tc>
        <w:tc>
          <w:tcPr>
            <w:tcW w:w="1184"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分散区域</w:t>
            </w:r>
          </w:p>
        </w:tc>
      </w:tr>
      <w:tr w:rsidR="009C2049">
        <w:tc>
          <w:tcPr>
            <w:tcW w:w="881" w:type="dxa"/>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农村生活污水治理率</w:t>
            </w:r>
          </w:p>
        </w:tc>
        <w:tc>
          <w:tcPr>
            <w:tcW w:w="928" w:type="dxa"/>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生活污水资源化利用率</w:t>
            </w:r>
          </w:p>
        </w:tc>
        <w:tc>
          <w:tcPr>
            <w:tcW w:w="1115" w:type="dxa"/>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农村污水得到治理的农户覆盖率</w:t>
            </w:r>
          </w:p>
        </w:tc>
        <w:tc>
          <w:tcPr>
            <w:tcW w:w="870" w:type="dxa"/>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集中治理覆盖率</w:t>
            </w:r>
          </w:p>
        </w:tc>
        <w:tc>
          <w:tcPr>
            <w:tcW w:w="1056" w:type="dxa"/>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农村集中生活污水处理率</w:t>
            </w:r>
          </w:p>
        </w:tc>
        <w:tc>
          <w:tcPr>
            <w:tcW w:w="645" w:type="dxa"/>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设施排放达标率</w:t>
            </w:r>
          </w:p>
        </w:tc>
        <w:tc>
          <w:tcPr>
            <w:tcW w:w="850" w:type="dxa"/>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农村集中生活污水处理达标率</w:t>
            </w:r>
          </w:p>
        </w:tc>
        <w:tc>
          <w:tcPr>
            <w:tcW w:w="993" w:type="dxa"/>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农村生活污水处理设施负荷率</w:t>
            </w:r>
          </w:p>
        </w:tc>
        <w:tc>
          <w:tcPr>
            <w:tcW w:w="1184" w:type="dxa"/>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农村生活污水乱排乱放得到有效管控的比例</w:t>
            </w:r>
          </w:p>
        </w:tc>
      </w:tr>
      <w:tr w:rsidR="009C2049">
        <w:tc>
          <w:tcPr>
            <w:tcW w:w="881"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52%</w:t>
            </w:r>
          </w:p>
        </w:tc>
        <w:tc>
          <w:tcPr>
            <w:tcW w:w="928"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w:t>
            </w:r>
          </w:p>
        </w:tc>
        <w:tc>
          <w:tcPr>
            <w:tcW w:w="1115"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95%</w:t>
            </w:r>
          </w:p>
        </w:tc>
        <w:tc>
          <w:tcPr>
            <w:tcW w:w="870"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1056"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645"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850"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993" w:type="dxa"/>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77%</w:t>
            </w:r>
          </w:p>
        </w:tc>
        <w:tc>
          <w:tcPr>
            <w:tcW w:w="1184"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bl>
    <w:p w:rsidR="009C2049" w:rsidRDefault="009A2516">
      <w:pPr>
        <w:ind w:firstLine="480"/>
      </w:pPr>
      <w:r>
        <w:rPr>
          <w:rFonts w:hint="eastAsia"/>
        </w:rPr>
        <w:t>分年限治理目标任务分解详细见下表。</w:t>
      </w:r>
    </w:p>
    <w:tbl>
      <w:tblPr>
        <w:tblStyle w:val="ab"/>
        <w:tblW w:w="8522" w:type="dxa"/>
        <w:tblLayout w:type="fixed"/>
        <w:tblLook w:val="04A0" w:firstRow="1" w:lastRow="0" w:firstColumn="1" w:lastColumn="0" w:noHBand="0" w:noVBand="1"/>
      </w:tblPr>
      <w:tblGrid>
        <w:gridCol w:w="817"/>
        <w:gridCol w:w="1296"/>
        <w:gridCol w:w="2071"/>
        <w:gridCol w:w="2796"/>
        <w:gridCol w:w="1542"/>
      </w:tblGrid>
      <w:tr w:rsidR="009C2049">
        <w:tc>
          <w:tcPr>
            <w:tcW w:w="817" w:type="dxa"/>
          </w:tcPr>
          <w:p w:rsidR="009C2049" w:rsidRDefault="009C2049">
            <w:pPr>
              <w:ind w:firstLineChars="0" w:firstLine="0"/>
              <w:jc w:val="center"/>
              <w:rPr>
                <w:rFonts w:ascii="宋体" w:eastAsia="宋体" w:hAnsi="宋体" w:cs="宋体"/>
                <w:color w:val="000000"/>
                <w:kern w:val="0"/>
                <w:sz w:val="21"/>
                <w:szCs w:val="21"/>
              </w:rPr>
            </w:pPr>
          </w:p>
        </w:tc>
        <w:tc>
          <w:tcPr>
            <w:tcW w:w="7705" w:type="dxa"/>
            <w:gridSpan w:val="4"/>
            <w:vAlign w:val="center"/>
          </w:tcPr>
          <w:p w:rsidR="009C2049" w:rsidRDefault="009A2516">
            <w:pPr>
              <w:ind w:firstLineChars="0" w:firstLine="0"/>
              <w:jc w:val="center"/>
              <w:rPr>
                <w:rFonts w:hAnsi="Times New Roman" w:cs="Times New Roman"/>
                <w:kern w:val="0"/>
                <w:szCs w:val="20"/>
              </w:rPr>
            </w:pPr>
            <w:r>
              <w:rPr>
                <w:rFonts w:ascii="宋体" w:eastAsia="宋体" w:hAnsi="宋体" w:cs="宋体" w:hint="eastAsia"/>
                <w:color w:val="000000"/>
                <w:kern w:val="0"/>
                <w:sz w:val="21"/>
                <w:szCs w:val="21"/>
              </w:rPr>
              <w:t>综合性指标</w:t>
            </w:r>
          </w:p>
        </w:tc>
      </w:tr>
      <w:tr w:rsidR="009C2049">
        <w:tc>
          <w:tcPr>
            <w:tcW w:w="817" w:type="dxa"/>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年限</w:t>
            </w:r>
          </w:p>
        </w:tc>
        <w:tc>
          <w:tcPr>
            <w:tcW w:w="1296" w:type="dxa"/>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农村生活污水治理率</w:t>
            </w:r>
          </w:p>
        </w:tc>
        <w:tc>
          <w:tcPr>
            <w:tcW w:w="2071" w:type="dxa"/>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生活污水资源化利用率</w:t>
            </w:r>
          </w:p>
        </w:tc>
        <w:tc>
          <w:tcPr>
            <w:tcW w:w="2796" w:type="dxa"/>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农村污水得到治理的农户覆盖率</w:t>
            </w:r>
          </w:p>
        </w:tc>
        <w:tc>
          <w:tcPr>
            <w:tcW w:w="1542" w:type="dxa"/>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集中治理覆盖率</w:t>
            </w:r>
          </w:p>
        </w:tc>
      </w:tr>
      <w:tr w:rsidR="009C2049">
        <w:tc>
          <w:tcPr>
            <w:tcW w:w="817" w:type="dxa"/>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2021</w:t>
            </w:r>
          </w:p>
        </w:tc>
        <w:tc>
          <w:tcPr>
            <w:tcW w:w="1296"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49%</w:t>
            </w:r>
          </w:p>
        </w:tc>
        <w:tc>
          <w:tcPr>
            <w:tcW w:w="2071"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w:t>
            </w:r>
          </w:p>
        </w:tc>
        <w:tc>
          <w:tcPr>
            <w:tcW w:w="2796"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95%</w:t>
            </w:r>
          </w:p>
        </w:tc>
        <w:tc>
          <w:tcPr>
            <w:tcW w:w="1542"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9C2049">
        <w:tc>
          <w:tcPr>
            <w:tcW w:w="817" w:type="dxa"/>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2022</w:t>
            </w:r>
          </w:p>
        </w:tc>
        <w:tc>
          <w:tcPr>
            <w:tcW w:w="1296"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c>
          <w:tcPr>
            <w:tcW w:w="2071"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w:t>
            </w:r>
          </w:p>
        </w:tc>
        <w:tc>
          <w:tcPr>
            <w:tcW w:w="2796"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95%</w:t>
            </w:r>
          </w:p>
        </w:tc>
        <w:tc>
          <w:tcPr>
            <w:tcW w:w="1542"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9C2049">
        <w:tc>
          <w:tcPr>
            <w:tcW w:w="817" w:type="dxa"/>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2023</w:t>
            </w:r>
          </w:p>
        </w:tc>
        <w:tc>
          <w:tcPr>
            <w:tcW w:w="1296"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51%</w:t>
            </w:r>
          </w:p>
        </w:tc>
        <w:tc>
          <w:tcPr>
            <w:tcW w:w="2071"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w:t>
            </w:r>
          </w:p>
        </w:tc>
        <w:tc>
          <w:tcPr>
            <w:tcW w:w="2796"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95%</w:t>
            </w:r>
          </w:p>
        </w:tc>
        <w:tc>
          <w:tcPr>
            <w:tcW w:w="1542"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9C2049">
        <w:tc>
          <w:tcPr>
            <w:tcW w:w="817" w:type="dxa"/>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2024</w:t>
            </w:r>
          </w:p>
        </w:tc>
        <w:tc>
          <w:tcPr>
            <w:tcW w:w="1296"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52%</w:t>
            </w:r>
          </w:p>
        </w:tc>
        <w:tc>
          <w:tcPr>
            <w:tcW w:w="2071"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w:t>
            </w:r>
          </w:p>
        </w:tc>
        <w:tc>
          <w:tcPr>
            <w:tcW w:w="2796"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95%</w:t>
            </w:r>
          </w:p>
        </w:tc>
        <w:tc>
          <w:tcPr>
            <w:tcW w:w="1542"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9C2049">
        <w:tc>
          <w:tcPr>
            <w:tcW w:w="817" w:type="dxa"/>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2025</w:t>
            </w:r>
          </w:p>
        </w:tc>
        <w:tc>
          <w:tcPr>
            <w:tcW w:w="1296"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52%</w:t>
            </w:r>
          </w:p>
        </w:tc>
        <w:tc>
          <w:tcPr>
            <w:tcW w:w="2071"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w:t>
            </w:r>
          </w:p>
        </w:tc>
        <w:tc>
          <w:tcPr>
            <w:tcW w:w="2796"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95%</w:t>
            </w:r>
          </w:p>
        </w:tc>
        <w:tc>
          <w:tcPr>
            <w:tcW w:w="1542" w:type="dxa"/>
            <w:vAlign w:val="center"/>
          </w:tcPr>
          <w:p w:rsidR="009C2049" w:rsidRDefault="009A2516">
            <w:pPr>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bl>
    <w:p w:rsidR="009C2049" w:rsidRDefault="009A2516">
      <w:pPr>
        <w:ind w:firstLine="480"/>
      </w:pPr>
      <w:r>
        <w:rPr>
          <w:rFonts w:hint="eastAsia"/>
        </w:rPr>
        <w:t>本次规划提升指标为农村生活污水治理率及生活污水资源化利用率。</w:t>
      </w:r>
    </w:p>
    <w:p w:rsidR="009C2049" w:rsidRDefault="009A2516" w:rsidP="009646A1">
      <w:pPr>
        <w:pStyle w:val="3"/>
        <w:ind w:firstLine="640"/>
      </w:pPr>
      <w:bookmarkStart w:id="12" w:name="_Toc43468320"/>
      <w:r>
        <w:rPr>
          <w:rFonts w:hint="eastAsia"/>
        </w:rPr>
        <w:t>1.6.2</w:t>
      </w:r>
      <w:r>
        <w:rPr>
          <w:rFonts w:hint="eastAsia"/>
        </w:rPr>
        <w:t>远期治理规划目标</w:t>
      </w:r>
      <w:bookmarkEnd w:id="12"/>
    </w:p>
    <w:p w:rsidR="009C2049" w:rsidRDefault="009A2516">
      <w:pPr>
        <w:ind w:firstLine="480"/>
      </w:pPr>
      <w:r>
        <w:rPr>
          <w:rFonts w:hint="eastAsia"/>
        </w:rPr>
        <w:t>远期目标：到</w:t>
      </w:r>
      <w:r>
        <w:rPr>
          <w:rFonts w:hint="eastAsia"/>
        </w:rPr>
        <w:t>2030</w:t>
      </w:r>
      <w:r>
        <w:rPr>
          <w:rFonts w:hint="eastAsia"/>
        </w:rPr>
        <w:t>年，进一步对设备老旧和处理能力不足的设施进行全面</w:t>
      </w:r>
      <w:r>
        <w:rPr>
          <w:rFonts w:hint="eastAsia"/>
        </w:rPr>
        <w:lastRenderedPageBreak/>
        <w:t>提升，对一村内存在较多较杂的设施进行撤销合并改造来集中处理，对部分城中村改造或旧村改造时村内自筹自建的原有污水管网进行修复或重建，保持农村污水收集率及处理达标率。</w:t>
      </w:r>
    </w:p>
    <w:p w:rsidR="009C2049" w:rsidRDefault="009A2516">
      <w:pPr>
        <w:ind w:firstLine="480"/>
      </w:pPr>
      <w:r>
        <w:rPr>
          <w:rFonts w:hint="eastAsia"/>
        </w:rPr>
        <w:t>到</w:t>
      </w:r>
      <w:r>
        <w:rPr>
          <w:rFonts w:hint="eastAsia"/>
        </w:rPr>
        <w:t>2035</w:t>
      </w:r>
      <w:r>
        <w:rPr>
          <w:rFonts w:hint="eastAsia"/>
        </w:rPr>
        <w:t>年，持续修复或重建村内自筹自建的原有污水管网，通过城市污水处理厂扩容，对有条件纳厂的村庄的终端逐步改造为纳厂，确保农村水环境进一步改善。提高治理设施专业化运维比例，培育多只专业化运维团队，形成农村生活污水运维市场化机制。</w:t>
      </w:r>
    </w:p>
    <w:p w:rsidR="009C2049" w:rsidRDefault="009A2516" w:rsidP="009646A1">
      <w:pPr>
        <w:pStyle w:val="3"/>
        <w:ind w:firstLine="640"/>
      </w:pPr>
      <w:bookmarkStart w:id="13" w:name="_Toc43468321"/>
      <w:r>
        <w:rPr>
          <w:rFonts w:hint="eastAsia"/>
        </w:rPr>
        <w:t>1.6.3</w:t>
      </w:r>
      <w:r>
        <w:rPr>
          <w:rFonts w:hint="eastAsia"/>
        </w:rPr>
        <w:t>民宿、农家乐治理规划目标</w:t>
      </w:r>
      <w:bookmarkEnd w:id="13"/>
    </w:p>
    <w:p w:rsidR="009C2049" w:rsidRDefault="009A2516">
      <w:pPr>
        <w:ind w:firstLine="480"/>
      </w:pPr>
      <w:r>
        <w:rPr>
          <w:rFonts w:hint="eastAsia"/>
        </w:rPr>
        <w:t>江北区现有民宿、农家乐基本配有三格式化粪池处置设施，配有隔油池（器），处置后直接还田进行资源化利用。灰水直接外排至农田、水塘、荷花田、水沟等周边土地得到处置，不形成局部污染。部分大型民宿、农家乐已接入排污管网处理。</w:t>
      </w:r>
    </w:p>
    <w:p w:rsidR="009C2049" w:rsidRDefault="009A2516">
      <w:pPr>
        <w:ind w:firstLine="480"/>
      </w:pPr>
      <w:r>
        <w:rPr>
          <w:rFonts w:hint="eastAsia"/>
        </w:rPr>
        <w:t>本次规划制定目标：</w:t>
      </w:r>
    </w:p>
    <w:p w:rsidR="009C2049" w:rsidRDefault="009A2516">
      <w:pPr>
        <w:ind w:firstLine="480"/>
      </w:pPr>
      <w:r>
        <w:rPr>
          <w:rFonts w:hint="eastAsia"/>
        </w:rPr>
        <w:t>（</w:t>
      </w:r>
      <w:r>
        <w:rPr>
          <w:rFonts w:hint="eastAsia"/>
        </w:rPr>
        <w:t>1</w:t>
      </w:r>
      <w:r>
        <w:rPr>
          <w:rFonts w:hint="eastAsia"/>
        </w:rPr>
        <w:t>）近</w:t>
      </w:r>
      <w:r>
        <w:rPr>
          <w:rFonts w:hint="eastAsia"/>
        </w:rPr>
        <w:t>期目标</w:t>
      </w:r>
    </w:p>
    <w:p w:rsidR="009C2049" w:rsidRDefault="009A2516">
      <w:pPr>
        <w:ind w:firstLine="480"/>
      </w:pPr>
      <w:r>
        <w:t>到</w:t>
      </w:r>
      <w:r>
        <w:rPr>
          <w:rFonts w:hint="eastAsia"/>
        </w:rPr>
        <w:t>2025</w:t>
      </w:r>
      <w:r>
        <w:rPr>
          <w:rFonts w:hint="eastAsia"/>
        </w:rPr>
        <w:t>年，民宿、农家乐治理覆盖率保持</w:t>
      </w:r>
      <w:r>
        <w:rPr>
          <w:rFonts w:hint="eastAsia"/>
        </w:rPr>
        <w:t>100%</w:t>
      </w:r>
      <w:r>
        <w:rPr>
          <w:rFonts w:hint="eastAsia"/>
        </w:rPr>
        <w:t>，对化粪池漏损的民宿、农家乐进行无害化卫生厕所改造。新开业的小型民宿、农家乐厕所按照无害化卫生厕所相关规范标准建设；大型民宿、农家乐根据实际情况新建污水处理设施或进行纳管处理。</w:t>
      </w:r>
    </w:p>
    <w:p w:rsidR="009C2049" w:rsidRDefault="009A2516">
      <w:pPr>
        <w:ind w:firstLine="480"/>
      </w:pPr>
      <w:r>
        <w:rPr>
          <w:rFonts w:hint="eastAsia"/>
        </w:rPr>
        <w:t>（</w:t>
      </w:r>
      <w:r>
        <w:rPr>
          <w:rFonts w:hint="eastAsia"/>
        </w:rPr>
        <w:t>2</w:t>
      </w:r>
      <w:r>
        <w:rPr>
          <w:rFonts w:hint="eastAsia"/>
        </w:rPr>
        <w:t>）远期目标</w:t>
      </w:r>
    </w:p>
    <w:p w:rsidR="009C2049" w:rsidRDefault="009A2516">
      <w:pPr>
        <w:ind w:firstLine="480"/>
      </w:pPr>
      <w:r>
        <w:rPr>
          <w:rFonts w:hint="eastAsia"/>
        </w:rPr>
        <w:t>进一步对设备老旧和处理能力不足的设施提标改建为复合介质生物滤器，对小型农家乐聚集区域进行撤并改造来集中处理，持续修复或重建原有污水管网或</w:t>
      </w:r>
      <w:r>
        <w:rPr>
          <w:rFonts w:hint="eastAsia"/>
        </w:rPr>
        <w:lastRenderedPageBreak/>
        <w:t>污水处理设施。</w:t>
      </w:r>
    </w:p>
    <w:p w:rsidR="009C2049" w:rsidRDefault="009A2516">
      <w:pPr>
        <w:pStyle w:val="1"/>
      </w:pPr>
      <w:bookmarkStart w:id="14" w:name="_Toc43468322"/>
      <w:r>
        <w:rPr>
          <w:rFonts w:hint="eastAsia"/>
        </w:rPr>
        <w:t>第二章</w:t>
      </w:r>
      <w:r>
        <w:rPr>
          <w:rFonts w:hint="eastAsia"/>
        </w:rPr>
        <w:t xml:space="preserve"> </w:t>
      </w:r>
      <w:r>
        <w:rPr>
          <w:rFonts w:hint="eastAsia"/>
        </w:rPr>
        <w:t>区域概况</w:t>
      </w:r>
      <w:bookmarkEnd w:id="14"/>
    </w:p>
    <w:p w:rsidR="009C2049" w:rsidRDefault="009A2516">
      <w:pPr>
        <w:pStyle w:val="2"/>
      </w:pPr>
      <w:bookmarkStart w:id="15" w:name="_Toc43468323"/>
      <w:r>
        <w:rPr>
          <w:rFonts w:hint="eastAsia"/>
        </w:rPr>
        <w:t>2.1</w:t>
      </w:r>
      <w:r>
        <w:rPr>
          <w:rFonts w:hint="eastAsia"/>
        </w:rPr>
        <w:t>全区概况</w:t>
      </w:r>
      <w:bookmarkEnd w:id="15"/>
    </w:p>
    <w:p w:rsidR="009C2049" w:rsidRDefault="009A2516" w:rsidP="009646A1">
      <w:pPr>
        <w:pStyle w:val="3"/>
        <w:ind w:firstLine="640"/>
      </w:pPr>
      <w:bookmarkStart w:id="16" w:name="_Toc43468324"/>
      <w:r>
        <w:rPr>
          <w:rFonts w:hint="eastAsia"/>
        </w:rPr>
        <w:t>2.1.1</w:t>
      </w:r>
      <w:r>
        <w:rPr>
          <w:rFonts w:hint="eastAsia"/>
        </w:rPr>
        <w:t>自然地理概况</w:t>
      </w:r>
      <w:bookmarkEnd w:id="16"/>
    </w:p>
    <w:p w:rsidR="009C2049" w:rsidRDefault="009A2516">
      <w:pPr>
        <w:ind w:firstLine="480"/>
      </w:pPr>
      <w:r>
        <w:rPr>
          <w:rFonts w:hint="eastAsia"/>
        </w:rPr>
        <w:t>（</w:t>
      </w:r>
      <w:r>
        <w:rPr>
          <w:rFonts w:hint="eastAsia"/>
        </w:rPr>
        <w:t>1</w:t>
      </w:r>
      <w:r>
        <w:rPr>
          <w:rFonts w:hint="eastAsia"/>
        </w:rPr>
        <w:t>）地理位置</w:t>
      </w:r>
    </w:p>
    <w:p w:rsidR="009C2049" w:rsidRDefault="009A2516">
      <w:pPr>
        <w:ind w:firstLine="480"/>
        <w:jc w:val="left"/>
      </w:pPr>
      <w:r>
        <w:t>江北区地处长江、嘉陵江北岸，在重庆市</w:t>
      </w:r>
      <w:r>
        <w:t>中部北侧，位于东经</w:t>
      </w:r>
      <w:r>
        <w:t>106</w:t>
      </w:r>
      <w:r>
        <w:t>°</w:t>
      </w:r>
      <w:r>
        <w:t>26</w:t>
      </w:r>
      <w:r>
        <w:t>′</w:t>
      </w:r>
      <w:r>
        <w:t>41</w:t>
      </w:r>
      <w:r>
        <w:t>″</w:t>
      </w:r>
    </w:p>
    <w:p w:rsidR="009C2049" w:rsidRDefault="009A2516">
      <w:pPr>
        <w:ind w:firstLineChars="0" w:firstLine="0"/>
        <w:jc w:val="left"/>
      </w:pPr>
      <w:r>
        <w:t>-106</w:t>
      </w:r>
      <w:r>
        <w:t>°</w:t>
      </w:r>
      <w:r>
        <w:t>53</w:t>
      </w:r>
      <w:r>
        <w:t>′</w:t>
      </w:r>
      <w:r>
        <w:t>20</w:t>
      </w:r>
      <w:r>
        <w:t>″</w:t>
      </w:r>
      <w:r>
        <w:t>、北纬</w:t>
      </w:r>
      <w:r>
        <w:t>29</w:t>
      </w:r>
      <w:r>
        <w:t>°</w:t>
      </w:r>
      <w:r>
        <w:t>33</w:t>
      </w:r>
      <w:r>
        <w:t>′</w:t>
      </w:r>
      <w:r>
        <w:t>18</w:t>
      </w:r>
      <w:r>
        <w:t>″</w:t>
      </w:r>
      <w:r>
        <w:t xml:space="preserve"> -29</w:t>
      </w:r>
      <w:r>
        <w:t>°</w:t>
      </w:r>
      <w:r>
        <w:t>40</w:t>
      </w:r>
      <w:r>
        <w:t>′</w:t>
      </w:r>
      <w:r>
        <w:t>53</w:t>
      </w:r>
      <w:r>
        <w:t>″</w:t>
      </w:r>
      <w:r>
        <w:t>之间。东与</w:t>
      </w:r>
      <w:hyperlink r:id="rId18" w:tgtFrame="_blank" w:history="1">
        <w:r>
          <w:t>巴南区</w:t>
        </w:r>
      </w:hyperlink>
      <w:r>
        <w:t>毗邻，南与</w:t>
      </w:r>
      <w:hyperlink r:id="rId19" w:tgtFrame="_blank" w:history="1">
        <w:r>
          <w:t>渝中区</w:t>
        </w:r>
      </w:hyperlink>
      <w:r>
        <w:t>、</w:t>
      </w:r>
      <w:hyperlink r:id="rId20" w:tgtFrame="_blank" w:history="1">
        <w:r>
          <w:t>南岸区</w:t>
        </w:r>
      </w:hyperlink>
      <w:r>
        <w:t>隔江相望，西、西北与</w:t>
      </w:r>
      <w:hyperlink r:id="rId21" w:tgtFrame="_blank" w:history="1">
        <w:r>
          <w:t>沙坪坝区</w:t>
        </w:r>
      </w:hyperlink>
      <w:r>
        <w:t>隔嘉陵江相望，北与</w:t>
      </w:r>
      <w:hyperlink r:id="rId22" w:tgtFrame="_blank" w:history="1">
        <w:r>
          <w:t>渝北区</w:t>
        </w:r>
      </w:hyperlink>
      <w:r>
        <w:t>接壤。辖区东西长</w:t>
      </w:r>
      <w:r>
        <w:t>42.90</w:t>
      </w:r>
      <w:r>
        <w:t>千米，南北宽</w:t>
      </w:r>
      <w:r>
        <w:t>1.49-14.38</w:t>
      </w:r>
      <w:r>
        <w:t>千米，幅员面积</w:t>
      </w:r>
      <w:r>
        <w:t>220.77</w:t>
      </w:r>
      <w:r>
        <w:t>平方千米，其中陆地</w:t>
      </w:r>
      <w:r>
        <w:t>194.3</w:t>
      </w:r>
      <w:r>
        <w:t>平方千米，占</w:t>
      </w:r>
      <w:r>
        <w:t>88.0%</w:t>
      </w:r>
      <w:r>
        <w:t>；水域</w:t>
      </w:r>
      <w:r>
        <w:t>26.5</w:t>
      </w:r>
      <w:r>
        <w:t>平方千米，占</w:t>
      </w:r>
      <w:r>
        <w:t>12.0%</w:t>
      </w:r>
      <w:r>
        <w:t>。</w:t>
      </w:r>
    </w:p>
    <w:p w:rsidR="009C2049" w:rsidRDefault="009A2516">
      <w:pPr>
        <w:ind w:firstLine="480"/>
      </w:pPr>
      <w:r>
        <w:rPr>
          <w:rFonts w:hint="eastAsia"/>
        </w:rPr>
        <w:t>（</w:t>
      </w:r>
      <w:r>
        <w:rPr>
          <w:rFonts w:hint="eastAsia"/>
        </w:rPr>
        <w:t>2</w:t>
      </w:r>
      <w:r>
        <w:rPr>
          <w:rFonts w:hint="eastAsia"/>
        </w:rPr>
        <w:t>）气候特征</w:t>
      </w:r>
    </w:p>
    <w:p w:rsidR="009C2049" w:rsidRDefault="009A2516">
      <w:pPr>
        <w:ind w:firstLine="480"/>
        <w:jc w:val="left"/>
      </w:pPr>
      <w:r>
        <w:t>江北区属</w:t>
      </w:r>
      <w:hyperlink r:id="rId23" w:tgtFrame="_blank" w:history="1">
        <w:r>
          <w:t>亚热带季风气候</w:t>
        </w:r>
      </w:hyperlink>
      <w:r>
        <w:t>区，特点是四季分明、气候温和、雨量充沛、冬暖春早、夏热秋凉，初夏多雨、夏多伏旱，秋多绵雨，冬多云雾、湿度大、日照少、霜雪少、风力小。多年平均气温</w:t>
      </w:r>
      <w:r>
        <w:t>18.4</w:t>
      </w:r>
      <w:r>
        <w:rPr>
          <w:rFonts w:hint="eastAsia"/>
        </w:rPr>
        <w:t>℃</w:t>
      </w:r>
      <w:r>
        <w:t>，</w:t>
      </w:r>
      <w:r>
        <w:t>1</w:t>
      </w:r>
      <w:r>
        <w:t>月平均气温</w:t>
      </w:r>
      <w:r>
        <w:t>7.7</w:t>
      </w:r>
      <w:r>
        <w:rPr>
          <w:rFonts w:hint="eastAsia"/>
        </w:rPr>
        <w:t>℃</w:t>
      </w:r>
      <w:r>
        <w:t>，极端最低气温－</w:t>
      </w:r>
      <w:r>
        <w:t>0.9</w:t>
      </w:r>
      <w:r>
        <w:rPr>
          <w:rFonts w:hint="eastAsia"/>
        </w:rPr>
        <w:t>℃</w:t>
      </w:r>
      <w:r>
        <w:t>；</w:t>
      </w:r>
      <w:r>
        <w:t>7</w:t>
      </w:r>
      <w:r>
        <w:t>月平均气温</w:t>
      </w:r>
      <w:r>
        <w:t>28.4</w:t>
      </w:r>
      <w:r>
        <w:rPr>
          <w:rFonts w:hint="eastAsia"/>
        </w:rPr>
        <w:t>℃</w:t>
      </w:r>
      <w:r>
        <w:t>，极端最高气温</w:t>
      </w:r>
      <w:r>
        <w:t>41.9</w:t>
      </w:r>
      <w:r>
        <w:rPr>
          <w:rFonts w:hint="eastAsia"/>
        </w:rPr>
        <w:t>℃</w:t>
      </w:r>
      <w:r>
        <w:t>。无霜期年平均</w:t>
      </w:r>
      <w:r>
        <w:t>36</w:t>
      </w:r>
      <w:r>
        <w:t>3</w:t>
      </w:r>
      <w:r>
        <w:t>天，最长达</w:t>
      </w:r>
      <w:r>
        <w:t>365</w:t>
      </w:r>
      <w:r>
        <w:t>天，最短为</w:t>
      </w:r>
      <w:r>
        <w:t>361</w:t>
      </w:r>
      <w:r>
        <w:t>天。年平均日照时数</w:t>
      </w:r>
      <w:r>
        <w:t>1094.4</w:t>
      </w:r>
      <w:r>
        <w:t>小时。年平均降水量</w:t>
      </w:r>
      <w:r>
        <w:t>1100.7</w:t>
      </w:r>
      <w:r>
        <w:t>毫米，年平均降雨日数</w:t>
      </w:r>
      <w:r>
        <w:t>149.6</w:t>
      </w:r>
      <w:r>
        <w:t>天，最多</w:t>
      </w:r>
      <w:r>
        <w:t>165</w:t>
      </w:r>
      <w:r>
        <w:t>天，最少</w:t>
      </w:r>
      <w:r>
        <w:t>124</w:t>
      </w:r>
      <w:r>
        <w:t>天。极端年最大降雨量</w:t>
      </w:r>
      <w:r>
        <w:t>1508</w:t>
      </w:r>
      <w:r>
        <w:t>毫米，极端年最少降雨量</w:t>
      </w:r>
      <w:r>
        <w:t>814.8</w:t>
      </w:r>
      <w:r>
        <w:t>毫米。降雨集中在每年</w:t>
      </w:r>
      <w:r>
        <w:t>5</w:t>
      </w:r>
      <w:r>
        <w:t>月至</w:t>
      </w:r>
      <w:r>
        <w:t>9</w:t>
      </w:r>
      <w:r>
        <w:t>月，</w:t>
      </w:r>
      <w:r>
        <w:t>6</w:t>
      </w:r>
      <w:r>
        <w:t>月最多。多年平均风速为</w:t>
      </w:r>
      <w:r>
        <w:t>1.3</w:t>
      </w:r>
      <w:r>
        <w:t>米</w:t>
      </w:r>
      <w:r>
        <w:t>/</w:t>
      </w:r>
      <w:r>
        <w:t>秒，平均相对湿度</w:t>
      </w:r>
      <w:r>
        <w:t>79.4%</w:t>
      </w:r>
      <w:r>
        <w:t>，平均雾日数</w:t>
      </w:r>
      <w:r>
        <w:t>60.4</w:t>
      </w:r>
      <w:r>
        <w:t>天。</w:t>
      </w:r>
    </w:p>
    <w:p w:rsidR="009C2049" w:rsidRDefault="009A2516">
      <w:pPr>
        <w:ind w:firstLine="480"/>
        <w:jc w:val="left"/>
      </w:pPr>
      <w:r>
        <w:rPr>
          <w:rFonts w:hint="eastAsia"/>
        </w:rPr>
        <w:lastRenderedPageBreak/>
        <w:t>（</w:t>
      </w:r>
      <w:r>
        <w:rPr>
          <w:rFonts w:hint="eastAsia"/>
        </w:rPr>
        <w:t>3</w:t>
      </w:r>
      <w:r>
        <w:rPr>
          <w:rFonts w:hint="eastAsia"/>
        </w:rPr>
        <w:t>）水系分布</w:t>
      </w:r>
    </w:p>
    <w:p w:rsidR="009C2049" w:rsidRDefault="009A2516">
      <w:pPr>
        <w:ind w:firstLine="480"/>
      </w:pPr>
      <w:r>
        <w:t>江北区辖区内河道属</w:t>
      </w:r>
      <w:hyperlink r:id="rId24" w:tgtFrame="_blank" w:history="1">
        <w:r>
          <w:t>长江</w:t>
        </w:r>
      </w:hyperlink>
      <w:r>
        <w:t>、</w:t>
      </w:r>
      <w:hyperlink r:id="rId25" w:tgtFrame="_blank" w:history="1">
        <w:r>
          <w:t>嘉陵江</w:t>
        </w:r>
      </w:hyperlink>
      <w:r>
        <w:t>两大流域，其中长江流域面积</w:t>
      </w:r>
      <w:r>
        <w:t>182.2</w:t>
      </w:r>
      <w:r>
        <w:t>平方千米，占</w:t>
      </w:r>
      <w:r>
        <w:t>82.4%</w:t>
      </w:r>
      <w:r>
        <w:t>；嘉陵江流域面积</w:t>
      </w:r>
      <w:r>
        <w:t>38.9</w:t>
      </w:r>
      <w:r>
        <w:t>平方千米，占</w:t>
      </w:r>
      <w:r>
        <w:t>17.6%</w:t>
      </w:r>
      <w:r>
        <w:t>。主要河道有一级河长江，境内长</w:t>
      </w:r>
      <w:r>
        <w:t>51.4</w:t>
      </w:r>
      <w:r>
        <w:t>千米，从南向北沿边境流经江北城、寸滩、铁山坪、郭家沱、鱼嘴、五宝等街镇，年均径流量</w:t>
      </w:r>
      <w:r>
        <w:t>3470</w:t>
      </w:r>
      <w:r>
        <w:t>亿立方米，平均流量</w:t>
      </w:r>
      <w:r>
        <w:t>11000</w:t>
      </w:r>
      <w:r>
        <w:t>立方米</w:t>
      </w:r>
      <w:r>
        <w:t>/</w:t>
      </w:r>
      <w:r>
        <w:t>秒。二级河嘉陵江，境内长</w:t>
      </w:r>
      <w:r>
        <w:t>18.8</w:t>
      </w:r>
      <w:r>
        <w:t>千米，从北至南然后</w:t>
      </w:r>
      <w:r>
        <w:t>转向东沿边境流经大石坝、观音桥、五里店、华新街至江北城汇入长江，年均径流量</w:t>
      </w:r>
      <w:r>
        <w:t>2110</w:t>
      </w:r>
      <w:r>
        <w:t>立方米</w:t>
      </w:r>
      <w:r>
        <w:t>/</w:t>
      </w:r>
      <w:r>
        <w:t>秒。三级河流</w:t>
      </w:r>
      <w:hyperlink r:id="rId26" w:tgtFrame="_blank" w:history="1">
        <w:r>
          <w:t>御临河</w:t>
        </w:r>
      </w:hyperlink>
      <w:r>
        <w:t>，境内长</w:t>
      </w:r>
      <w:r>
        <w:t>13.2</w:t>
      </w:r>
      <w:r>
        <w:t>千米。四级河栋梁河，境内长</w:t>
      </w:r>
      <w:r>
        <w:t>8.3</w:t>
      </w:r>
      <w:r>
        <w:t>千米。五级河有</w:t>
      </w:r>
      <w:r>
        <w:t>5</w:t>
      </w:r>
      <w:r>
        <w:t>条，总长</w:t>
      </w:r>
      <w:r>
        <w:t>22.9</w:t>
      </w:r>
      <w:r>
        <w:t>千米。河流总长</w:t>
      </w:r>
      <w:r>
        <w:t>114.6</w:t>
      </w:r>
      <w:r>
        <w:t>千米，河网密度</w:t>
      </w:r>
      <w:r>
        <w:t>0.5</w:t>
      </w:r>
      <w:r>
        <w:t>千米</w:t>
      </w:r>
      <w:r>
        <w:t>/</w:t>
      </w:r>
      <w:r>
        <w:t>平方千米，多年平均径流总量</w:t>
      </w:r>
      <w:r>
        <w:t>4129.3</w:t>
      </w:r>
      <w:r>
        <w:t>亿立方米。</w:t>
      </w:r>
    </w:p>
    <w:p w:rsidR="009C2049" w:rsidRDefault="009A2516">
      <w:pPr>
        <w:ind w:firstLine="480"/>
      </w:pPr>
      <w:r>
        <w:rPr>
          <w:rFonts w:hint="eastAsia"/>
        </w:rPr>
        <w:t>（</w:t>
      </w:r>
      <w:r>
        <w:rPr>
          <w:rFonts w:hint="eastAsia"/>
        </w:rPr>
        <w:t>4</w:t>
      </w:r>
      <w:r>
        <w:rPr>
          <w:rFonts w:hint="eastAsia"/>
        </w:rPr>
        <w:t>）地形地貌及地质特征</w:t>
      </w:r>
    </w:p>
    <w:p w:rsidR="009C2049" w:rsidRDefault="009A2516">
      <w:pPr>
        <w:ind w:firstLine="480"/>
        <w:rPr>
          <w:rFonts w:hAnsi="Calibri" w:cs="Times New Roman"/>
        </w:rPr>
      </w:pPr>
      <w:r>
        <w:rPr>
          <w:rFonts w:hAnsi="Calibri" w:cs="Times New Roman" w:hint="eastAsia"/>
        </w:rPr>
        <w:t>该区地貌大多为“坪”、“丘”</w:t>
      </w:r>
      <w:r>
        <w:rPr>
          <w:rFonts w:hAnsi="Calibri" w:cs="Times New Roman" w:hint="eastAsia"/>
        </w:rPr>
        <w:t>、“谷”、“坝”、浅丘陵为主，海拔在</w:t>
      </w:r>
      <w:r>
        <w:rPr>
          <w:rFonts w:hAnsi="Calibri" w:cs="Times New Roman" w:hint="eastAsia"/>
        </w:rPr>
        <w:t>160</w:t>
      </w:r>
      <w:r>
        <w:rPr>
          <w:rFonts w:hAnsi="Calibri" w:cs="Times New Roman" w:hint="eastAsia"/>
        </w:rPr>
        <w:t>—</w:t>
      </w:r>
      <w:r>
        <w:rPr>
          <w:rFonts w:hAnsi="Calibri" w:cs="Times New Roman" w:hint="eastAsia"/>
        </w:rPr>
        <w:t>600m</w:t>
      </w:r>
      <w:r>
        <w:rPr>
          <w:rFonts w:hAnsi="Calibri" w:cs="Times New Roman" w:hint="eastAsia"/>
        </w:rPr>
        <w:t>之间，地势东北高、西南低。受川东平行岭谷区的制约，构成铁山坪、环山、义学大山三条狭长山岭，自北向南平行延伸，形似东西之间的三道屏障。</w:t>
      </w:r>
    </w:p>
    <w:p w:rsidR="009C2049" w:rsidRDefault="009A2516">
      <w:pPr>
        <w:ind w:firstLine="480"/>
        <w:rPr>
          <w:rFonts w:hAnsi="Calibri" w:cs="Times New Roman"/>
        </w:rPr>
      </w:pPr>
      <w:r>
        <w:rPr>
          <w:rFonts w:hAnsi="Calibri" w:cs="Times New Roman" w:hint="eastAsia"/>
        </w:rPr>
        <w:t>区境内，铁山坪横切唐家沱、郭家沱。义学大山斜贯五宝镇、复盛镇，山丘地区海拔可到</w:t>
      </w:r>
      <w:r>
        <w:rPr>
          <w:rFonts w:hAnsi="Calibri" w:cs="Times New Roman" w:hint="eastAsia"/>
        </w:rPr>
        <w:t>500</w:t>
      </w:r>
      <w:r>
        <w:rPr>
          <w:rFonts w:hAnsi="Calibri" w:cs="Times New Roman" w:hint="eastAsia"/>
        </w:rPr>
        <w:t>—</w:t>
      </w:r>
      <w:r>
        <w:rPr>
          <w:rFonts w:hAnsi="Calibri" w:cs="Times New Roman" w:hint="eastAsia"/>
        </w:rPr>
        <w:t>600m</w:t>
      </w:r>
      <w:r>
        <w:rPr>
          <w:rFonts w:hAnsi="Calibri" w:cs="Times New Roman" w:hint="eastAsia"/>
        </w:rPr>
        <w:t>，最高山峰可达</w:t>
      </w:r>
      <w:r>
        <w:rPr>
          <w:rFonts w:hAnsi="Calibri" w:cs="Times New Roman" w:hint="eastAsia"/>
        </w:rPr>
        <w:t>658m</w:t>
      </w:r>
      <w:r>
        <w:rPr>
          <w:rFonts w:hAnsi="Calibri" w:cs="Times New Roman" w:hint="eastAsia"/>
        </w:rPr>
        <w:t>；铁山坪位于唐家沱东部，谓重庆“东镇铁关”，最高点海拔</w:t>
      </w:r>
      <w:r>
        <w:rPr>
          <w:rFonts w:hAnsi="Calibri" w:cs="Times New Roman" w:hint="eastAsia"/>
        </w:rPr>
        <w:t>586.9m</w:t>
      </w:r>
      <w:r>
        <w:rPr>
          <w:rFonts w:hAnsi="Calibri" w:cs="Times New Roman" w:hint="eastAsia"/>
        </w:rPr>
        <w:t>。五里坪、环山、玉带山、鸿恩寺、石子山等均为</w:t>
      </w:r>
      <w:r>
        <w:rPr>
          <w:rFonts w:hAnsi="Calibri" w:cs="Times New Roman" w:hint="eastAsia"/>
        </w:rPr>
        <w:t>400m</w:t>
      </w:r>
      <w:r>
        <w:rPr>
          <w:rFonts w:hAnsi="Calibri" w:cs="Times New Roman" w:hint="eastAsia"/>
        </w:rPr>
        <w:t>以下的低山。</w:t>
      </w:r>
    </w:p>
    <w:p w:rsidR="009C2049" w:rsidRDefault="009A2516">
      <w:pPr>
        <w:ind w:firstLine="480"/>
      </w:pPr>
      <w:r>
        <w:rPr>
          <w:rFonts w:hint="eastAsia"/>
        </w:rPr>
        <w:t>区域地层建造具有明显的二元结构特征：上部为震旦系以来地台型建造的沉积盖层；下部</w:t>
      </w:r>
      <w:r>
        <w:rPr>
          <w:rFonts w:hint="eastAsia"/>
        </w:rPr>
        <w:t>为元古界变质岩系及以下的老地层构造褶皱基底，两者之间以不整合接触分界。江北区居于以高陡背斜轴部挤压构造为特征的川东褶带中的铜锣峡背斜之上</w:t>
      </w:r>
      <w:r>
        <w:rPr>
          <w:rFonts w:ascii="Arial" w:eastAsia="宋体" w:hAnsi="Arial" w:cs="Arial" w:hint="eastAsia"/>
          <w:color w:val="333333"/>
          <w:sz w:val="21"/>
          <w:szCs w:val="21"/>
          <w:shd w:val="clear" w:color="auto" w:fill="FFFFFF"/>
        </w:rPr>
        <w:t>。</w:t>
      </w:r>
    </w:p>
    <w:p w:rsidR="009C2049" w:rsidRDefault="009A2516" w:rsidP="009646A1">
      <w:pPr>
        <w:pStyle w:val="3"/>
        <w:ind w:firstLine="640"/>
      </w:pPr>
      <w:bookmarkStart w:id="17" w:name="_Toc43468325"/>
      <w:r>
        <w:rPr>
          <w:rFonts w:hint="eastAsia"/>
        </w:rPr>
        <w:lastRenderedPageBreak/>
        <w:t>2.1.2</w:t>
      </w:r>
      <w:r>
        <w:rPr>
          <w:rFonts w:hint="eastAsia"/>
        </w:rPr>
        <w:t>社会经济概况</w:t>
      </w:r>
      <w:bookmarkEnd w:id="17"/>
    </w:p>
    <w:p w:rsidR="009C2049" w:rsidRDefault="009A2516">
      <w:pPr>
        <w:ind w:firstLine="480"/>
      </w:pPr>
      <w:r>
        <w:rPr>
          <w:rFonts w:hint="eastAsia"/>
        </w:rPr>
        <w:t>（</w:t>
      </w:r>
      <w:r>
        <w:rPr>
          <w:rFonts w:hint="eastAsia"/>
        </w:rPr>
        <w:t>1</w:t>
      </w:r>
      <w:r>
        <w:rPr>
          <w:rFonts w:hint="eastAsia"/>
        </w:rPr>
        <w:t>）行政区划</w:t>
      </w:r>
    </w:p>
    <w:p w:rsidR="009C2049" w:rsidRDefault="009A2516">
      <w:pPr>
        <w:ind w:firstLine="480"/>
      </w:pPr>
      <w:r>
        <w:rPr>
          <w:rFonts w:hint="eastAsia"/>
        </w:rPr>
        <w:t>江北区管辖</w:t>
      </w:r>
      <w:hyperlink r:id="rId27" w:tgtFrame="https://baike.baidu.com/item/%E6%B1%9F%E5%8C%97%E5%8C%BA/_blank" w:history="1">
        <w:r>
          <w:t>石马河街道</w:t>
        </w:r>
      </w:hyperlink>
      <w:r>
        <w:t>、大石坝街道、</w:t>
      </w:r>
      <w:hyperlink r:id="rId28" w:tgtFrame="https://baike.baidu.com/item/%E6%B1%9F%E5%8C%97%E5%8C%BA/_blank" w:history="1">
        <w:r>
          <w:t>观音桥街道</w:t>
        </w:r>
      </w:hyperlink>
      <w:r>
        <w:t>、</w:t>
      </w:r>
      <w:hyperlink r:id="rId29" w:tgtFrame="https://baike.baidu.com/item/%E6%B1%9F%E5%8C%97%E5%8C%BA/_blank" w:history="1">
        <w:r>
          <w:t>华新街街道</w:t>
        </w:r>
      </w:hyperlink>
      <w:r>
        <w:t>、</w:t>
      </w:r>
      <w:hyperlink r:id="rId30" w:tgtFrame="https://baike.baidu.com/item/%E6%B1%9F%E5%8C%97%E5%8C%BA/_blank" w:history="1">
        <w:r>
          <w:t>五里店街道</w:t>
        </w:r>
      </w:hyperlink>
      <w:r>
        <w:t>、</w:t>
      </w:r>
      <w:hyperlink r:id="rId31" w:tgtFrame="https://baike.baidu.com/item/%E6%B1%9F%E5%8C%97%E5%8C%BA/_blank" w:history="1">
        <w:r>
          <w:t>江北城街道</w:t>
        </w:r>
      </w:hyperlink>
      <w:r>
        <w:t>、</w:t>
      </w:r>
      <w:hyperlink r:id="rId32" w:tgtFrame="https://baike.baidu.com/item/%E6%B1%9F%E5%8C%97%E5%8C%BA/_blank" w:history="1">
        <w:r>
          <w:t>寸滩街道</w:t>
        </w:r>
      </w:hyperlink>
      <w:r>
        <w:t>、</w:t>
      </w:r>
      <w:hyperlink r:id="rId33" w:tgtFrame="https://baike.baidu.com/item/%E6%B1%9F%E5%8C%97%E5%8C%BA/_blank" w:history="1">
        <w:r>
          <w:t>铁山坪街道</w:t>
        </w:r>
      </w:hyperlink>
      <w:r>
        <w:t>、</w:t>
      </w:r>
      <w:hyperlink r:id="rId34" w:tgtFrame="https://baike.baidu.com/item/%E6%B1%9F%E5%8C%97%E5%8C%BA/_blank" w:history="1">
        <w:r>
          <w:t>郭家沱街道</w:t>
        </w:r>
      </w:hyperlink>
      <w:r>
        <w:t>9</w:t>
      </w:r>
      <w:r>
        <w:t>个街道及</w:t>
      </w:r>
      <w:hyperlink r:id="rId35" w:tgtFrame="https://baike.baidu.com/item/%E6%B1%9F%E5%8C%97%E5%8C%BA/_blank" w:history="1">
        <w:r>
          <w:t>鱼嘴镇</w:t>
        </w:r>
      </w:hyperlink>
      <w:r>
        <w:t>、</w:t>
      </w:r>
      <w:hyperlink r:id="rId36" w:tgtFrame="https://baike.baidu.com/item/%E6%B1%9F%E5%8C%97%E5%8C%BA/_blank" w:history="1">
        <w:r>
          <w:t>复盛镇</w:t>
        </w:r>
      </w:hyperlink>
      <w:r>
        <w:t>、</w:t>
      </w:r>
      <w:hyperlink r:id="rId37" w:tgtFrame="https://baike.baidu.com/item/%E6%B1%9F%E5%8C%97%E5%8C%BA/_blank" w:history="1">
        <w:r>
          <w:t>五宝镇</w:t>
        </w:r>
      </w:hyperlink>
      <w:r>
        <w:t>3</w:t>
      </w:r>
      <w:r>
        <w:t>个镇。</w:t>
      </w:r>
    </w:p>
    <w:p w:rsidR="009C2049" w:rsidRDefault="009A2516">
      <w:pPr>
        <w:ind w:firstLine="480"/>
      </w:pPr>
      <w:r>
        <w:rPr>
          <w:rFonts w:hint="eastAsia"/>
        </w:rPr>
        <w:t>（</w:t>
      </w:r>
      <w:r>
        <w:rPr>
          <w:rFonts w:hint="eastAsia"/>
        </w:rPr>
        <w:t>2</w:t>
      </w:r>
      <w:r>
        <w:rPr>
          <w:rFonts w:hint="eastAsia"/>
        </w:rPr>
        <w:t>）产业类型</w:t>
      </w:r>
    </w:p>
    <w:p w:rsidR="009C2049" w:rsidRDefault="009A2516">
      <w:pPr>
        <w:ind w:firstLine="480"/>
        <w:jc w:val="left"/>
        <w:rPr>
          <w:kern w:val="0"/>
        </w:rPr>
      </w:pPr>
      <w:r>
        <w:rPr>
          <w:rFonts w:hint="eastAsia"/>
          <w:kern w:val="0"/>
        </w:rPr>
        <w:t>2</w:t>
      </w:r>
      <w:r>
        <w:rPr>
          <w:kern w:val="0"/>
        </w:rPr>
        <w:t>01</w:t>
      </w:r>
      <w:r>
        <w:rPr>
          <w:rFonts w:hint="eastAsia"/>
          <w:kern w:val="0"/>
        </w:rPr>
        <w:t>9</w:t>
      </w:r>
      <w:r>
        <w:rPr>
          <w:kern w:val="0"/>
        </w:rPr>
        <w:t>年，江北区实现地区生产总值</w:t>
      </w:r>
      <w:r>
        <w:rPr>
          <w:kern w:val="0"/>
        </w:rPr>
        <w:t>1027.9</w:t>
      </w:r>
      <w:r>
        <w:rPr>
          <w:kern w:val="0"/>
        </w:rPr>
        <w:t>亿元，按可比价计算同比增长</w:t>
      </w:r>
      <w:r>
        <w:rPr>
          <w:kern w:val="0"/>
        </w:rPr>
        <w:t>9.0%</w:t>
      </w:r>
      <w:r>
        <w:rPr>
          <w:kern w:val="0"/>
        </w:rPr>
        <w:t>。</w:t>
      </w:r>
    </w:p>
    <w:p w:rsidR="009C2049" w:rsidRDefault="009A2516">
      <w:pPr>
        <w:ind w:firstLine="480"/>
        <w:jc w:val="left"/>
        <w:rPr>
          <w:kern w:val="0"/>
        </w:rPr>
      </w:pPr>
      <w:r>
        <w:rPr>
          <w:kern w:val="0"/>
        </w:rPr>
        <w:t>分产业看，第一、二、三产业分别实现增加值</w:t>
      </w:r>
      <w:r>
        <w:rPr>
          <w:kern w:val="0"/>
        </w:rPr>
        <w:t>1.1</w:t>
      </w:r>
      <w:r>
        <w:rPr>
          <w:kern w:val="0"/>
        </w:rPr>
        <w:t>亿元、</w:t>
      </w:r>
      <w:r>
        <w:rPr>
          <w:kern w:val="0"/>
        </w:rPr>
        <w:t>258.8</w:t>
      </w:r>
      <w:r>
        <w:rPr>
          <w:kern w:val="0"/>
        </w:rPr>
        <w:t>亿元、</w:t>
      </w:r>
      <w:r>
        <w:rPr>
          <w:kern w:val="0"/>
        </w:rPr>
        <w:t>768</w:t>
      </w:r>
      <w:r>
        <w:rPr>
          <w:kern w:val="0"/>
        </w:rPr>
        <w:t>亿元，按可比价计算增长</w:t>
      </w:r>
      <w:r>
        <w:rPr>
          <w:kern w:val="0"/>
        </w:rPr>
        <w:t>-1.6%</w:t>
      </w:r>
      <w:r>
        <w:rPr>
          <w:kern w:val="0"/>
        </w:rPr>
        <w:t>、</w:t>
      </w:r>
      <w:r>
        <w:rPr>
          <w:kern w:val="0"/>
        </w:rPr>
        <w:t>7.7%</w:t>
      </w:r>
      <w:r>
        <w:rPr>
          <w:kern w:val="0"/>
        </w:rPr>
        <w:t>、</w:t>
      </w:r>
      <w:r>
        <w:rPr>
          <w:kern w:val="0"/>
        </w:rPr>
        <w:t>9.4%</w:t>
      </w:r>
      <w:r>
        <w:rPr>
          <w:kern w:val="0"/>
        </w:rPr>
        <w:t>，第二、三产业对经济增长的贡献率分别为</w:t>
      </w:r>
      <w:r>
        <w:rPr>
          <w:kern w:val="0"/>
        </w:rPr>
        <w:t>21.6%</w:t>
      </w:r>
      <w:r>
        <w:rPr>
          <w:kern w:val="0"/>
        </w:rPr>
        <w:t>、</w:t>
      </w:r>
      <w:r>
        <w:rPr>
          <w:kern w:val="0"/>
        </w:rPr>
        <w:t>78.4%</w:t>
      </w:r>
      <w:r>
        <w:rPr>
          <w:kern w:val="0"/>
        </w:rPr>
        <w:t>，拉动</w:t>
      </w:r>
      <w:r>
        <w:rPr>
          <w:kern w:val="0"/>
        </w:rPr>
        <w:t>GDP</w:t>
      </w:r>
      <w:r>
        <w:rPr>
          <w:kern w:val="0"/>
        </w:rPr>
        <w:t>增长</w:t>
      </w:r>
      <w:r>
        <w:rPr>
          <w:kern w:val="0"/>
        </w:rPr>
        <w:t>1.9</w:t>
      </w:r>
      <w:r>
        <w:rPr>
          <w:kern w:val="0"/>
        </w:rPr>
        <w:t>个、</w:t>
      </w:r>
      <w:r>
        <w:rPr>
          <w:kern w:val="0"/>
        </w:rPr>
        <w:t>7.1</w:t>
      </w:r>
      <w:r>
        <w:rPr>
          <w:kern w:val="0"/>
        </w:rPr>
        <w:t>个百分点。</w:t>
      </w:r>
    </w:p>
    <w:p w:rsidR="009C2049" w:rsidRDefault="009A2516">
      <w:pPr>
        <w:ind w:firstLine="480"/>
        <w:jc w:val="left"/>
        <w:rPr>
          <w:kern w:val="0"/>
        </w:rPr>
      </w:pPr>
      <w:r>
        <w:rPr>
          <w:kern w:val="0"/>
        </w:rPr>
        <w:t>分行业看，形成多点支撑格局，金融业、工业、批发零售业分别实现增加值</w:t>
      </w:r>
      <w:r>
        <w:rPr>
          <w:kern w:val="0"/>
        </w:rPr>
        <w:t>234.4</w:t>
      </w:r>
      <w:r>
        <w:rPr>
          <w:kern w:val="0"/>
        </w:rPr>
        <w:t>亿元、</w:t>
      </w:r>
      <w:r>
        <w:rPr>
          <w:kern w:val="0"/>
        </w:rPr>
        <w:t>203.1</w:t>
      </w:r>
      <w:r>
        <w:rPr>
          <w:kern w:val="0"/>
        </w:rPr>
        <w:t>亿元、</w:t>
      </w:r>
      <w:r>
        <w:rPr>
          <w:kern w:val="0"/>
        </w:rPr>
        <w:t>218.2</w:t>
      </w:r>
      <w:r>
        <w:rPr>
          <w:kern w:val="0"/>
        </w:rPr>
        <w:t>亿元，增长</w:t>
      </w:r>
      <w:r>
        <w:rPr>
          <w:kern w:val="0"/>
        </w:rPr>
        <w:t>4.9%</w:t>
      </w:r>
      <w:r>
        <w:rPr>
          <w:kern w:val="0"/>
        </w:rPr>
        <w:t>、</w:t>
      </w:r>
      <w:r>
        <w:rPr>
          <w:kern w:val="0"/>
        </w:rPr>
        <w:t>7.8%</w:t>
      </w:r>
      <w:r>
        <w:rPr>
          <w:kern w:val="0"/>
        </w:rPr>
        <w:t>、</w:t>
      </w:r>
      <w:r>
        <w:rPr>
          <w:kern w:val="0"/>
        </w:rPr>
        <w:t>5.0%</w:t>
      </w:r>
      <w:r>
        <w:rPr>
          <w:kern w:val="0"/>
        </w:rPr>
        <w:t>，对经济增长贡献率分别为</w:t>
      </w:r>
      <w:r>
        <w:rPr>
          <w:kern w:val="0"/>
        </w:rPr>
        <w:t>13.3%</w:t>
      </w:r>
      <w:r>
        <w:rPr>
          <w:kern w:val="0"/>
        </w:rPr>
        <w:t>、</w:t>
      </w:r>
      <w:r>
        <w:rPr>
          <w:kern w:val="0"/>
        </w:rPr>
        <w:t>17.6%</w:t>
      </w:r>
      <w:r>
        <w:rPr>
          <w:kern w:val="0"/>
        </w:rPr>
        <w:t>、</w:t>
      </w:r>
      <w:r>
        <w:rPr>
          <w:kern w:val="0"/>
        </w:rPr>
        <w:t>12.1%</w:t>
      </w:r>
      <w:r>
        <w:rPr>
          <w:kern w:val="0"/>
        </w:rPr>
        <w:t>，拉动</w:t>
      </w:r>
      <w:r>
        <w:rPr>
          <w:kern w:val="0"/>
        </w:rPr>
        <w:t>GDP</w:t>
      </w:r>
      <w:r>
        <w:rPr>
          <w:kern w:val="0"/>
        </w:rPr>
        <w:t>增长</w:t>
      </w:r>
      <w:r>
        <w:rPr>
          <w:kern w:val="0"/>
        </w:rPr>
        <w:t>1.2</w:t>
      </w:r>
      <w:r>
        <w:rPr>
          <w:kern w:val="0"/>
        </w:rPr>
        <w:t>个、</w:t>
      </w:r>
      <w:r>
        <w:rPr>
          <w:kern w:val="0"/>
        </w:rPr>
        <w:t>1.6</w:t>
      </w:r>
      <w:r>
        <w:rPr>
          <w:kern w:val="0"/>
        </w:rPr>
        <w:t>个、</w:t>
      </w:r>
      <w:r>
        <w:rPr>
          <w:kern w:val="0"/>
        </w:rPr>
        <w:t>1.1</w:t>
      </w:r>
      <w:r>
        <w:rPr>
          <w:kern w:val="0"/>
        </w:rPr>
        <w:t>个百分点。</w:t>
      </w:r>
    </w:p>
    <w:p w:rsidR="009C2049" w:rsidRDefault="009A2516">
      <w:pPr>
        <w:ind w:firstLine="480"/>
        <w:jc w:val="left"/>
        <w:rPr>
          <w:shd w:val="clear" w:color="auto" w:fill="FFFFFF"/>
        </w:rPr>
      </w:pPr>
      <w:r>
        <w:rPr>
          <w:shd w:val="clear" w:color="auto" w:fill="FFFFFF"/>
        </w:rPr>
        <w:t>2019</w:t>
      </w:r>
      <w:r>
        <w:rPr>
          <w:shd w:val="clear" w:color="auto" w:fill="FFFFFF"/>
        </w:rPr>
        <w:t>年，江北区实现农业增加值</w:t>
      </w:r>
      <w:r>
        <w:rPr>
          <w:shd w:val="clear" w:color="auto" w:fill="FFFFFF"/>
        </w:rPr>
        <w:t>1.1</w:t>
      </w:r>
      <w:r>
        <w:rPr>
          <w:shd w:val="clear" w:color="auto" w:fill="FFFFFF"/>
        </w:rPr>
        <w:t>亿元，增长</w:t>
      </w:r>
      <w:r>
        <w:rPr>
          <w:shd w:val="clear" w:color="auto" w:fill="FFFFFF"/>
        </w:rPr>
        <w:t>-1.6%</w:t>
      </w:r>
      <w:r>
        <w:rPr>
          <w:shd w:val="clear" w:color="auto" w:fill="FFFFFF"/>
        </w:rPr>
        <w:t>。实现农业总产值</w:t>
      </w:r>
      <w:r>
        <w:rPr>
          <w:shd w:val="clear" w:color="auto" w:fill="FFFFFF"/>
        </w:rPr>
        <w:t>1.5</w:t>
      </w:r>
      <w:r>
        <w:rPr>
          <w:shd w:val="clear" w:color="auto" w:fill="FFFFFF"/>
        </w:rPr>
        <w:t>亿元，增长</w:t>
      </w:r>
      <w:r>
        <w:rPr>
          <w:shd w:val="clear" w:color="auto" w:fill="FFFFFF"/>
        </w:rPr>
        <w:t>4.1%</w:t>
      </w:r>
      <w:r>
        <w:rPr>
          <w:shd w:val="clear" w:color="auto" w:fill="FFFFFF"/>
        </w:rPr>
        <w:t>，其中，农、林、牧、渔、农林牧渔服务业分别实现产值</w:t>
      </w:r>
      <w:r>
        <w:rPr>
          <w:shd w:val="clear" w:color="auto" w:fill="FFFFFF"/>
        </w:rPr>
        <w:t>0.7</w:t>
      </w:r>
      <w:r>
        <w:rPr>
          <w:shd w:val="clear" w:color="auto" w:fill="FFFFFF"/>
        </w:rPr>
        <w:t>亿元、</w:t>
      </w:r>
      <w:r>
        <w:rPr>
          <w:shd w:val="clear" w:color="auto" w:fill="FFFFFF"/>
        </w:rPr>
        <w:t>0.5</w:t>
      </w:r>
      <w:r>
        <w:rPr>
          <w:shd w:val="clear" w:color="auto" w:fill="FFFFFF"/>
        </w:rPr>
        <w:t>亿元、</w:t>
      </w:r>
      <w:r>
        <w:rPr>
          <w:shd w:val="clear" w:color="auto" w:fill="FFFFFF"/>
        </w:rPr>
        <w:t>0.07</w:t>
      </w:r>
      <w:r>
        <w:rPr>
          <w:shd w:val="clear" w:color="auto" w:fill="FFFFFF"/>
        </w:rPr>
        <w:t>亿元、</w:t>
      </w:r>
      <w:r>
        <w:rPr>
          <w:shd w:val="clear" w:color="auto" w:fill="FFFFFF"/>
        </w:rPr>
        <w:t>0.09</w:t>
      </w:r>
      <w:r>
        <w:rPr>
          <w:shd w:val="clear" w:color="auto" w:fill="FFFFFF"/>
        </w:rPr>
        <w:t>亿元、</w:t>
      </w:r>
      <w:r>
        <w:rPr>
          <w:shd w:val="clear" w:color="auto" w:fill="FFFFFF"/>
        </w:rPr>
        <w:t>0.04</w:t>
      </w:r>
      <w:r>
        <w:rPr>
          <w:shd w:val="clear" w:color="auto" w:fill="FFFFFF"/>
        </w:rPr>
        <w:t>亿元。完成粮食产量</w:t>
      </w:r>
      <w:r>
        <w:rPr>
          <w:shd w:val="clear" w:color="auto" w:fill="FFFFFF"/>
        </w:rPr>
        <w:t>2533</w:t>
      </w:r>
      <w:r>
        <w:rPr>
          <w:shd w:val="clear" w:color="auto" w:fill="FFFFFF"/>
        </w:rPr>
        <w:t>吨，蔬菜产量</w:t>
      </w:r>
      <w:r>
        <w:rPr>
          <w:shd w:val="clear" w:color="auto" w:fill="FFFFFF"/>
        </w:rPr>
        <w:t>5404</w:t>
      </w:r>
      <w:r>
        <w:rPr>
          <w:shd w:val="clear" w:color="auto" w:fill="FFFFFF"/>
        </w:rPr>
        <w:t>吨，水果产量</w:t>
      </w:r>
      <w:r>
        <w:rPr>
          <w:shd w:val="clear" w:color="auto" w:fill="FFFFFF"/>
        </w:rPr>
        <w:t>1431</w:t>
      </w:r>
      <w:r>
        <w:rPr>
          <w:shd w:val="clear" w:color="auto" w:fill="FFFFFF"/>
        </w:rPr>
        <w:t>吨。</w:t>
      </w:r>
    </w:p>
    <w:p w:rsidR="009C2049" w:rsidRDefault="009A2516">
      <w:pPr>
        <w:ind w:firstLine="480"/>
        <w:jc w:val="left"/>
        <w:rPr>
          <w:kern w:val="0"/>
        </w:rPr>
      </w:pPr>
      <w:r>
        <w:rPr>
          <w:kern w:val="0"/>
        </w:rPr>
        <w:t>2019</w:t>
      </w:r>
      <w:r>
        <w:rPr>
          <w:kern w:val="0"/>
        </w:rPr>
        <w:t>年，江北区实现工业增加值</w:t>
      </w:r>
      <w:r>
        <w:rPr>
          <w:kern w:val="0"/>
        </w:rPr>
        <w:t>203.1</w:t>
      </w:r>
      <w:r>
        <w:rPr>
          <w:kern w:val="0"/>
        </w:rPr>
        <w:t>亿元，按可比价计算增长</w:t>
      </w:r>
      <w:r>
        <w:rPr>
          <w:kern w:val="0"/>
        </w:rPr>
        <w:t>7.8%</w:t>
      </w:r>
      <w:r>
        <w:rPr>
          <w:kern w:val="0"/>
        </w:rPr>
        <w:t>，对经济增长贡献率达</w:t>
      </w:r>
      <w:r>
        <w:rPr>
          <w:kern w:val="0"/>
        </w:rPr>
        <w:t>17.6%</w:t>
      </w:r>
      <w:r>
        <w:rPr>
          <w:kern w:val="0"/>
        </w:rPr>
        <w:t>，拉动</w:t>
      </w:r>
      <w:r>
        <w:rPr>
          <w:kern w:val="0"/>
        </w:rPr>
        <w:t>GDP</w:t>
      </w:r>
      <w:r>
        <w:rPr>
          <w:kern w:val="0"/>
        </w:rPr>
        <w:t>增长</w:t>
      </w:r>
      <w:r>
        <w:rPr>
          <w:kern w:val="0"/>
        </w:rPr>
        <w:t>1.6</w:t>
      </w:r>
      <w:r>
        <w:rPr>
          <w:kern w:val="0"/>
        </w:rPr>
        <w:t>个百分点。规模以上工业企业</w:t>
      </w:r>
      <w:r>
        <w:rPr>
          <w:kern w:val="0"/>
        </w:rPr>
        <w:t>111</w:t>
      </w:r>
      <w:r>
        <w:rPr>
          <w:kern w:val="0"/>
        </w:rPr>
        <w:lastRenderedPageBreak/>
        <w:t>家，实现规上工业总产值</w:t>
      </w:r>
      <w:r>
        <w:rPr>
          <w:kern w:val="0"/>
        </w:rPr>
        <w:t>888.5</w:t>
      </w:r>
      <w:r>
        <w:rPr>
          <w:kern w:val="0"/>
        </w:rPr>
        <w:t>亿元，增长</w:t>
      </w:r>
      <w:r>
        <w:rPr>
          <w:kern w:val="0"/>
        </w:rPr>
        <w:t>8.6%</w:t>
      </w:r>
      <w:r>
        <w:rPr>
          <w:kern w:val="0"/>
        </w:rPr>
        <w:t>。</w:t>
      </w:r>
    </w:p>
    <w:p w:rsidR="009C2049" w:rsidRDefault="009A2516">
      <w:pPr>
        <w:ind w:firstLine="480"/>
        <w:jc w:val="left"/>
        <w:rPr>
          <w:kern w:val="0"/>
        </w:rPr>
      </w:pPr>
      <w:r>
        <w:rPr>
          <w:kern w:val="0"/>
        </w:rPr>
        <w:t>2019</w:t>
      </w:r>
      <w:r>
        <w:rPr>
          <w:kern w:val="0"/>
        </w:rPr>
        <w:t>年，江北区建筑业实现增加值</w:t>
      </w:r>
      <w:r>
        <w:rPr>
          <w:kern w:val="0"/>
        </w:rPr>
        <w:t>55.7</w:t>
      </w:r>
      <w:r>
        <w:rPr>
          <w:kern w:val="0"/>
        </w:rPr>
        <w:t>亿元，增长</w:t>
      </w:r>
      <w:r>
        <w:rPr>
          <w:kern w:val="0"/>
        </w:rPr>
        <w:t>7.3%</w:t>
      </w:r>
      <w:r>
        <w:rPr>
          <w:kern w:val="0"/>
        </w:rPr>
        <w:t>。全年纳入企业一套表的建筑业企业</w:t>
      </w:r>
      <w:r>
        <w:rPr>
          <w:kern w:val="0"/>
        </w:rPr>
        <w:t>68</w:t>
      </w:r>
      <w:r>
        <w:rPr>
          <w:kern w:val="0"/>
        </w:rPr>
        <w:t>家，实现建筑业总产值</w:t>
      </w:r>
      <w:r>
        <w:rPr>
          <w:kern w:val="0"/>
        </w:rPr>
        <w:t>153.1</w:t>
      </w:r>
      <w:r>
        <w:rPr>
          <w:kern w:val="0"/>
        </w:rPr>
        <w:t>亿元，完成施工面积</w:t>
      </w:r>
      <w:r>
        <w:rPr>
          <w:kern w:val="0"/>
        </w:rPr>
        <w:t>1161.3</w:t>
      </w:r>
      <w:r>
        <w:rPr>
          <w:kern w:val="0"/>
        </w:rPr>
        <w:t>万平方米，竣工面积</w:t>
      </w:r>
      <w:r>
        <w:rPr>
          <w:kern w:val="0"/>
        </w:rPr>
        <w:t>216.3</w:t>
      </w:r>
      <w:r>
        <w:rPr>
          <w:kern w:val="0"/>
        </w:rPr>
        <w:t>万平方米。</w:t>
      </w:r>
    </w:p>
    <w:p w:rsidR="009C2049" w:rsidRDefault="009A2516">
      <w:pPr>
        <w:ind w:firstLine="480"/>
        <w:jc w:val="left"/>
        <w:rPr>
          <w:kern w:val="0"/>
        </w:rPr>
      </w:pPr>
      <w:r>
        <w:rPr>
          <w:kern w:val="0"/>
        </w:rPr>
        <w:t>2019</w:t>
      </w:r>
      <w:r>
        <w:rPr>
          <w:kern w:val="0"/>
        </w:rPr>
        <w:t>年，江北区批发零售业全年实现商品销售总额</w:t>
      </w:r>
      <w:r>
        <w:rPr>
          <w:kern w:val="0"/>
        </w:rPr>
        <w:t>3668.6</w:t>
      </w:r>
      <w:r>
        <w:rPr>
          <w:kern w:val="0"/>
        </w:rPr>
        <w:t>亿元，增长</w:t>
      </w:r>
      <w:r>
        <w:rPr>
          <w:kern w:val="0"/>
        </w:rPr>
        <w:t>10.2%</w:t>
      </w:r>
      <w:r>
        <w:rPr>
          <w:kern w:val="0"/>
        </w:rPr>
        <w:t>，实现增加值</w:t>
      </w:r>
      <w:r>
        <w:rPr>
          <w:kern w:val="0"/>
        </w:rPr>
        <w:t>218.2</w:t>
      </w:r>
      <w:r>
        <w:rPr>
          <w:kern w:val="0"/>
        </w:rPr>
        <w:t>亿元，增长</w:t>
      </w:r>
      <w:r>
        <w:rPr>
          <w:kern w:val="0"/>
        </w:rPr>
        <w:t>5.0%</w:t>
      </w:r>
      <w:r>
        <w:rPr>
          <w:kern w:val="0"/>
        </w:rPr>
        <w:t>；住宿餐饮业营业额</w:t>
      </w:r>
      <w:r>
        <w:rPr>
          <w:kern w:val="0"/>
        </w:rPr>
        <w:t>105</w:t>
      </w:r>
      <w:r>
        <w:rPr>
          <w:kern w:val="0"/>
        </w:rPr>
        <w:t>亿元，增长</w:t>
      </w:r>
      <w:r>
        <w:rPr>
          <w:kern w:val="0"/>
        </w:rPr>
        <w:t>11.8%</w:t>
      </w:r>
      <w:r>
        <w:rPr>
          <w:kern w:val="0"/>
        </w:rPr>
        <w:t>，实现增加值</w:t>
      </w:r>
      <w:r>
        <w:rPr>
          <w:kern w:val="0"/>
        </w:rPr>
        <w:t>44.5</w:t>
      </w:r>
      <w:r>
        <w:rPr>
          <w:kern w:val="0"/>
        </w:rPr>
        <w:t>亿元，增长</w:t>
      </w:r>
      <w:r>
        <w:rPr>
          <w:kern w:val="0"/>
        </w:rPr>
        <w:t>5.0%</w:t>
      </w:r>
      <w:r>
        <w:rPr>
          <w:kern w:val="0"/>
        </w:rPr>
        <w:t>。全年实现社会消费品零售总额</w:t>
      </w:r>
      <w:r>
        <w:rPr>
          <w:kern w:val="0"/>
        </w:rPr>
        <w:t>538</w:t>
      </w:r>
      <w:r>
        <w:rPr>
          <w:kern w:val="0"/>
        </w:rPr>
        <w:t>亿元，增长</w:t>
      </w:r>
      <w:r>
        <w:rPr>
          <w:kern w:val="0"/>
        </w:rPr>
        <w:t>6.5%</w:t>
      </w:r>
      <w:r>
        <w:rPr>
          <w:kern w:val="0"/>
        </w:rPr>
        <w:t>。</w:t>
      </w:r>
    </w:p>
    <w:p w:rsidR="009C2049" w:rsidRDefault="009A2516">
      <w:pPr>
        <w:ind w:firstLine="480"/>
        <w:rPr>
          <w:kern w:val="0"/>
        </w:rPr>
      </w:pPr>
      <w:r>
        <w:rPr>
          <w:kern w:val="0"/>
        </w:rPr>
        <w:t>2019</w:t>
      </w:r>
      <w:r>
        <w:rPr>
          <w:kern w:val="0"/>
        </w:rPr>
        <w:t>年，江北区规上服务业企业</w:t>
      </w:r>
      <w:r>
        <w:rPr>
          <w:kern w:val="0"/>
        </w:rPr>
        <w:t>241</w:t>
      </w:r>
      <w:r>
        <w:rPr>
          <w:kern w:val="0"/>
        </w:rPr>
        <w:t>家，其中年营业收入达到亿元以上的企业</w:t>
      </w:r>
      <w:r>
        <w:rPr>
          <w:kern w:val="0"/>
        </w:rPr>
        <w:t>62</w:t>
      </w:r>
      <w:r>
        <w:rPr>
          <w:kern w:val="0"/>
        </w:rPr>
        <w:t>家，全年规上服务业实现营业收入</w:t>
      </w:r>
      <w:r>
        <w:rPr>
          <w:kern w:val="0"/>
        </w:rPr>
        <w:t>288.4</w:t>
      </w:r>
      <w:r>
        <w:rPr>
          <w:kern w:val="0"/>
        </w:rPr>
        <w:t>亿元，增长</w:t>
      </w:r>
      <w:r>
        <w:rPr>
          <w:kern w:val="0"/>
        </w:rPr>
        <w:t>32.2%</w:t>
      </w:r>
      <w:r>
        <w:rPr>
          <w:kern w:val="0"/>
        </w:rPr>
        <w:t>。分行业看，交通运输仓储和邮政业、营利性服务业、非营利性服务业分别实现增加值</w:t>
      </w:r>
      <w:r>
        <w:rPr>
          <w:kern w:val="0"/>
        </w:rPr>
        <w:t>48.6</w:t>
      </w:r>
      <w:r>
        <w:rPr>
          <w:kern w:val="0"/>
        </w:rPr>
        <w:t>亿元、</w:t>
      </w:r>
      <w:r>
        <w:rPr>
          <w:kern w:val="0"/>
        </w:rPr>
        <w:t>89.6</w:t>
      </w:r>
      <w:r>
        <w:rPr>
          <w:kern w:val="0"/>
        </w:rPr>
        <w:t>亿元、</w:t>
      </w:r>
      <w:r>
        <w:rPr>
          <w:kern w:val="0"/>
        </w:rPr>
        <w:t>72.5</w:t>
      </w:r>
      <w:r>
        <w:rPr>
          <w:kern w:val="0"/>
        </w:rPr>
        <w:t>亿元，增长</w:t>
      </w:r>
      <w:r>
        <w:rPr>
          <w:kern w:val="0"/>
        </w:rPr>
        <w:t>2.1%</w:t>
      </w:r>
      <w:r>
        <w:rPr>
          <w:kern w:val="0"/>
        </w:rPr>
        <w:t>、</w:t>
      </w:r>
      <w:r>
        <w:rPr>
          <w:kern w:val="0"/>
        </w:rPr>
        <w:t>44.3%</w:t>
      </w:r>
      <w:r>
        <w:rPr>
          <w:kern w:val="0"/>
        </w:rPr>
        <w:t>、</w:t>
      </w:r>
      <w:r>
        <w:rPr>
          <w:kern w:val="0"/>
        </w:rPr>
        <w:t>5.5%</w:t>
      </w:r>
      <w:r>
        <w:rPr>
          <w:kern w:val="0"/>
        </w:rPr>
        <w:t>。</w:t>
      </w:r>
    </w:p>
    <w:p w:rsidR="009C2049" w:rsidRDefault="009A2516">
      <w:pPr>
        <w:ind w:firstLine="480"/>
        <w:rPr>
          <w:kern w:val="0"/>
        </w:rPr>
      </w:pPr>
      <w:r>
        <w:rPr>
          <w:kern w:val="0"/>
        </w:rPr>
        <w:t>2019</w:t>
      </w:r>
      <w:r>
        <w:rPr>
          <w:kern w:val="0"/>
        </w:rPr>
        <w:t>年，江北区实现外贸进出口总额</w:t>
      </w:r>
      <w:r>
        <w:rPr>
          <w:kern w:val="0"/>
        </w:rPr>
        <w:t>33</w:t>
      </w:r>
      <w:r>
        <w:rPr>
          <w:kern w:val="0"/>
        </w:rPr>
        <w:t>4.5</w:t>
      </w:r>
      <w:r>
        <w:rPr>
          <w:kern w:val="0"/>
        </w:rPr>
        <w:t>亿元，其中，进口</w:t>
      </w:r>
      <w:r>
        <w:rPr>
          <w:kern w:val="0"/>
        </w:rPr>
        <w:t>242</w:t>
      </w:r>
      <w:r>
        <w:rPr>
          <w:kern w:val="0"/>
        </w:rPr>
        <w:t>亿元，出口</w:t>
      </w:r>
      <w:r>
        <w:rPr>
          <w:kern w:val="0"/>
        </w:rPr>
        <w:t>92.5</w:t>
      </w:r>
      <w:r>
        <w:rPr>
          <w:kern w:val="0"/>
        </w:rPr>
        <w:t>亿元。</w:t>
      </w:r>
    </w:p>
    <w:p w:rsidR="009C2049" w:rsidRDefault="009A2516">
      <w:pPr>
        <w:ind w:firstLine="480"/>
        <w:rPr>
          <w:kern w:val="0"/>
        </w:rPr>
      </w:pPr>
      <w:r>
        <w:rPr>
          <w:rFonts w:hint="eastAsia"/>
          <w:kern w:val="0"/>
        </w:rPr>
        <w:t>（</w:t>
      </w:r>
      <w:r>
        <w:rPr>
          <w:rFonts w:hint="eastAsia"/>
          <w:kern w:val="0"/>
        </w:rPr>
        <w:t>3</w:t>
      </w:r>
      <w:r>
        <w:rPr>
          <w:rFonts w:hint="eastAsia"/>
          <w:kern w:val="0"/>
        </w:rPr>
        <w:t>）土地利用特征</w:t>
      </w:r>
    </w:p>
    <w:p w:rsidR="009C2049" w:rsidRDefault="009A2516">
      <w:pPr>
        <w:ind w:firstLine="480"/>
        <w:rPr>
          <w:kern w:val="0"/>
        </w:rPr>
      </w:pPr>
      <w:r>
        <w:rPr>
          <w:rFonts w:hint="eastAsia"/>
          <w:kern w:val="0"/>
        </w:rPr>
        <w:t>江北区土地利用主要存在三个特征：一是建设用地所占比例高；二是土地利用程度较高，区域差距显著；三是人地矛盾突出，人口密度较大。</w:t>
      </w:r>
    </w:p>
    <w:p w:rsidR="009C2049" w:rsidRDefault="009A2516" w:rsidP="009646A1">
      <w:pPr>
        <w:pStyle w:val="3"/>
        <w:ind w:firstLine="640"/>
        <w:rPr>
          <w:kern w:val="0"/>
        </w:rPr>
      </w:pPr>
      <w:bookmarkStart w:id="18" w:name="_Toc43468326"/>
      <w:r>
        <w:rPr>
          <w:rFonts w:hint="eastAsia"/>
          <w:kern w:val="0"/>
        </w:rPr>
        <w:t>2.1.3</w:t>
      </w:r>
      <w:r>
        <w:rPr>
          <w:rFonts w:hint="eastAsia"/>
          <w:kern w:val="0"/>
        </w:rPr>
        <w:t>生态环境概况</w:t>
      </w:r>
      <w:bookmarkEnd w:id="18"/>
    </w:p>
    <w:p w:rsidR="009C2049" w:rsidRDefault="009A2516">
      <w:pPr>
        <w:ind w:firstLine="480"/>
        <w:jc w:val="left"/>
      </w:pPr>
      <w:r>
        <w:rPr>
          <w:rFonts w:hint="eastAsia"/>
        </w:rPr>
        <w:t>江北区农村区域内无饮用水水源地、自然保护区、风景名胜区等生态环境敏感区。</w:t>
      </w:r>
    </w:p>
    <w:p w:rsidR="009C2049" w:rsidRDefault="009A2516">
      <w:pPr>
        <w:ind w:firstLine="480"/>
        <w:rPr>
          <w:szCs w:val="28"/>
        </w:rPr>
      </w:pPr>
      <w:r>
        <w:rPr>
          <w:rFonts w:hint="eastAsia"/>
          <w:szCs w:val="28"/>
        </w:rPr>
        <w:t>江北区</w:t>
      </w:r>
      <w:r>
        <w:rPr>
          <w:rFonts w:hint="eastAsia"/>
          <w:szCs w:val="28"/>
        </w:rPr>
        <w:t>2018</w:t>
      </w:r>
      <w:r>
        <w:rPr>
          <w:rFonts w:hint="eastAsia"/>
          <w:szCs w:val="28"/>
        </w:rPr>
        <w:t>年纳入水质考核的水功能区共</w:t>
      </w:r>
      <w:r>
        <w:rPr>
          <w:rFonts w:hint="eastAsia"/>
          <w:szCs w:val="28"/>
        </w:rPr>
        <w:t>8</w:t>
      </w:r>
      <w:r>
        <w:rPr>
          <w:rFonts w:hint="eastAsia"/>
          <w:szCs w:val="28"/>
        </w:rPr>
        <w:t>个：其中长江三峡水库江北排</w:t>
      </w:r>
      <w:r>
        <w:rPr>
          <w:rFonts w:hint="eastAsia"/>
          <w:szCs w:val="28"/>
        </w:rPr>
        <w:lastRenderedPageBreak/>
        <w:t>污控制区，长江三峡水库江北过渡区，长江三峡水库鱼嘴引用、工业用水区由市水环境监测中心监测，监测结果合格；栋梁河江北景观娱乐用水区、双溪河江北景观娱</w:t>
      </w:r>
      <w:r>
        <w:rPr>
          <w:rFonts w:hint="eastAsia"/>
          <w:szCs w:val="28"/>
        </w:rPr>
        <w:t>乐用水区、溉澜溪江北景观娱乐用水区，盘溪河江北景观娱乐用水区，朝阳溪江北景观娱乐用水区由江北区开展水质监测，五个水功能区均由渝北区流入江北区。监测</w:t>
      </w:r>
      <w:r>
        <w:rPr>
          <w:szCs w:val="28"/>
        </w:rPr>
        <w:t>结果见表</w:t>
      </w:r>
      <w:r>
        <w:rPr>
          <w:rFonts w:hint="eastAsia"/>
          <w:szCs w:val="28"/>
        </w:rPr>
        <w:t>2.1-2</w:t>
      </w:r>
    </w:p>
    <w:p w:rsidR="009C2049" w:rsidRDefault="009A2516">
      <w:pPr>
        <w:spacing w:line="240" w:lineRule="auto"/>
        <w:ind w:firstLineChars="0" w:firstLine="0"/>
        <w:jc w:val="center"/>
        <w:rPr>
          <w:rFonts w:ascii="宋体" w:eastAsia="宋体" w:hAnsi="宋体"/>
          <w:szCs w:val="28"/>
        </w:rPr>
      </w:pPr>
      <w:r>
        <w:rPr>
          <w:rFonts w:ascii="宋体" w:eastAsia="宋体" w:hAnsi="宋体"/>
          <w:szCs w:val="28"/>
        </w:rPr>
        <w:t>表</w:t>
      </w:r>
      <w:r>
        <w:rPr>
          <w:rFonts w:ascii="宋体" w:eastAsia="宋体" w:hAnsi="宋体" w:hint="eastAsia"/>
          <w:szCs w:val="28"/>
        </w:rPr>
        <w:t>2.1-2</w:t>
      </w:r>
      <w:r>
        <w:rPr>
          <w:rFonts w:ascii="宋体" w:eastAsia="宋体" w:hAnsi="宋体" w:hint="eastAsia"/>
          <w:szCs w:val="28"/>
        </w:rPr>
        <w:t>江北区</w:t>
      </w:r>
      <w:r>
        <w:rPr>
          <w:rFonts w:ascii="宋体" w:eastAsia="宋体" w:hAnsi="宋体"/>
          <w:szCs w:val="28"/>
        </w:rPr>
        <w:t>水功能区划</w:t>
      </w:r>
      <w:r>
        <w:rPr>
          <w:rFonts w:ascii="宋体" w:eastAsia="宋体" w:hAnsi="宋体" w:hint="eastAsia"/>
          <w:szCs w:val="28"/>
        </w:rPr>
        <w:t>内</w:t>
      </w:r>
      <w:r>
        <w:rPr>
          <w:rFonts w:ascii="宋体" w:eastAsia="宋体" w:hAnsi="宋体"/>
          <w:szCs w:val="28"/>
        </w:rPr>
        <w:t>河流水质</w:t>
      </w:r>
      <w:r>
        <w:rPr>
          <w:rFonts w:ascii="宋体" w:eastAsia="宋体" w:hAnsi="宋体" w:hint="eastAsia"/>
          <w:szCs w:val="28"/>
        </w:rPr>
        <w:t>监测</w:t>
      </w:r>
      <w:r>
        <w:rPr>
          <w:rFonts w:ascii="宋体" w:eastAsia="宋体" w:hAnsi="宋体"/>
          <w:szCs w:val="28"/>
        </w:rPr>
        <w:t>表</w:t>
      </w:r>
    </w:p>
    <w:tbl>
      <w:tblPr>
        <w:tblW w:w="8435" w:type="dxa"/>
        <w:tblInd w:w="87" w:type="dxa"/>
        <w:tblLayout w:type="fixed"/>
        <w:tblLook w:val="04A0" w:firstRow="1" w:lastRow="0" w:firstColumn="1" w:lastColumn="0" w:noHBand="0" w:noVBand="1"/>
      </w:tblPr>
      <w:tblGrid>
        <w:gridCol w:w="908"/>
        <w:gridCol w:w="722"/>
        <w:gridCol w:w="729"/>
        <w:gridCol w:w="722"/>
        <w:gridCol w:w="729"/>
        <w:gridCol w:w="816"/>
        <w:gridCol w:w="795"/>
        <w:gridCol w:w="806"/>
        <w:gridCol w:w="628"/>
        <w:gridCol w:w="628"/>
        <w:gridCol w:w="952"/>
      </w:tblGrid>
      <w:tr w:rsidR="009C2049">
        <w:trPr>
          <w:trHeight w:val="270"/>
        </w:trPr>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rPr>
                <w:rFonts w:ascii="宋体" w:eastAsia="宋体" w:hAnsi="宋体" w:cs="宋体"/>
                <w:kern w:val="0"/>
                <w:sz w:val="20"/>
                <w:szCs w:val="20"/>
              </w:rPr>
            </w:pPr>
            <w:r>
              <w:rPr>
                <w:rFonts w:ascii="宋体" w:eastAsia="宋体" w:hAnsi="宋体" w:cs="宋体" w:hint="eastAsia"/>
                <w:kern w:val="0"/>
                <w:sz w:val="20"/>
                <w:szCs w:val="20"/>
              </w:rPr>
              <w:t>水功能区名称</w:t>
            </w: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入境断面（年平均值）</w:t>
            </w: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出境断面（年平均值）</w:t>
            </w:r>
          </w:p>
        </w:tc>
        <w:tc>
          <w:tcPr>
            <w:tcW w:w="1611" w:type="dxa"/>
            <w:gridSpan w:val="2"/>
            <w:tcBorders>
              <w:top w:val="single" w:sz="4" w:space="0" w:color="auto"/>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扣除渝北背景值</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考核目标水质级别</w:t>
            </w:r>
          </w:p>
        </w:tc>
        <w:tc>
          <w:tcPr>
            <w:tcW w:w="1256" w:type="dxa"/>
            <w:gridSpan w:val="2"/>
            <w:tcBorders>
              <w:top w:val="single" w:sz="4" w:space="0" w:color="auto"/>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实测水质类别</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扣除渝北背景值水质达标情况</w:t>
            </w:r>
          </w:p>
        </w:tc>
      </w:tr>
      <w:tr w:rsidR="009C2049">
        <w:trPr>
          <w:trHeight w:val="480"/>
        </w:trPr>
        <w:tc>
          <w:tcPr>
            <w:tcW w:w="908"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cs="宋体"/>
                <w:kern w:val="0"/>
                <w:sz w:val="20"/>
                <w:szCs w:val="20"/>
              </w:rPr>
            </w:pPr>
          </w:p>
        </w:tc>
        <w:tc>
          <w:tcPr>
            <w:tcW w:w="72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氨氮</w:t>
            </w:r>
          </w:p>
        </w:tc>
        <w:tc>
          <w:tcPr>
            <w:tcW w:w="729"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高锰酸钾指数</w:t>
            </w:r>
          </w:p>
        </w:tc>
        <w:tc>
          <w:tcPr>
            <w:tcW w:w="72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氨氮</w:t>
            </w:r>
          </w:p>
        </w:tc>
        <w:tc>
          <w:tcPr>
            <w:tcW w:w="729"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高锰酸钾指数</w:t>
            </w:r>
          </w:p>
        </w:tc>
        <w:tc>
          <w:tcPr>
            <w:tcW w:w="816"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氨氮</w:t>
            </w:r>
          </w:p>
        </w:tc>
        <w:tc>
          <w:tcPr>
            <w:tcW w:w="795"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高锰酸钾指数</w:t>
            </w:r>
          </w:p>
        </w:tc>
        <w:tc>
          <w:tcPr>
            <w:tcW w:w="806"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cs="宋体"/>
                <w:kern w:val="0"/>
                <w:sz w:val="20"/>
                <w:szCs w:val="20"/>
              </w:rPr>
            </w:pPr>
          </w:p>
        </w:tc>
        <w:tc>
          <w:tcPr>
            <w:tcW w:w="628"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入境断面</w:t>
            </w:r>
          </w:p>
        </w:tc>
        <w:tc>
          <w:tcPr>
            <w:tcW w:w="628"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出境断面</w:t>
            </w:r>
          </w:p>
        </w:tc>
        <w:tc>
          <w:tcPr>
            <w:tcW w:w="952"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cs="宋体"/>
                <w:kern w:val="0"/>
                <w:sz w:val="20"/>
                <w:szCs w:val="20"/>
              </w:rPr>
            </w:pPr>
          </w:p>
        </w:tc>
      </w:tr>
      <w:tr w:rsidR="009C2049">
        <w:trPr>
          <w:trHeight w:val="720"/>
        </w:trPr>
        <w:tc>
          <w:tcPr>
            <w:tcW w:w="908" w:type="dxa"/>
            <w:tcBorders>
              <w:top w:val="nil"/>
              <w:left w:val="single" w:sz="4" w:space="0" w:color="auto"/>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栋梁河江北景观娱乐用水区</w:t>
            </w:r>
          </w:p>
        </w:tc>
        <w:tc>
          <w:tcPr>
            <w:tcW w:w="72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0.432</w:t>
            </w:r>
          </w:p>
        </w:tc>
        <w:tc>
          <w:tcPr>
            <w:tcW w:w="729"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72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0.438</w:t>
            </w:r>
          </w:p>
        </w:tc>
        <w:tc>
          <w:tcPr>
            <w:tcW w:w="729"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3.7</w:t>
            </w:r>
          </w:p>
        </w:tc>
        <w:tc>
          <w:tcPr>
            <w:tcW w:w="816"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0.006</w:t>
            </w:r>
          </w:p>
        </w:tc>
        <w:tc>
          <w:tcPr>
            <w:tcW w:w="795"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-0.5</w:t>
            </w:r>
          </w:p>
        </w:tc>
        <w:tc>
          <w:tcPr>
            <w:tcW w:w="806"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III</w:t>
            </w:r>
          </w:p>
        </w:tc>
        <w:tc>
          <w:tcPr>
            <w:tcW w:w="628"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III</w:t>
            </w:r>
          </w:p>
        </w:tc>
        <w:tc>
          <w:tcPr>
            <w:tcW w:w="628"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II</w:t>
            </w:r>
          </w:p>
        </w:tc>
        <w:tc>
          <w:tcPr>
            <w:tcW w:w="95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达标</w:t>
            </w:r>
          </w:p>
        </w:tc>
      </w:tr>
      <w:tr w:rsidR="009C2049">
        <w:trPr>
          <w:trHeight w:val="720"/>
        </w:trPr>
        <w:tc>
          <w:tcPr>
            <w:tcW w:w="908" w:type="dxa"/>
            <w:tcBorders>
              <w:top w:val="nil"/>
              <w:left w:val="single" w:sz="4" w:space="0" w:color="auto"/>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双溪河江北景观娱乐用水区</w:t>
            </w:r>
          </w:p>
        </w:tc>
        <w:tc>
          <w:tcPr>
            <w:tcW w:w="72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0.935</w:t>
            </w:r>
          </w:p>
        </w:tc>
        <w:tc>
          <w:tcPr>
            <w:tcW w:w="729"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72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0.554</w:t>
            </w:r>
          </w:p>
        </w:tc>
        <w:tc>
          <w:tcPr>
            <w:tcW w:w="729"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816"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-0.381</w:t>
            </w:r>
          </w:p>
        </w:tc>
        <w:tc>
          <w:tcPr>
            <w:tcW w:w="795"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-0.5</w:t>
            </w:r>
          </w:p>
        </w:tc>
        <w:tc>
          <w:tcPr>
            <w:tcW w:w="806"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IV</w:t>
            </w:r>
          </w:p>
        </w:tc>
        <w:tc>
          <w:tcPr>
            <w:tcW w:w="628"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III</w:t>
            </w:r>
          </w:p>
        </w:tc>
        <w:tc>
          <w:tcPr>
            <w:tcW w:w="628"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III</w:t>
            </w:r>
          </w:p>
        </w:tc>
        <w:tc>
          <w:tcPr>
            <w:tcW w:w="95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达标</w:t>
            </w:r>
          </w:p>
        </w:tc>
      </w:tr>
      <w:tr w:rsidR="009C2049">
        <w:trPr>
          <w:trHeight w:val="720"/>
        </w:trPr>
        <w:tc>
          <w:tcPr>
            <w:tcW w:w="908" w:type="dxa"/>
            <w:tcBorders>
              <w:top w:val="nil"/>
              <w:left w:val="single" w:sz="4" w:space="0" w:color="auto"/>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溉澜溪江北景观娱乐用水区</w:t>
            </w:r>
          </w:p>
        </w:tc>
        <w:tc>
          <w:tcPr>
            <w:tcW w:w="72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4.9</w:t>
            </w:r>
          </w:p>
        </w:tc>
        <w:tc>
          <w:tcPr>
            <w:tcW w:w="729"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6.9</w:t>
            </w:r>
          </w:p>
        </w:tc>
        <w:tc>
          <w:tcPr>
            <w:tcW w:w="72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3.68</w:t>
            </w:r>
          </w:p>
        </w:tc>
        <w:tc>
          <w:tcPr>
            <w:tcW w:w="729"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6.1</w:t>
            </w:r>
          </w:p>
        </w:tc>
        <w:tc>
          <w:tcPr>
            <w:tcW w:w="816"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-1.22</w:t>
            </w:r>
          </w:p>
        </w:tc>
        <w:tc>
          <w:tcPr>
            <w:tcW w:w="795"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-0.8</w:t>
            </w:r>
          </w:p>
        </w:tc>
        <w:tc>
          <w:tcPr>
            <w:tcW w:w="806"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IV</w:t>
            </w:r>
          </w:p>
        </w:tc>
        <w:tc>
          <w:tcPr>
            <w:tcW w:w="628"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劣</w:t>
            </w:r>
            <w:r>
              <w:rPr>
                <w:rFonts w:ascii="宋体" w:eastAsia="宋体" w:hAnsi="宋体" w:cs="宋体" w:hint="eastAsia"/>
                <w:kern w:val="0"/>
                <w:sz w:val="20"/>
                <w:szCs w:val="20"/>
              </w:rPr>
              <w:t>V</w:t>
            </w:r>
          </w:p>
        </w:tc>
        <w:tc>
          <w:tcPr>
            <w:tcW w:w="628"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劣</w:t>
            </w:r>
            <w:r>
              <w:rPr>
                <w:rFonts w:ascii="宋体" w:eastAsia="宋体" w:hAnsi="宋体" w:cs="宋体" w:hint="eastAsia"/>
                <w:kern w:val="0"/>
                <w:sz w:val="20"/>
                <w:szCs w:val="20"/>
              </w:rPr>
              <w:t>V</w:t>
            </w:r>
          </w:p>
        </w:tc>
        <w:tc>
          <w:tcPr>
            <w:tcW w:w="95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达标</w:t>
            </w:r>
          </w:p>
        </w:tc>
      </w:tr>
      <w:tr w:rsidR="009C2049">
        <w:trPr>
          <w:trHeight w:val="720"/>
        </w:trPr>
        <w:tc>
          <w:tcPr>
            <w:tcW w:w="908" w:type="dxa"/>
            <w:tcBorders>
              <w:top w:val="nil"/>
              <w:left w:val="single" w:sz="4" w:space="0" w:color="auto"/>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盘溪河江北景观娱乐用水区</w:t>
            </w:r>
          </w:p>
        </w:tc>
        <w:tc>
          <w:tcPr>
            <w:tcW w:w="72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0.894</w:t>
            </w:r>
          </w:p>
        </w:tc>
        <w:tc>
          <w:tcPr>
            <w:tcW w:w="729"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4.1</w:t>
            </w:r>
          </w:p>
        </w:tc>
        <w:tc>
          <w:tcPr>
            <w:tcW w:w="72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0.537</w:t>
            </w:r>
          </w:p>
        </w:tc>
        <w:tc>
          <w:tcPr>
            <w:tcW w:w="729"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816"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-0.357</w:t>
            </w:r>
          </w:p>
        </w:tc>
        <w:tc>
          <w:tcPr>
            <w:tcW w:w="795"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0.1</w:t>
            </w:r>
          </w:p>
        </w:tc>
        <w:tc>
          <w:tcPr>
            <w:tcW w:w="806"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IV</w:t>
            </w:r>
          </w:p>
        </w:tc>
        <w:tc>
          <w:tcPr>
            <w:tcW w:w="628"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III</w:t>
            </w:r>
          </w:p>
        </w:tc>
        <w:tc>
          <w:tcPr>
            <w:tcW w:w="628"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III</w:t>
            </w:r>
          </w:p>
        </w:tc>
        <w:tc>
          <w:tcPr>
            <w:tcW w:w="95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达标</w:t>
            </w:r>
          </w:p>
        </w:tc>
      </w:tr>
      <w:tr w:rsidR="009C2049">
        <w:trPr>
          <w:trHeight w:val="720"/>
        </w:trPr>
        <w:tc>
          <w:tcPr>
            <w:tcW w:w="908" w:type="dxa"/>
            <w:tcBorders>
              <w:top w:val="nil"/>
              <w:left w:val="single" w:sz="4" w:space="0" w:color="auto"/>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朝阳溪江北景观娱乐用水区</w:t>
            </w:r>
          </w:p>
        </w:tc>
        <w:tc>
          <w:tcPr>
            <w:tcW w:w="72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0.379</w:t>
            </w:r>
          </w:p>
        </w:tc>
        <w:tc>
          <w:tcPr>
            <w:tcW w:w="729"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72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0.457</w:t>
            </w:r>
          </w:p>
        </w:tc>
        <w:tc>
          <w:tcPr>
            <w:tcW w:w="729"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816"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0.078</w:t>
            </w:r>
          </w:p>
        </w:tc>
        <w:tc>
          <w:tcPr>
            <w:tcW w:w="795"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-0.9</w:t>
            </w:r>
          </w:p>
        </w:tc>
        <w:tc>
          <w:tcPr>
            <w:tcW w:w="806"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IV</w:t>
            </w:r>
          </w:p>
        </w:tc>
        <w:tc>
          <w:tcPr>
            <w:tcW w:w="628"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III</w:t>
            </w:r>
          </w:p>
        </w:tc>
        <w:tc>
          <w:tcPr>
            <w:tcW w:w="628"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II</w:t>
            </w:r>
          </w:p>
        </w:tc>
        <w:tc>
          <w:tcPr>
            <w:tcW w:w="952"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达标</w:t>
            </w:r>
          </w:p>
        </w:tc>
      </w:tr>
    </w:tbl>
    <w:p w:rsidR="009C2049" w:rsidRDefault="009C2049">
      <w:pPr>
        <w:spacing w:line="240" w:lineRule="auto"/>
        <w:ind w:firstLineChars="0" w:firstLine="0"/>
        <w:jc w:val="center"/>
        <w:rPr>
          <w:rFonts w:ascii="宋体" w:eastAsia="宋体" w:hAnsi="宋体"/>
          <w:szCs w:val="28"/>
        </w:rPr>
      </w:pPr>
    </w:p>
    <w:p w:rsidR="009C2049" w:rsidRDefault="009A2516">
      <w:pPr>
        <w:pStyle w:val="2"/>
        <w:rPr>
          <w:kern w:val="0"/>
        </w:rPr>
      </w:pPr>
      <w:bookmarkStart w:id="19" w:name="_Toc43468327"/>
      <w:r>
        <w:rPr>
          <w:rFonts w:hint="eastAsia"/>
          <w:kern w:val="0"/>
        </w:rPr>
        <w:lastRenderedPageBreak/>
        <w:t>2.2</w:t>
      </w:r>
      <w:r>
        <w:rPr>
          <w:rFonts w:hint="eastAsia"/>
          <w:kern w:val="0"/>
        </w:rPr>
        <w:t>本次规划范围区域概况</w:t>
      </w:r>
      <w:bookmarkEnd w:id="19"/>
    </w:p>
    <w:p w:rsidR="009C2049" w:rsidRDefault="009A2516" w:rsidP="009646A1">
      <w:pPr>
        <w:pStyle w:val="3"/>
        <w:ind w:firstLine="640"/>
        <w:rPr>
          <w:shd w:val="clear" w:color="auto" w:fill="FFFFFF"/>
        </w:rPr>
      </w:pPr>
      <w:bookmarkStart w:id="20" w:name="_Toc43468328"/>
      <w:r>
        <w:rPr>
          <w:rFonts w:hint="eastAsia"/>
          <w:shd w:val="clear" w:color="auto" w:fill="FFFFFF"/>
        </w:rPr>
        <w:t>2.2.1</w:t>
      </w:r>
      <w:r>
        <w:rPr>
          <w:rFonts w:hint="eastAsia"/>
          <w:shd w:val="clear" w:color="auto" w:fill="FFFFFF"/>
        </w:rPr>
        <w:t>铁山坪街道片区概况</w:t>
      </w:r>
      <w:bookmarkEnd w:id="20"/>
    </w:p>
    <w:p w:rsidR="009C2049" w:rsidRDefault="009A2516">
      <w:pPr>
        <w:ind w:firstLine="480"/>
        <w:rPr>
          <w:shd w:val="clear" w:color="auto" w:fill="FFFFFF"/>
        </w:rPr>
      </w:pPr>
      <w:r>
        <w:rPr>
          <w:rFonts w:hint="eastAsia"/>
          <w:shd w:val="clear" w:color="auto" w:fill="FFFFFF"/>
        </w:rPr>
        <w:t>铁山坪街道位于重庆市主城区东部，江北区中部，东与郭家沱街道相邻，南与南岸区隔江相望，西与寸滩街道接壤，北与渝北区石坪镇毗连。栋梁河在境内长</w:t>
      </w:r>
      <w:r>
        <w:rPr>
          <w:rFonts w:hint="eastAsia"/>
          <w:shd w:val="clear" w:color="auto" w:fill="FFFFFF"/>
        </w:rPr>
        <w:t>8.5</w:t>
      </w:r>
      <w:r>
        <w:rPr>
          <w:rFonts w:hint="eastAsia"/>
          <w:shd w:val="clear" w:color="auto" w:fill="FFFFFF"/>
        </w:rPr>
        <w:t>公里，把街道分为东西两部分，常住人口近</w:t>
      </w:r>
      <w:r>
        <w:rPr>
          <w:rFonts w:hint="eastAsia"/>
          <w:shd w:val="clear" w:color="auto" w:fill="FFFFFF"/>
        </w:rPr>
        <w:t>3.5</w:t>
      </w:r>
      <w:r>
        <w:rPr>
          <w:rFonts w:hint="eastAsia"/>
          <w:shd w:val="clear" w:color="auto" w:fill="FFFFFF"/>
        </w:rPr>
        <w:t>万人。铁山坪地区工业基础雄厚，商贸、科技、文化事业比较发达，它已逐渐成为江北区境内具有多功能的新城区。</w:t>
      </w:r>
    </w:p>
    <w:p w:rsidR="009C2049" w:rsidRDefault="009A2516">
      <w:pPr>
        <w:ind w:firstLine="480"/>
      </w:pPr>
      <w:r>
        <w:rPr>
          <w:rFonts w:hint="eastAsia"/>
        </w:rPr>
        <w:t>铁山坪街道农村地区共包括</w:t>
      </w:r>
      <w:r>
        <w:t>胜利村、马鞍山村、上坪村</w:t>
      </w:r>
      <w:r>
        <w:rPr>
          <w:rFonts w:hint="eastAsia"/>
        </w:rPr>
        <w:t>3</w:t>
      </w:r>
      <w:r>
        <w:rPr>
          <w:rFonts w:hint="eastAsia"/>
        </w:rPr>
        <w:t>个行政村，截至</w:t>
      </w:r>
      <w:r>
        <w:rPr>
          <w:rFonts w:hint="eastAsia"/>
        </w:rPr>
        <w:t>2019</w:t>
      </w:r>
      <w:r>
        <w:rPr>
          <w:rFonts w:hint="eastAsia"/>
        </w:rPr>
        <w:t>年常住人口</w:t>
      </w:r>
      <w:r>
        <w:rPr>
          <w:rFonts w:hint="eastAsia"/>
        </w:rPr>
        <w:t>1242</w:t>
      </w:r>
      <w:r>
        <w:rPr>
          <w:rFonts w:hint="eastAsia"/>
        </w:rPr>
        <w:t>人。</w:t>
      </w:r>
    </w:p>
    <w:p w:rsidR="009C2049" w:rsidRDefault="009A2516" w:rsidP="009646A1">
      <w:pPr>
        <w:pStyle w:val="3"/>
        <w:ind w:firstLine="640"/>
        <w:rPr>
          <w:shd w:val="clear" w:color="auto" w:fill="FFFFFF"/>
        </w:rPr>
      </w:pPr>
      <w:bookmarkStart w:id="21" w:name="_Toc43468329"/>
      <w:r>
        <w:rPr>
          <w:rFonts w:hint="eastAsia"/>
          <w:shd w:val="clear" w:color="auto" w:fill="FFFFFF"/>
        </w:rPr>
        <w:t>2.2.2</w:t>
      </w:r>
      <w:r>
        <w:rPr>
          <w:rFonts w:hint="eastAsia"/>
          <w:shd w:val="clear" w:color="auto" w:fill="FFFFFF"/>
        </w:rPr>
        <w:t>郭家沱街道片区概况</w:t>
      </w:r>
      <w:bookmarkEnd w:id="21"/>
    </w:p>
    <w:p w:rsidR="009C2049" w:rsidRDefault="009A2516">
      <w:pPr>
        <w:ind w:firstLine="480"/>
        <w:rPr>
          <w:shd w:val="clear" w:color="auto" w:fill="FFFFFF"/>
        </w:rPr>
      </w:pPr>
      <w:r>
        <w:rPr>
          <w:rFonts w:hint="eastAsia"/>
          <w:shd w:val="clear" w:color="auto" w:fill="FFFFFF"/>
        </w:rPr>
        <w:t>郭家沱街道位于江北区东部，地处长江铜锣峡出口处，东与鱼嘴镇相接，西与铁山坪街道相邻，北与渝北区石坪镇接壤，南临长江与南岸区峡口镇相望。境内地势高低不平，总趋势为东南低而北部高，丘陵多而平地少；谷地狭长，旱地延绵；谷地两边为</w:t>
      </w:r>
      <w:r>
        <w:rPr>
          <w:rFonts w:hint="eastAsia"/>
          <w:shd w:val="clear" w:color="auto" w:fill="FFFFFF"/>
        </w:rPr>
        <w:t>60</w:t>
      </w:r>
      <w:r>
        <w:rPr>
          <w:rFonts w:hint="eastAsia"/>
          <w:shd w:val="clear" w:color="auto" w:fill="FFFFFF"/>
        </w:rPr>
        <w:t>～</w:t>
      </w:r>
      <w:r>
        <w:rPr>
          <w:rFonts w:hint="eastAsia"/>
          <w:shd w:val="clear" w:color="auto" w:fill="FFFFFF"/>
        </w:rPr>
        <w:t>85</w:t>
      </w:r>
      <w:r>
        <w:rPr>
          <w:rFonts w:hint="eastAsia"/>
          <w:shd w:val="clear" w:color="auto" w:fill="FFFFFF"/>
        </w:rPr>
        <w:t>度坡度的山岗。境域最低点为海拔</w:t>
      </w:r>
      <w:r>
        <w:rPr>
          <w:rFonts w:hint="eastAsia"/>
          <w:shd w:val="clear" w:color="auto" w:fill="FFFFFF"/>
        </w:rPr>
        <w:t>185</w:t>
      </w:r>
      <w:r>
        <w:rPr>
          <w:rFonts w:hint="eastAsia"/>
          <w:shd w:val="clear" w:color="auto" w:fill="FFFFFF"/>
        </w:rPr>
        <w:t>～</w:t>
      </w:r>
      <w:r>
        <w:rPr>
          <w:rFonts w:hint="eastAsia"/>
          <w:shd w:val="clear" w:color="auto" w:fill="FFFFFF"/>
        </w:rPr>
        <w:t>190</w:t>
      </w:r>
      <w:r>
        <w:rPr>
          <w:rFonts w:hint="eastAsia"/>
          <w:shd w:val="clear" w:color="auto" w:fill="FFFFFF"/>
        </w:rPr>
        <w:t>米的锣旗寺，最高点在铁山坪，高度为海拔</w:t>
      </w:r>
      <w:r>
        <w:rPr>
          <w:rFonts w:hint="eastAsia"/>
          <w:shd w:val="clear" w:color="auto" w:fill="FFFFFF"/>
        </w:rPr>
        <w:t>586</w:t>
      </w:r>
      <w:r>
        <w:rPr>
          <w:rFonts w:hint="eastAsia"/>
          <w:shd w:val="clear" w:color="auto" w:fill="FFFFFF"/>
        </w:rPr>
        <w:t>米。辖区面积</w:t>
      </w:r>
      <w:r>
        <w:rPr>
          <w:rFonts w:hint="eastAsia"/>
          <w:shd w:val="clear" w:color="auto" w:fill="FFFFFF"/>
        </w:rPr>
        <w:t>23.63</w:t>
      </w:r>
      <w:r>
        <w:rPr>
          <w:rFonts w:hint="eastAsia"/>
          <w:shd w:val="clear" w:color="auto" w:fill="FFFFFF"/>
        </w:rPr>
        <w:t>平方公里（不包括水域面积），其中森林面积</w:t>
      </w:r>
      <w:r>
        <w:rPr>
          <w:rFonts w:hint="eastAsia"/>
          <w:shd w:val="clear" w:color="auto" w:fill="FFFFFF"/>
        </w:rPr>
        <w:t>10.3</w:t>
      </w:r>
      <w:r>
        <w:rPr>
          <w:rFonts w:hint="eastAsia"/>
          <w:shd w:val="clear" w:color="auto" w:fill="FFFFFF"/>
        </w:rPr>
        <w:t>平方公里。</w:t>
      </w:r>
    </w:p>
    <w:p w:rsidR="009C2049" w:rsidRDefault="009A2516">
      <w:pPr>
        <w:ind w:firstLine="480"/>
      </w:pPr>
      <w:r>
        <w:rPr>
          <w:rFonts w:hint="eastAsia"/>
        </w:rPr>
        <w:t>郭家沱街道农村地区共包括郭家沱</w:t>
      </w:r>
      <w:r>
        <w:t>村</w:t>
      </w:r>
      <w:r>
        <w:rPr>
          <w:rFonts w:hint="eastAsia"/>
        </w:rPr>
        <w:t>1</w:t>
      </w:r>
      <w:r>
        <w:rPr>
          <w:rFonts w:hint="eastAsia"/>
        </w:rPr>
        <w:t>个行政村，截至</w:t>
      </w:r>
      <w:r>
        <w:rPr>
          <w:rFonts w:hint="eastAsia"/>
        </w:rPr>
        <w:t>2019</w:t>
      </w:r>
      <w:r>
        <w:rPr>
          <w:rFonts w:hint="eastAsia"/>
        </w:rPr>
        <w:t>年常住人口</w:t>
      </w:r>
      <w:r>
        <w:rPr>
          <w:rFonts w:hint="eastAsia"/>
        </w:rPr>
        <w:t>263</w:t>
      </w:r>
      <w:r>
        <w:rPr>
          <w:rFonts w:hint="eastAsia"/>
        </w:rPr>
        <w:t>人。</w:t>
      </w:r>
    </w:p>
    <w:p w:rsidR="009C2049" w:rsidRDefault="009A2516" w:rsidP="009646A1">
      <w:pPr>
        <w:pStyle w:val="3"/>
        <w:ind w:firstLine="640"/>
      </w:pPr>
      <w:bookmarkStart w:id="22" w:name="_Toc43468330"/>
      <w:r>
        <w:rPr>
          <w:rFonts w:hint="eastAsia"/>
        </w:rPr>
        <w:lastRenderedPageBreak/>
        <w:t>2.2.3</w:t>
      </w:r>
      <w:r>
        <w:rPr>
          <w:rFonts w:hint="eastAsia"/>
        </w:rPr>
        <w:t>鱼嘴镇片区概况</w:t>
      </w:r>
      <w:bookmarkEnd w:id="22"/>
    </w:p>
    <w:p w:rsidR="009C2049" w:rsidRDefault="009A2516">
      <w:pPr>
        <w:ind w:firstLine="480"/>
        <w:rPr>
          <w:shd w:val="clear" w:color="auto" w:fill="FFFFFF"/>
        </w:rPr>
      </w:pPr>
      <w:r>
        <w:rPr>
          <w:rFonts w:hint="eastAsia"/>
          <w:shd w:val="clear" w:color="auto" w:fill="FFFFFF"/>
        </w:rPr>
        <w:t xml:space="preserve">　江北</w:t>
      </w:r>
      <w:r>
        <w:rPr>
          <w:rFonts w:hint="eastAsia"/>
          <w:shd w:val="clear" w:color="auto" w:fill="FFFFFF"/>
        </w:rPr>
        <w:t>区鱼嘴镇位于重庆市江北区的东部，</w:t>
      </w:r>
      <w:r w:rsidR="009646A1">
        <w:rPr>
          <w:rFonts w:hint="eastAsia"/>
          <w:shd w:val="clear" w:color="auto" w:fill="FFFFFF"/>
        </w:rPr>
        <w:t>地处长江边，南抵长江，东接御临河，西至渝北区龙兴镇，北与铁山坪相邻</w:t>
      </w:r>
      <w:r>
        <w:rPr>
          <w:rFonts w:hint="eastAsia"/>
          <w:shd w:val="clear" w:color="auto" w:fill="FFFFFF"/>
        </w:rPr>
        <w:t>。是重庆市规划建设中的隔档式自然生态保护带。全镇辖</w:t>
      </w:r>
      <w:r>
        <w:rPr>
          <w:rFonts w:hint="eastAsia"/>
          <w:shd w:val="clear" w:color="auto" w:fill="FFFFFF"/>
        </w:rPr>
        <w:t>3</w:t>
      </w:r>
      <w:r>
        <w:rPr>
          <w:rFonts w:hint="eastAsia"/>
          <w:shd w:val="clear" w:color="auto" w:fill="FFFFFF"/>
        </w:rPr>
        <w:t>个村，</w:t>
      </w:r>
      <w:r>
        <w:rPr>
          <w:rFonts w:hint="eastAsia"/>
          <w:shd w:val="clear" w:color="auto" w:fill="FFFFFF"/>
        </w:rPr>
        <w:t>6</w:t>
      </w:r>
      <w:r>
        <w:rPr>
          <w:rFonts w:hint="eastAsia"/>
          <w:shd w:val="clear" w:color="auto" w:fill="FFFFFF"/>
        </w:rPr>
        <w:t>个居委会，总人口约</w:t>
      </w:r>
      <w:r>
        <w:rPr>
          <w:rFonts w:hint="eastAsia"/>
          <w:shd w:val="clear" w:color="auto" w:fill="FFFFFF"/>
        </w:rPr>
        <w:t>3.1</w:t>
      </w:r>
      <w:r>
        <w:rPr>
          <w:rFonts w:hint="eastAsia"/>
          <w:shd w:val="clear" w:color="auto" w:fill="FFFFFF"/>
        </w:rPr>
        <w:t>万人，幅员面积</w:t>
      </w:r>
      <w:r>
        <w:rPr>
          <w:rFonts w:hint="eastAsia"/>
          <w:shd w:val="clear" w:color="auto" w:fill="FFFFFF"/>
        </w:rPr>
        <w:t>39.67</w:t>
      </w:r>
      <w:r>
        <w:rPr>
          <w:rFonts w:hint="eastAsia"/>
          <w:shd w:val="clear" w:color="auto" w:fill="FFFFFF"/>
        </w:rPr>
        <w:t>平方公里。距市中心</w:t>
      </w:r>
      <w:r>
        <w:rPr>
          <w:rFonts w:hint="eastAsia"/>
          <w:shd w:val="clear" w:color="auto" w:fill="FFFFFF"/>
        </w:rPr>
        <w:t>23</w:t>
      </w:r>
      <w:r>
        <w:rPr>
          <w:rFonts w:hint="eastAsia"/>
          <w:shd w:val="clear" w:color="auto" w:fill="FFFFFF"/>
        </w:rPr>
        <w:t>公里，渝怀铁路、渝涪高速公路、外环高速路、唐复公路从腹心穿过，规划建设有城市轻轨</w:t>
      </w:r>
      <w:r>
        <w:rPr>
          <w:rFonts w:hint="eastAsia"/>
          <w:shd w:val="clear" w:color="auto" w:fill="FFFFFF"/>
        </w:rPr>
        <w:t>4</w:t>
      </w:r>
      <w:r>
        <w:rPr>
          <w:rFonts w:hint="eastAsia"/>
          <w:shd w:val="clear" w:color="auto" w:fill="FFFFFF"/>
        </w:rPr>
        <w:t>号、</w:t>
      </w:r>
      <w:r>
        <w:rPr>
          <w:rFonts w:hint="eastAsia"/>
          <w:shd w:val="clear" w:color="auto" w:fill="FFFFFF"/>
        </w:rPr>
        <w:t>8</w:t>
      </w:r>
      <w:r>
        <w:rPr>
          <w:rFonts w:hint="eastAsia"/>
          <w:shd w:val="clear" w:color="auto" w:fill="FFFFFF"/>
        </w:rPr>
        <w:t>号线。鱼嘴镇是全国</w:t>
      </w:r>
      <w:r>
        <w:rPr>
          <w:rFonts w:hint="eastAsia"/>
          <w:shd w:val="clear" w:color="auto" w:fill="FFFFFF"/>
        </w:rPr>
        <w:t>100</w:t>
      </w:r>
      <w:r>
        <w:rPr>
          <w:rFonts w:hint="eastAsia"/>
          <w:shd w:val="clear" w:color="auto" w:fill="FFFFFF"/>
        </w:rPr>
        <w:t>个重点镇和重庆市确定的</w:t>
      </w:r>
      <w:r>
        <w:rPr>
          <w:rFonts w:hint="eastAsia"/>
          <w:shd w:val="clear" w:color="auto" w:fill="FFFFFF"/>
        </w:rPr>
        <w:t>100</w:t>
      </w:r>
      <w:r>
        <w:rPr>
          <w:rFonts w:hint="eastAsia"/>
          <w:shd w:val="clear" w:color="auto" w:fill="FFFFFF"/>
        </w:rPr>
        <w:t>个经济强镇之一，是重庆市东部新城的核心部分，规划建设规模</w:t>
      </w:r>
      <w:r>
        <w:rPr>
          <w:rFonts w:hint="eastAsia"/>
          <w:shd w:val="clear" w:color="auto" w:fill="FFFFFF"/>
        </w:rPr>
        <w:t>60</w:t>
      </w:r>
      <w:r>
        <w:rPr>
          <w:rFonts w:hint="eastAsia"/>
          <w:shd w:val="clear" w:color="auto" w:fill="FFFFFF"/>
        </w:rPr>
        <w:t>平方公里。</w:t>
      </w:r>
    </w:p>
    <w:p w:rsidR="009C2049" w:rsidRDefault="009A2516">
      <w:pPr>
        <w:ind w:firstLine="480"/>
      </w:pPr>
      <w:r>
        <w:rPr>
          <w:rFonts w:hint="eastAsia"/>
        </w:rPr>
        <w:t>鱼嘴镇农村地区共包括井池村</w:t>
      </w:r>
      <w:r>
        <w:rPr>
          <w:rFonts w:hint="eastAsia"/>
        </w:rPr>
        <w:t>1</w:t>
      </w:r>
      <w:r>
        <w:rPr>
          <w:rFonts w:hint="eastAsia"/>
        </w:rPr>
        <w:t>个行政村，截至</w:t>
      </w:r>
      <w:r>
        <w:rPr>
          <w:rFonts w:hint="eastAsia"/>
        </w:rPr>
        <w:t>2019</w:t>
      </w:r>
      <w:r>
        <w:rPr>
          <w:rFonts w:hint="eastAsia"/>
        </w:rPr>
        <w:t>年常住人口</w:t>
      </w:r>
      <w:r>
        <w:rPr>
          <w:rFonts w:hint="eastAsia"/>
        </w:rPr>
        <w:t>295</w:t>
      </w:r>
      <w:r>
        <w:rPr>
          <w:rFonts w:hint="eastAsia"/>
        </w:rPr>
        <w:t>人。</w:t>
      </w:r>
    </w:p>
    <w:p w:rsidR="009C2049" w:rsidRDefault="009A2516" w:rsidP="009646A1">
      <w:pPr>
        <w:pStyle w:val="3"/>
        <w:ind w:firstLine="640"/>
      </w:pPr>
      <w:bookmarkStart w:id="23" w:name="_Toc43468331"/>
      <w:r>
        <w:rPr>
          <w:rFonts w:hint="eastAsia"/>
          <w:shd w:val="clear" w:color="auto" w:fill="FFFFFF"/>
        </w:rPr>
        <w:t>2.2.4</w:t>
      </w:r>
      <w:r>
        <w:rPr>
          <w:rFonts w:hint="eastAsia"/>
        </w:rPr>
        <w:t>复盛镇片区概况</w:t>
      </w:r>
      <w:bookmarkEnd w:id="23"/>
    </w:p>
    <w:p w:rsidR="009C2049" w:rsidRDefault="009A2516">
      <w:pPr>
        <w:ind w:firstLine="480"/>
        <w:rPr>
          <w:shd w:val="clear" w:color="auto" w:fill="FFFFFF"/>
        </w:rPr>
      </w:pPr>
      <w:r>
        <w:rPr>
          <w:rFonts w:hint="eastAsia"/>
          <w:shd w:val="clear" w:color="auto" w:fill="FFFFFF"/>
        </w:rPr>
        <w:t>复盛镇位于重庆市江北区东部，居铁山山脉与明月山脉之间，东与江北区五宝镇毗邻，西、北与渝北区龙兴镇接壤，南与江北区鱼嘴镇相连。幅员面积</w:t>
      </w:r>
      <w:r>
        <w:rPr>
          <w:rFonts w:hint="eastAsia"/>
          <w:shd w:val="clear" w:color="auto" w:fill="FFFFFF"/>
        </w:rPr>
        <w:t>30.5</w:t>
      </w:r>
      <w:r>
        <w:rPr>
          <w:rFonts w:hint="eastAsia"/>
          <w:shd w:val="clear" w:color="auto" w:fill="FFFFFF"/>
        </w:rPr>
        <w:t>平方公里，辖</w:t>
      </w:r>
      <w:r>
        <w:rPr>
          <w:rFonts w:hint="eastAsia"/>
          <w:shd w:val="clear" w:color="auto" w:fill="FFFFFF"/>
        </w:rPr>
        <w:t>8</w:t>
      </w:r>
      <w:r>
        <w:rPr>
          <w:rFonts w:hint="eastAsia"/>
          <w:shd w:val="clear" w:color="auto" w:fill="FFFFFF"/>
        </w:rPr>
        <w:t>个村，</w:t>
      </w:r>
      <w:r>
        <w:rPr>
          <w:rFonts w:hint="eastAsia"/>
          <w:shd w:val="clear" w:color="auto" w:fill="FFFFFF"/>
        </w:rPr>
        <w:t>1</w:t>
      </w:r>
      <w:r>
        <w:rPr>
          <w:rFonts w:hint="eastAsia"/>
          <w:shd w:val="clear" w:color="auto" w:fill="FFFFFF"/>
        </w:rPr>
        <w:t>个社区，人口</w:t>
      </w:r>
      <w:r>
        <w:rPr>
          <w:rFonts w:hint="eastAsia"/>
          <w:shd w:val="clear" w:color="auto" w:fill="FFFFFF"/>
        </w:rPr>
        <w:t>14300</w:t>
      </w:r>
      <w:r>
        <w:rPr>
          <w:rFonts w:hint="eastAsia"/>
          <w:shd w:val="clear" w:color="auto" w:fill="FFFFFF"/>
        </w:rPr>
        <w:t>人。镇内群山俊秀，峡谷幽深，河水清冽，植被丰富、生态良好、气候宜人。镇驻地位于渝涪（渝宜）和城市外环两条高速路交汇处，城市快速道唐复路和城市轻轨</w:t>
      </w:r>
      <w:r>
        <w:rPr>
          <w:rFonts w:hint="eastAsia"/>
          <w:shd w:val="clear" w:color="auto" w:fill="FFFFFF"/>
        </w:rPr>
        <w:t>4</w:t>
      </w:r>
      <w:r>
        <w:rPr>
          <w:rFonts w:hint="eastAsia"/>
          <w:shd w:val="clear" w:color="auto" w:fill="FFFFFF"/>
        </w:rPr>
        <w:t>号线终点，距重庆地标朝天门</w:t>
      </w:r>
      <w:r>
        <w:rPr>
          <w:rFonts w:hint="eastAsia"/>
          <w:shd w:val="clear" w:color="auto" w:fill="FFFFFF"/>
        </w:rPr>
        <w:t>30</w:t>
      </w:r>
      <w:r>
        <w:rPr>
          <w:rFonts w:hint="eastAsia"/>
          <w:shd w:val="clear" w:color="auto" w:fill="FFFFFF"/>
        </w:rPr>
        <w:t>公里，距重庆江北机场</w:t>
      </w:r>
      <w:r>
        <w:rPr>
          <w:rFonts w:hint="eastAsia"/>
          <w:shd w:val="clear" w:color="auto" w:fill="FFFFFF"/>
        </w:rPr>
        <w:t>25</w:t>
      </w:r>
      <w:r>
        <w:rPr>
          <w:rFonts w:hint="eastAsia"/>
          <w:shd w:val="clear" w:color="auto" w:fill="FFFFFF"/>
        </w:rPr>
        <w:t>分钟车程，距寸滩深水码头</w:t>
      </w:r>
      <w:r>
        <w:rPr>
          <w:rFonts w:hint="eastAsia"/>
          <w:shd w:val="clear" w:color="auto" w:fill="FFFFFF"/>
        </w:rPr>
        <w:t>15</w:t>
      </w:r>
      <w:r>
        <w:rPr>
          <w:rFonts w:hint="eastAsia"/>
          <w:shd w:val="clear" w:color="auto" w:fill="FFFFFF"/>
        </w:rPr>
        <w:t>公里，渝怀铁路在复盛设有站场，水陆空交通便捷，区位优势明显。水、电、气、通</w:t>
      </w:r>
      <w:r>
        <w:rPr>
          <w:rFonts w:hint="eastAsia"/>
          <w:shd w:val="clear" w:color="auto" w:fill="FFFFFF"/>
        </w:rPr>
        <w:t>讯等基础设施配套完善。是重庆港城工业园区</w:t>
      </w:r>
      <w:r>
        <w:rPr>
          <w:rFonts w:hint="eastAsia"/>
          <w:shd w:val="clear" w:color="auto" w:fill="FFFFFF"/>
        </w:rPr>
        <w:t>E</w:t>
      </w:r>
      <w:r>
        <w:rPr>
          <w:rFonts w:hint="eastAsia"/>
          <w:shd w:val="clear" w:color="auto" w:fill="FFFFFF"/>
        </w:rPr>
        <w:t>区功能配套区，规划建设规模</w:t>
      </w:r>
      <w:r>
        <w:rPr>
          <w:rFonts w:hint="eastAsia"/>
          <w:shd w:val="clear" w:color="auto" w:fill="FFFFFF"/>
        </w:rPr>
        <w:t>20.88</w:t>
      </w:r>
      <w:r>
        <w:rPr>
          <w:rFonts w:hint="eastAsia"/>
          <w:shd w:val="clear" w:color="auto" w:fill="FFFFFF"/>
        </w:rPr>
        <w:t>平方公里。</w:t>
      </w:r>
    </w:p>
    <w:p w:rsidR="009C2049" w:rsidRDefault="009A2516">
      <w:pPr>
        <w:ind w:firstLine="480"/>
      </w:pPr>
      <w:r>
        <w:rPr>
          <w:rFonts w:hint="eastAsia"/>
        </w:rPr>
        <w:t>复盛镇农村地区共包括华山村、石庙村</w:t>
      </w:r>
      <w:r>
        <w:rPr>
          <w:rFonts w:hint="eastAsia"/>
        </w:rPr>
        <w:t>2</w:t>
      </w:r>
      <w:r>
        <w:rPr>
          <w:rFonts w:hint="eastAsia"/>
        </w:rPr>
        <w:t>个行政村，截至</w:t>
      </w:r>
      <w:r>
        <w:rPr>
          <w:rFonts w:hint="eastAsia"/>
        </w:rPr>
        <w:t>2019</w:t>
      </w:r>
      <w:r>
        <w:rPr>
          <w:rFonts w:hint="eastAsia"/>
        </w:rPr>
        <w:t>年常住人口</w:t>
      </w:r>
      <w:r>
        <w:rPr>
          <w:rFonts w:hint="eastAsia"/>
        </w:rPr>
        <w:lastRenderedPageBreak/>
        <w:t>1146</w:t>
      </w:r>
      <w:r>
        <w:rPr>
          <w:rFonts w:hint="eastAsia"/>
        </w:rPr>
        <w:t>人。</w:t>
      </w:r>
    </w:p>
    <w:p w:rsidR="009C2049" w:rsidRDefault="009A2516" w:rsidP="009646A1">
      <w:pPr>
        <w:pStyle w:val="3"/>
        <w:ind w:firstLine="640"/>
      </w:pPr>
      <w:bookmarkStart w:id="24" w:name="_Toc43468332"/>
      <w:r>
        <w:rPr>
          <w:rFonts w:hint="eastAsia"/>
          <w:shd w:val="clear" w:color="auto" w:fill="FFFFFF"/>
        </w:rPr>
        <w:t>2.2.5</w:t>
      </w:r>
      <w:r>
        <w:rPr>
          <w:rFonts w:hint="eastAsia"/>
        </w:rPr>
        <w:t>五宝镇片区概况</w:t>
      </w:r>
      <w:bookmarkEnd w:id="24"/>
    </w:p>
    <w:p w:rsidR="009C2049" w:rsidRDefault="009A2516">
      <w:pPr>
        <w:ind w:firstLine="480"/>
        <w:rPr>
          <w:shd w:val="clear" w:color="auto" w:fill="FFFFFF"/>
        </w:rPr>
      </w:pPr>
      <w:r>
        <w:rPr>
          <w:rFonts w:hint="eastAsia"/>
          <w:shd w:val="clear" w:color="auto" w:fill="FFFFFF"/>
        </w:rPr>
        <w:t>五宝镇位于重庆市江北区东端，距主城区</w:t>
      </w:r>
      <w:r>
        <w:rPr>
          <w:rFonts w:hint="eastAsia"/>
          <w:shd w:val="clear" w:color="auto" w:fill="FFFFFF"/>
        </w:rPr>
        <w:t>40</w:t>
      </w:r>
      <w:r>
        <w:rPr>
          <w:rFonts w:hint="eastAsia"/>
          <w:shd w:val="clear" w:color="auto" w:fill="FFFFFF"/>
        </w:rPr>
        <w:t>多公里，约半小时车程。全镇幅员面积</w:t>
      </w:r>
      <w:r>
        <w:rPr>
          <w:rFonts w:hint="eastAsia"/>
          <w:shd w:val="clear" w:color="auto" w:fill="FFFFFF"/>
        </w:rPr>
        <w:t>42.8</w:t>
      </w:r>
      <w:r>
        <w:rPr>
          <w:rFonts w:hint="eastAsia"/>
          <w:shd w:val="clear" w:color="auto" w:fill="FFFFFF"/>
        </w:rPr>
        <w:t>平方公里，交通便捷，基础设施完备。境内箭沱湾大桥连接渝长高速公路，并与主城相通，也有“鱼五路”与主城相连；水泥硬化公路四通八达，长江黄金水道运输畅通无阻；水利、电力、信息化建设配套完善。五宝镇绿色休闲生态产业发展生机勃勃，是江北区重</w:t>
      </w:r>
      <w:r>
        <w:rPr>
          <w:rFonts w:hint="eastAsia"/>
          <w:shd w:val="clear" w:color="auto" w:fill="FFFFFF"/>
        </w:rPr>
        <w:t>点发展的生态休闲旅游镇。</w:t>
      </w:r>
    </w:p>
    <w:p w:rsidR="009C2049" w:rsidRDefault="009A2516">
      <w:pPr>
        <w:ind w:firstLine="480"/>
      </w:pPr>
      <w:r>
        <w:rPr>
          <w:rFonts w:hint="eastAsia"/>
        </w:rPr>
        <w:t>五宝镇农村片区共包括五宝镇社区、大树村、院子村、下湾村、新三村、万缘村、马井村和干坝村</w:t>
      </w:r>
      <w:r>
        <w:rPr>
          <w:rFonts w:hint="eastAsia"/>
        </w:rPr>
        <w:t>7</w:t>
      </w:r>
      <w:r>
        <w:rPr>
          <w:rFonts w:hint="eastAsia"/>
        </w:rPr>
        <w:t>个行政村</w:t>
      </w:r>
      <w:r>
        <w:rPr>
          <w:rFonts w:hint="eastAsia"/>
        </w:rPr>
        <w:t>1</w:t>
      </w:r>
      <w:r>
        <w:rPr>
          <w:rFonts w:hint="eastAsia"/>
        </w:rPr>
        <w:t>个社区，截至</w:t>
      </w:r>
      <w:r>
        <w:rPr>
          <w:rFonts w:hint="eastAsia"/>
        </w:rPr>
        <w:t>2019</w:t>
      </w:r>
      <w:r>
        <w:rPr>
          <w:rFonts w:hint="eastAsia"/>
        </w:rPr>
        <w:t>年常住</w:t>
      </w:r>
      <w:r>
        <w:t>人口数</w:t>
      </w:r>
      <w:r>
        <w:rPr>
          <w:rFonts w:hint="eastAsia"/>
        </w:rPr>
        <w:t>8531</w:t>
      </w:r>
      <w:r>
        <w:rPr>
          <w:rFonts w:hint="eastAsia"/>
        </w:rPr>
        <w:t>人。</w:t>
      </w:r>
    </w:p>
    <w:p w:rsidR="009C2049" w:rsidRDefault="009A2516">
      <w:pPr>
        <w:ind w:firstLine="480"/>
      </w:pPr>
      <w:r>
        <w:rPr>
          <w:rFonts w:hint="eastAsia"/>
        </w:rPr>
        <w:t>各农村片区详细概况见表</w:t>
      </w:r>
      <w:r>
        <w:rPr>
          <w:rFonts w:hint="eastAsia"/>
        </w:rPr>
        <w:t>2.2-1</w:t>
      </w:r>
      <w:r>
        <w:rPr>
          <w:rFonts w:hint="eastAsia"/>
        </w:rPr>
        <w:t>。</w:t>
      </w:r>
    </w:p>
    <w:p w:rsidR="009C2049" w:rsidRDefault="009A2516">
      <w:pPr>
        <w:spacing w:line="240" w:lineRule="auto"/>
        <w:ind w:firstLineChars="83" w:firstLine="174"/>
        <w:jc w:val="center"/>
        <w:rPr>
          <w:rFonts w:ascii="宋体" w:eastAsia="宋体" w:hAnsi="宋体"/>
          <w:color w:val="000000"/>
          <w:sz w:val="21"/>
          <w:szCs w:val="21"/>
        </w:rPr>
      </w:pPr>
      <w:r>
        <w:rPr>
          <w:rFonts w:ascii="宋体" w:eastAsia="宋体" w:hAnsi="宋体" w:hint="eastAsia"/>
          <w:color w:val="000000"/>
          <w:sz w:val="21"/>
          <w:szCs w:val="21"/>
        </w:rPr>
        <w:t>表</w:t>
      </w:r>
      <w:r>
        <w:rPr>
          <w:rFonts w:ascii="宋体" w:eastAsia="宋体" w:hAnsi="宋体" w:hint="eastAsia"/>
          <w:color w:val="000000"/>
          <w:sz w:val="21"/>
          <w:szCs w:val="21"/>
        </w:rPr>
        <w:t>2.2-1</w:t>
      </w:r>
      <w:r>
        <w:rPr>
          <w:rFonts w:ascii="宋体" w:eastAsia="宋体" w:hAnsi="宋体" w:hint="eastAsia"/>
          <w:color w:val="000000"/>
          <w:sz w:val="21"/>
          <w:szCs w:val="21"/>
        </w:rPr>
        <w:t>江北区农村片区概况</w:t>
      </w:r>
    </w:p>
    <w:tbl>
      <w:tblPr>
        <w:tblStyle w:val="ab"/>
        <w:tblW w:w="8472" w:type="dxa"/>
        <w:tblLayout w:type="fixed"/>
        <w:tblLook w:val="04A0" w:firstRow="1" w:lastRow="0" w:firstColumn="1" w:lastColumn="0" w:noHBand="0" w:noVBand="1"/>
      </w:tblPr>
      <w:tblGrid>
        <w:gridCol w:w="982"/>
        <w:gridCol w:w="982"/>
        <w:gridCol w:w="1642"/>
        <w:gridCol w:w="1605"/>
        <w:gridCol w:w="1418"/>
        <w:gridCol w:w="1843"/>
      </w:tblGrid>
      <w:tr w:rsidR="009C2049">
        <w:trPr>
          <w:trHeight w:val="1048"/>
        </w:trPr>
        <w:tc>
          <w:tcPr>
            <w:tcW w:w="98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序号</w:t>
            </w:r>
          </w:p>
        </w:tc>
        <w:tc>
          <w:tcPr>
            <w:tcW w:w="98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镇街名称</w:t>
            </w: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行政村（社区）</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常住人口数</w:t>
            </w:r>
            <w:r>
              <w:rPr>
                <w:rFonts w:ascii="宋体" w:eastAsia="宋体" w:hAnsi="宋体" w:hint="eastAsia"/>
                <w:sz w:val="21"/>
                <w:szCs w:val="21"/>
              </w:rPr>
              <w:t>（人）</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集中区域</w:t>
            </w:r>
            <w:r>
              <w:rPr>
                <w:rFonts w:ascii="宋体" w:eastAsia="宋体" w:hAnsi="宋体" w:hint="eastAsia"/>
                <w:sz w:val="21"/>
                <w:szCs w:val="21"/>
              </w:rPr>
              <w:t>常住</w:t>
            </w:r>
            <w:r>
              <w:rPr>
                <w:rFonts w:ascii="宋体" w:eastAsia="宋体" w:hAnsi="宋体"/>
                <w:sz w:val="21"/>
                <w:szCs w:val="21"/>
              </w:rPr>
              <w:t>人数</w:t>
            </w:r>
            <w:r>
              <w:rPr>
                <w:rFonts w:ascii="宋体" w:eastAsia="宋体" w:hAnsi="宋体" w:hint="eastAsia"/>
                <w:sz w:val="21"/>
                <w:szCs w:val="21"/>
              </w:rPr>
              <w:t>（人）</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分散区域</w:t>
            </w:r>
            <w:r>
              <w:rPr>
                <w:rFonts w:ascii="宋体" w:eastAsia="宋体" w:hAnsi="宋体" w:hint="eastAsia"/>
                <w:sz w:val="21"/>
                <w:szCs w:val="21"/>
              </w:rPr>
              <w:t>常住人数（人）</w:t>
            </w:r>
          </w:p>
        </w:tc>
      </w:tr>
      <w:tr w:rsidR="009C2049">
        <w:trPr>
          <w:trHeight w:val="283"/>
        </w:trPr>
        <w:tc>
          <w:tcPr>
            <w:tcW w:w="982" w:type="dxa"/>
            <w:vMerge w:val="restart"/>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p>
        </w:tc>
        <w:tc>
          <w:tcPr>
            <w:tcW w:w="982" w:type="dxa"/>
            <w:vMerge w:val="restart"/>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五宝镇</w:t>
            </w: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大树村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1716</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82</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1634</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院子村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851</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851</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下湾村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985</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985</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新三村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1117</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1117</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万缘村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1254</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1029</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225</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马井村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760</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39</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721</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干坝村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1123</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1077</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46</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五宝镇社区</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735</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735</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287"/>
        </w:trPr>
        <w:tc>
          <w:tcPr>
            <w:tcW w:w="982" w:type="dxa"/>
            <w:vMerge w:val="restart"/>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c>
          <w:tcPr>
            <w:tcW w:w="982" w:type="dxa"/>
            <w:vMerge w:val="restart"/>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铁山坪</w:t>
            </w:r>
            <w:r>
              <w:rPr>
                <w:rFonts w:ascii="宋体" w:eastAsia="宋体" w:hAnsi="宋体" w:hint="eastAsia"/>
                <w:sz w:val="21"/>
                <w:szCs w:val="21"/>
              </w:rPr>
              <w:t>街道</w:t>
            </w: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胜利村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534</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534</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马鞍山村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595</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595</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上坪村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113</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113</w:t>
            </w:r>
          </w:p>
        </w:tc>
      </w:tr>
      <w:tr w:rsidR="009C2049">
        <w:trPr>
          <w:trHeight w:val="354"/>
        </w:trPr>
        <w:tc>
          <w:tcPr>
            <w:tcW w:w="982" w:type="dxa"/>
            <w:vMerge w:val="restart"/>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c>
          <w:tcPr>
            <w:tcW w:w="982" w:type="dxa"/>
            <w:vMerge w:val="restart"/>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复盛镇</w:t>
            </w: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华山村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564</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564</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石庙村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582</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582</w:t>
            </w:r>
          </w:p>
        </w:tc>
      </w:tr>
      <w:tr w:rsidR="009C2049">
        <w:trPr>
          <w:trHeight w:val="364"/>
        </w:trPr>
        <w:tc>
          <w:tcPr>
            <w:tcW w:w="98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c>
          <w:tcPr>
            <w:tcW w:w="98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鱼嘴</w:t>
            </w:r>
            <w:r>
              <w:rPr>
                <w:rFonts w:ascii="宋体" w:eastAsia="宋体" w:hAnsi="宋体"/>
                <w:sz w:val="21"/>
                <w:szCs w:val="21"/>
              </w:rPr>
              <w:t>镇</w:t>
            </w: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井池村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295</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295</w:t>
            </w:r>
          </w:p>
        </w:tc>
      </w:tr>
      <w:tr w:rsidR="009C2049">
        <w:trPr>
          <w:trHeight w:val="836"/>
        </w:trPr>
        <w:tc>
          <w:tcPr>
            <w:tcW w:w="98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c>
          <w:tcPr>
            <w:tcW w:w="98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郭家沱街道</w:t>
            </w: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郭家沱村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263</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263</w:t>
            </w:r>
          </w:p>
        </w:tc>
      </w:tr>
    </w:tbl>
    <w:p w:rsidR="009C2049" w:rsidRDefault="009C2049" w:rsidP="009646A1">
      <w:pPr>
        <w:pStyle w:val="3"/>
        <w:ind w:firstLine="640"/>
        <w:sectPr w:rsidR="009C2049">
          <w:pgSz w:w="11906" w:h="16838"/>
          <w:pgMar w:top="1440" w:right="1800" w:bottom="1440" w:left="1800" w:header="851" w:footer="992" w:gutter="0"/>
          <w:pgNumType w:start="1"/>
          <w:cols w:space="425"/>
          <w:docGrid w:type="lines" w:linePitch="312"/>
        </w:sectPr>
      </w:pPr>
    </w:p>
    <w:p w:rsidR="009C2049" w:rsidRDefault="009A2516">
      <w:pPr>
        <w:pStyle w:val="1"/>
      </w:pPr>
      <w:bookmarkStart w:id="25" w:name="_Toc43468333"/>
      <w:r>
        <w:rPr>
          <w:rFonts w:hint="eastAsia"/>
        </w:rPr>
        <w:lastRenderedPageBreak/>
        <w:t>第三章</w:t>
      </w:r>
      <w:r>
        <w:rPr>
          <w:rFonts w:hint="eastAsia"/>
        </w:rPr>
        <w:t xml:space="preserve"> </w:t>
      </w:r>
      <w:r>
        <w:rPr>
          <w:rFonts w:hint="eastAsia"/>
        </w:rPr>
        <w:t>污染源分析</w:t>
      </w:r>
      <w:bookmarkEnd w:id="25"/>
    </w:p>
    <w:p w:rsidR="009C2049" w:rsidRDefault="009A2516">
      <w:pPr>
        <w:pStyle w:val="2"/>
      </w:pPr>
      <w:bookmarkStart w:id="26" w:name="_Toc43468334"/>
      <w:r>
        <w:rPr>
          <w:rFonts w:hint="eastAsia"/>
        </w:rPr>
        <w:t>3.1</w:t>
      </w:r>
      <w:r>
        <w:rPr>
          <w:rFonts w:hint="eastAsia"/>
        </w:rPr>
        <w:t>用水及排水体制</w:t>
      </w:r>
      <w:bookmarkEnd w:id="26"/>
    </w:p>
    <w:p w:rsidR="009C2049" w:rsidRDefault="009A2516" w:rsidP="009646A1">
      <w:pPr>
        <w:pStyle w:val="3"/>
        <w:ind w:firstLine="640"/>
      </w:pPr>
      <w:bookmarkStart w:id="27" w:name="_Toc43468335"/>
      <w:r>
        <w:rPr>
          <w:rFonts w:hint="eastAsia"/>
        </w:rPr>
        <w:t>3.1.1</w:t>
      </w:r>
      <w:r>
        <w:rPr>
          <w:rFonts w:hint="eastAsia"/>
        </w:rPr>
        <w:t>用水情况</w:t>
      </w:r>
      <w:bookmarkEnd w:id="27"/>
    </w:p>
    <w:p w:rsidR="009C2049" w:rsidRDefault="009A2516">
      <w:pPr>
        <w:ind w:firstLine="480"/>
      </w:pPr>
      <w:r>
        <w:t>截至</w:t>
      </w:r>
      <w:r>
        <w:rPr>
          <w:rFonts w:hint="eastAsia"/>
        </w:rPr>
        <w:t>2019</w:t>
      </w:r>
      <w:r>
        <w:rPr>
          <w:rFonts w:hint="eastAsia"/>
        </w:rPr>
        <w:t>年，江北区农村总人口数量约</w:t>
      </w:r>
      <w:r>
        <w:rPr>
          <w:rFonts w:hint="eastAsia"/>
        </w:rPr>
        <w:t>1.15</w:t>
      </w:r>
      <w:r>
        <w:rPr>
          <w:rFonts w:hint="eastAsia"/>
        </w:rPr>
        <w:t>万人，农户居民用水来自自来水和机电井，</w:t>
      </w:r>
      <w:r>
        <w:t>其中</w:t>
      </w:r>
      <w:r>
        <w:rPr>
          <w:rFonts w:hint="eastAsia"/>
        </w:rPr>
        <w:t>自来水</w:t>
      </w:r>
      <w:r>
        <w:t>供水</w:t>
      </w:r>
      <w:r>
        <w:rPr>
          <w:rFonts w:hint="eastAsia"/>
        </w:rPr>
        <w:t>占所有农户的</w:t>
      </w:r>
      <w:r>
        <w:t>99</w:t>
      </w:r>
      <w:r>
        <w:rPr>
          <w:rFonts w:hint="eastAsia"/>
        </w:rPr>
        <w:t>%</w:t>
      </w:r>
      <w:r>
        <w:t>，</w:t>
      </w:r>
      <w:r>
        <w:rPr>
          <w:rFonts w:ascii="Times New Roman" w:hAnsi="Times New Roman" w:cs="Times New Roman" w:hint="eastAsia"/>
        </w:rPr>
        <w:t>供水管线接自鱼嘴水厂、复盛水厂、五宝水厂三个自来水厂，</w:t>
      </w:r>
      <w:r>
        <w:rPr>
          <w:rFonts w:ascii="Times New Roman" w:hAnsi="Times New Roman" w:cs="Times New Roman"/>
        </w:rPr>
        <w:t>水源来</w:t>
      </w:r>
      <w:r>
        <w:rPr>
          <w:rFonts w:ascii="Times New Roman" w:hAnsi="Times New Roman" w:cs="Times New Roman" w:hint="eastAsia"/>
        </w:rPr>
        <w:t>自</w:t>
      </w:r>
      <w:r>
        <w:rPr>
          <w:rFonts w:ascii="Times New Roman" w:hAnsi="Times New Roman" w:cs="Times New Roman"/>
        </w:rPr>
        <w:t>于</w:t>
      </w:r>
      <w:r>
        <w:rPr>
          <w:rFonts w:ascii="Times New Roman" w:hAnsi="Times New Roman" w:cs="Times New Roman" w:hint="eastAsia"/>
        </w:rPr>
        <w:t>长江、御临河</w:t>
      </w:r>
      <w:r>
        <w:rPr>
          <w:rFonts w:hint="eastAsia"/>
        </w:rPr>
        <w:t>。</w:t>
      </w:r>
    </w:p>
    <w:p w:rsidR="009C2049" w:rsidRDefault="009A2516" w:rsidP="009646A1">
      <w:pPr>
        <w:pStyle w:val="3"/>
        <w:ind w:firstLine="640"/>
      </w:pPr>
      <w:bookmarkStart w:id="28" w:name="_Toc43468336"/>
      <w:r>
        <w:rPr>
          <w:rFonts w:hint="eastAsia"/>
        </w:rPr>
        <w:t>3.1.2</w:t>
      </w:r>
      <w:r>
        <w:rPr>
          <w:rFonts w:hint="eastAsia"/>
        </w:rPr>
        <w:t>排水体制</w:t>
      </w:r>
      <w:bookmarkEnd w:id="28"/>
    </w:p>
    <w:p w:rsidR="009C2049" w:rsidRDefault="009A2516">
      <w:pPr>
        <w:ind w:firstLine="480"/>
      </w:pPr>
      <w:r>
        <w:rPr>
          <w:rFonts w:hint="eastAsia"/>
        </w:rPr>
        <w:t>江北区农村采用的排水体制为雨污分流制。采用分流制排水系统的集中区域村庄，敷设有独立的污水收集管网，管网现状良好，基本无损坏、渗漏等情况，雨水收集根据各地实际采用沟渠、管道收集或就地自然排放，集中处理设施的雨水汇入率为</w:t>
      </w:r>
      <w:r>
        <w:rPr>
          <w:rFonts w:hint="eastAsia"/>
        </w:rPr>
        <w:t>0%</w:t>
      </w:r>
      <w:r>
        <w:rPr>
          <w:rFonts w:hint="eastAsia"/>
        </w:rPr>
        <w:t>。雨水收集利用地形以自流方式及时就近排入池塘、河流等水</w:t>
      </w:r>
      <w:r>
        <w:rPr>
          <w:rFonts w:hint="eastAsia"/>
        </w:rPr>
        <w:t>体，最终汇入长江。</w:t>
      </w:r>
    </w:p>
    <w:p w:rsidR="009C2049" w:rsidRDefault="009A2516" w:rsidP="009646A1">
      <w:pPr>
        <w:pStyle w:val="3"/>
        <w:ind w:firstLine="640"/>
      </w:pPr>
      <w:bookmarkStart w:id="29" w:name="_Toc43468337"/>
      <w:r>
        <w:rPr>
          <w:rFonts w:hint="eastAsia"/>
        </w:rPr>
        <w:t>3.1.3</w:t>
      </w:r>
      <w:r>
        <w:rPr>
          <w:rFonts w:hint="eastAsia"/>
        </w:rPr>
        <w:t>农户改厕普及情况</w:t>
      </w:r>
      <w:bookmarkEnd w:id="29"/>
    </w:p>
    <w:p w:rsidR="009C2049" w:rsidRDefault="009A2516">
      <w:pPr>
        <w:ind w:firstLine="480"/>
      </w:pPr>
      <w:r>
        <w:rPr>
          <w:rFonts w:hint="eastAsia"/>
        </w:rPr>
        <w:t>（一）农户改厕普及情况</w:t>
      </w:r>
    </w:p>
    <w:p w:rsidR="009C2049" w:rsidRDefault="009A2516">
      <w:pPr>
        <w:ind w:firstLine="480"/>
      </w:pPr>
      <w:r>
        <w:rPr>
          <w:rFonts w:hint="eastAsia"/>
        </w:rPr>
        <w:t>根据“</w:t>
      </w:r>
      <w:r>
        <w:rPr>
          <w:rFonts w:hint="eastAsia"/>
        </w:rPr>
        <w:t>2019</w:t>
      </w:r>
      <w:r>
        <w:rPr>
          <w:rFonts w:hint="eastAsia"/>
        </w:rPr>
        <w:t>重庆市农村改厕工作年报表”，江北区各镇街农户改厕普及情况详见表</w:t>
      </w:r>
      <w:r>
        <w:rPr>
          <w:rFonts w:hint="eastAsia"/>
        </w:rPr>
        <w:t>3.1-2</w:t>
      </w:r>
      <w:r>
        <w:rPr>
          <w:rFonts w:hint="eastAsia"/>
        </w:rPr>
        <w:t>。</w:t>
      </w:r>
    </w:p>
    <w:p w:rsidR="009C2049" w:rsidRDefault="009A2516">
      <w:pPr>
        <w:widowControl/>
        <w:spacing w:line="240" w:lineRule="auto"/>
        <w:ind w:firstLineChars="0" w:firstLine="0"/>
        <w:jc w:val="left"/>
        <w:rPr>
          <w:rFonts w:ascii="宋体" w:eastAsia="宋体" w:hAnsi="宋体"/>
          <w:color w:val="000000"/>
          <w:sz w:val="21"/>
          <w:szCs w:val="21"/>
        </w:rPr>
      </w:pPr>
      <w:r>
        <w:rPr>
          <w:rFonts w:ascii="宋体" w:eastAsia="宋体" w:hAnsi="宋体"/>
          <w:color w:val="000000"/>
          <w:sz w:val="21"/>
          <w:szCs w:val="21"/>
        </w:rPr>
        <w:br w:type="page"/>
      </w:r>
    </w:p>
    <w:p w:rsidR="009C2049" w:rsidRDefault="009A2516">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hint="eastAsia"/>
          <w:color w:val="000000"/>
          <w:sz w:val="21"/>
          <w:szCs w:val="21"/>
        </w:rPr>
        <w:lastRenderedPageBreak/>
        <w:t>表</w:t>
      </w:r>
      <w:r>
        <w:rPr>
          <w:rFonts w:ascii="宋体" w:eastAsia="宋体" w:hAnsi="宋体" w:hint="eastAsia"/>
          <w:color w:val="000000"/>
          <w:sz w:val="21"/>
          <w:szCs w:val="21"/>
        </w:rPr>
        <w:t>3.1-2</w:t>
      </w:r>
      <w:r>
        <w:rPr>
          <w:rFonts w:ascii="宋体" w:eastAsia="宋体" w:hAnsi="宋体" w:hint="eastAsia"/>
          <w:color w:val="000000"/>
          <w:sz w:val="21"/>
          <w:szCs w:val="21"/>
        </w:rPr>
        <w:t>农户改厕普及情况</w:t>
      </w:r>
    </w:p>
    <w:tbl>
      <w:tblPr>
        <w:tblW w:w="8433" w:type="dxa"/>
        <w:tblInd w:w="89" w:type="dxa"/>
        <w:tblLayout w:type="fixed"/>
        <w:tblLook w:val="04A0" w:firstRow="1" w:lastRow="0" w:firstColumn="1" w:lastColumn="0" w:noHBand="0" w:noVBand="1"/>
      </w:tblPr>
      <w:tblGrid>
        <w:gridCol w:w="1043"/>
        <w:gridCol w:w="3705"/>
        <w:gridCol w:w="3685"/>
      </w:tblGrid>
      <w:tr w:rsidR="009C2049">
        <w:trPr>
          <w:trHeight w:val="330"/>
        </w:trPr>
        <w:tc>
          <w:tcPr>
            <w:tcW w:w="1043" w:type="dxa"/>
            <w:tcBorders>
              <w:top w:val="single" w:sz="4" w:space="0" w:color="auto"/>
              <w:left w:val="single" w:sz="4" w:space="0" w:color="auto"/>
              <w:bottom w:val="single" w:sz="4" w:space="0" w:color="auto"/>
              <w:right w:val="single" w:sz="4" w:space="0" w:color="auto"/>
            </w:tcBorders>
          </w:tcPr>
          <w:p w:rsidR="009C2049" w:rsidRDefault="009A2516">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序号</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镇（街道）</w:t>
            </w:r>
          </w:p>
        </w:tc>
        <w:tc>
          <w:tcPr>
            <w:tcW w:w="3685" w:type="dxa"/>
            <w:tcBorders>
              <w:top w:val="single" w:sz="4" w:space="0" w:color="auto"/>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改厕总户数</w:t>
            </w:r>
          </w:p>
        </w:tc>
      </w:tr>
      <w:tr w:rsidR="009C2049">
        <w:trPr>
          <w:trHeight w:val="330"/>
        </w:trPr>
        <w:tc>
          <w:tcPr>
            <w:tcW w:w="1043" w:type="dxa"/>
            <w:tcBorders>
              <w:top w:val="single" w:sz="4" w:space="0" w:color="auto"/>
              <w:left w:val="single" w:sz="4" w:space="0" w:color="auto"/>
              <w:bottom w:val="single" w:sz="4" w:space="0" w:color="auto"/>
              <w:right w:val="single" w:sz="4" w:space="0" w:color="auto"/>
            </w:tcBorders>
          </w:tcPr>
          <w:p w:rsidR="009C2049" w:rsidRDefault="009A2516">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复盛镇</w:t>
            </w:r>
          </w:p>
        </w:tc>
        <w:tc>
          <w:tcPr>
            <w:tcW w:w="3685" w:type="dxa"/>
            <w:tcBorders>
              <w:top w:val="single" w:sz="4" w:space="0" w:color="auto"/>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288</w:t>
            </w:r>
          </w:p>
        </w:tc>
      </w:tr>
      <w:tr w:rsidR="009C2049">
        <w:trPr>
          <w:trHeight w:val="330"/>
        </w:trPr>
        <w:tc>
          <w:tcPr>
            <w:tcW w:w="1043" w:type="dxa"/>
            <w:tcBorders>
              <w:top w:val="nil"/>
              <w:left w:val="single" w:sz="4" w:space="0" w:color="auto"/>
              <w:bottom w:val="single" w:sz="4" w:space="0" w:color="auto"/>
              <w:right w:val="single" w:sz="4" w:space="0" w:color="auto"/>
            </w:tcBorders>
          </w:tcPr>
          <w:p w:rsidR="009C2049" w:rsidRDefault="009A2516">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3705" w:type="dxa"/>
            <w:tcBorders>
              <w:top w:val="nil"/>
              <w:left w:val="single" w:sz="4" w:space="0" w:color="auto"/>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鱼嘴镇</w:t>
            </w:r>
          </w:p>
        </w:tc>
        <w:tc>
          <w:tcPr>
            <w:tcW w:w="3685"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63</w:t>
            </w:r>
          </w:p>
        </w:tc>
      </w:tr>
      <w:tr w:rsidR="009C2049">
        <w:trPr>
          <w:trHeight w:val="330"/>
        </w:trPr>
        <w:tc>
          <w:tcPr>
            <w:tcW w:w="1043" w:type="dxa"/>
            <w:tcBorders>
              <w:top w:val="nil"/>
              <w:left w:val="single" w:sz="4" w:space="0" w:color="auto"/>
              <w:bottom w:val="single" w:sz="4" w:space="0" w:color="auto"/>
              <w:right w:val="single" w:sz="4" w:space="0" w:color="auto"/>
            </w:tcBorders>
          </w:tcPr>
          <w:p w:rsidR="009C2049" w:rsidRDefault="009A2516">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3705" w:type="dxa"/>
            <w:tcBorders>
              <w:top w:val="nil"/>
              <w:left w:val="single" w:sz="4" w:space="0" w:color="auto"/>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五宝镇</w:t>
            </w:r>
          </w:p>
        </w:tc>
        <w:tc>
          <w:tcPr>
            <w:tcW w:w="3685"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2904</w:t>
            </w:r>
          </w:p>
        </w:tc>
      </w:tr>
      <w:tr w:rsidR="009C2049">
        <w:trPr>
          <w:trHeight w:val="330"/>
        </w:trPr>
        <w:tc>
          <w:tcPr>
            <w:tcW w:w="1043" w:type="dxa"/>
            <w:tcBorders>
              <w:top w:val="nil"/>
              <w:left w:val="single" w:sz="4" w:space="0" w:color="auto"/>
              <w:bottom w:val="single" w:sz="4" w:space="0" w:color="auto"/>
              <w:right w:val="single" w:sz="4" w:space="0" w:color="auto"/>
            </w:tcBorders>
          </w:tcPr>
          <w:p w:rsidR="009C2049" w:rsidRDefault="009A2516">
            <w:pPr>
              <w:widowControl/>
              <w:spacing w:line="240" w:lineRule="auto"/>
              <w:ind w:firstLineChars="0" w:firstLine="0"/>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3705" w:type="dxa"/>
            <w:tcBorders>
              <w:top w:val="nil"/>
              <w:left w:val="single" w:sz="4" w:space="0" w:color="auto"/>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铁山坪街道</w:t>
            </w:r>
          </w:p>
        </w:tc>
        <w:tc>
          <w:tcPr>
            <w:tcW w:w="3685"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277</w:t>
            </w:r>
          </w:p>
        </w:tc>
      </w:tr>
      <w:tr w:rsidR="009C2049">
        <w:trPr>
          <w:trHeight w:val="330"/>
        </w:trPr>
        <w:tc>
          <w:tcPr>
            <w:tcW w:w="1043" w:type="dxa"/>
            <w:tcBorders>
              <w:top w:val="nil"/>
              <w:left w:val="single" w:sz="4" w:space="0" w:color="auto"/>
              <w:bottom w:val="single" w:sz="4" w:space="0" w:color="auto"/>
              <w:right w:val="single" w:sz="4" w:space="0" w:color="auto"/>
            </w:tcBorders>
          </w:tcPr>
          <w:p w:rsidR="009C2049" w:rsidRDefault="009A2516">
            <w:pPr>
              <w:widowControl/>
              <w:spacing w:line="240" w:lineRule="auto"/>
              <w:ind w:firstLineChars="0" w:firstLine="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w:t>
            </w:r>
          </w:p>
        </w:tc>
        <w:tc>
          <w:tcPr>
            <w:tcW w:w="3705" w:type="dxa"/>
            <w:tcBorders>
              <w:top w:val="nil"/>
              <w:left w:val="single" w:sz="4" w:space="0" w:color="auto"/>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郭家沱街道</w:t>
            </w:r>
          </w:p>
        </w:tc>
        <w:tc>
          <w:tcPr>
            <w:tcW w:w="3685"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32</w:t>
            </w:r>
          </w:p>
        </w:tc>
      </w:tr>
    </w:tbl>
    <w:p w:rsidR="009C2049" w:rsidRDefault="009C2049">
      <w:pPr>
        <w:spacing w:line="240" w:lineRule="auto"/>
        <w:ind w:firstLineChars="83" w:firstLine="174"/>
        <w:jc w:val="center"/>
        <w:rPr>
          <w:rFonts w:ascii="宋体" w:eastAsia="宋体" w:hAnsi="宋体"/>
          <w:color w:val="000000"/>
          <w:sz w:val="21"/>
          <w:szCs w:val="21"/>
        </w:rPr>
      </w:pPr>
    </w:p>
    <w:p w:rsidR="009C2049" w:rsidRDefault="009A2516">
      <w:pPr>
        <w:ind w:firstLine="480"/>
      </w:pPr>
      <w:r>
        <w:rPr>
          <w:rFonts w:hint="eastAsia"/>
        </w:rPr>
        <w:t>（二）改厕类型、粪污无害化去向及已改厕覆盖率</w:t>
      </w:r>
    </w:p>
    <w:p w:rsidR="009C2049" w:rsidRDefault="009A2516">
      <w:pPr>
        <w:ind w:firstLine="480"/>
      </w:pPr>
      <w:r>
        <w:rPr>
          <w:rFonts w:hint="eastAsia"/>
        </w:rPr>
        <w:t>江北区农村目前拥有多种改厕类型，大部分农户已改建为无害化卫生厕所，少部分为卫生厕所。粪污无害化处理后进入农田进行资源化利用。目前江北区农村改厕覆盖率已达到</w:t>
      </w:r>
      <w:r>
        <w:rPr>
          <w:rFonts w:hint="eastAsia"/>
        </w:rPr>
        <w:t>93.13%</w:t>
      </w:r>
      <w:r>
        <w:rPr>
          <w:rFonts w:hint="eastAsia"/>
        </w:rPr>
        <w:t>。</w:t>
      </w:r>
    </w:p>
    <w:p w:rsidR="009C2049" w:rsidRDefault="009A2516" w:rsidP="009646A1">
      <w:pPr>
        <w:pStyle w:val="3"/>
        <w:ind w:firstLine="640"/>
      </w:pPr>
      <w:bookmarkStart w:id="30" w:name="_Toc43468338"/>
      <w:r>
        <w:rPr>
          <w:rFonts w:hint="eastAsia"/>
        </w:rPr>
        <w:t>3.1.4</w:t>
      </w:r>
      <w:r>
        <w:rPr>
          <w:rFonts w:hint="eastAsia"/>
        </w:rPr>
        <w:t>农村生活污水处理设施建设和运行现状</w:t>
      </w:r>
      <w:bookmarkEnd w:id="30"/>
    </w:p>
    <w:p w:rsidR="009C2049" w:rsidRDefault="009A2516">
      <w:pPr>
        <w:ind w:firstLine="480"/>
        <w:sectPr w:rsidR="009C2049">
          <w:pgSz w:w="11906" w:h="16838"/>
          <w:pgMar w:top="1440" w:right="1800" w:bottom="1440" w:left="1800" w:header="851" w:footer="992" w:gutter="0"/>
          <w:cols w:space="425"/>
          <w:docGrid w:type="lines" w:linePitch="312"/>
        </w:sectPr>
      </w:pPr>
      <w:r>
        <w:rPr>
          <w:rFonts w:hint="eastAsia"/>
          <w:kern w:val="0"/>
        </w:rPr>
        <w:t>江北区农村目前绝大部分集中式污水处理设施分布在五宝镇，设施出水排入沟渠，最终排放至长江，所有设施排放标准</w:t>
      </w:r>
      <w:r>
        <w:rPr>
          <w:rFonts w:hint="eastAsia"/>
        </w:rPr>
        <w:t>达到《农村生活污水集中处理设施水污染物排放标准》（</w:t>
      </w:r>
      <w:r>
        <w:rPr>
          <w:rFonts w:hint="eastAsia"/>
        </w:rPr>
        <w:t>DB50/848-2018</w:t>
      </w:r>
      <w:r>
        <w:rPr>
          <w:rFonts w:hint="eastAsia"/>
        </w:rPr>
        <w:t>）一级标准，</w:t>
      </w:r>
      <w:r>
        <w:rPr>
          <w:rFonts w:hint="eastAsia"/>
          <w:kern w:val="0"/>
        </w:rPr>
        <w:t>达标率为</w:t>
      </w:r>
      <w:r>
        <w:rPr>
          <w:rFonts w:hint="eastAsia"/>
          <w:kern w:val="0"/>
        </w:rPr>
        <w:t>100%</w:t>
      </w:r>
      <w:r>
        <w:rPr>
          <w:rFonts w:hint="eastAsia"/>
          <w:kern w:val="0"/>
        </w:rPr>
        <w:t>。复盛华山村污水处理站目前正在建设中，五宝镇干坝村</w:t>
      </w:r>
      <w:r>
        <w:rPr>
          <w:rFonts w:hint="eastAsia"/>
          <w:kern w:val="0"/>
        </w:rPr>
        <w:t>1</w:t>
      </w:r>
      <w:r>
        <w:rPr>
          <w:rFonts w:hint="eastAsia"/>
          <w:kern w:val="0"/>
        </w:rPr>
        <w:t>号、</w:t>
      </w:r>
      <w:r>
        <w:rPr>
          <w:rFonts w:hint="eastAsia"/>
          <w:kern w:val="0"/>
        </w:rPr>
        <w:t>2</w:t>
      </w:r>
      <w:r>
        <w:rPr>
          <w:rFonts w:hint="eastAsia"/>
          <w:kern w:val="0"/>
        </w:rPr>
        <w:t>号处理站正在提标建设中，各设施配套管网运行良好，基本无渗漏、损坏等情况。江北区农村地区现有污水处理设施概况见表</w:t>
      </w:r>
      <w:r>
        <w:rPr>
          <w:rFonts w:hint="eastAsia"/>
          <w:kern w:val="0"/>
        </w:rPr>
        <w:t>3.1-1</w:t>
      </w:r>
      <w:r>
        <w:rPr>
          <w:rFonts w:hint="eastAsia"/>
          <w:kern w:val="0"/>
        </w:rPr>
        <w:t>。</w:t>
      </w:r>
    </w:p>
    <w:tbl>
      <w:tblPr>
        <w:tblW w:w="14190" w:type="dxa"/>
        <w:tblInd w:w="93" w:type="dxa"/>
        <w:tblLayout w:type="fixed"/>
        <w:tblLook w:val="04A0" w:firstRow="1" w:lastRow="0" w:firstColumn="1" w:lastColumn="0" w:noHBand="0" w:noVBand="1"/>
      </w:tblPr>
      <w:tblGrid>
        <w:gridCol w:w="1716"/>
        <w:gridCol w:w="1843"/>
        <w:gridCol w:w="2410"/>
        <w:gridCol w:w="1417"/>
        <w:gridCol w:w="1134"/>
        <w:gridCol w:w="1418"/>
        <w:gridCol w:w="773"/>
        <w:gridCol w:w="219"/>
        <w:gridCol w:w="563"/>
        <w:gridCol w:w="288"/>
        <w:gridCol w:w="708"/>
        <w:gridCol w:w="178"/>
        <w:gridCol w:w="236"/>
        <w:gridCol w:w="437"/>
        <w:gridCol w:w="850"/>
      </w:tblGrid>
      <w:tr w:rsidR="009C2049">
        <w:trPr>
          <w:trHeight w:val="435"/>
        </w:trPr>
        <w:tc>
          <w:tcPr>
            <w:tcW w:w="8520" w:type="dxa"/>
            <w:gridSpan w:val="5"/>
            <w:tcBorders>
              <w:top w:val="nil"/>
              <w:left w:val="nil"/>
              <w:bottom w:val="single" w:sz="8" w:space="0" w:color="auto"/>
              <w:right w:val="nil"/>
            </w:tcBorders>
            <w:shd w:val="clear" w:color="auto" w:fill="auto"/>
            <w:vAlign w:val="center"/>
          </w:tcPr>
          <w:p w:rsidR="009C2049" w:rsidRDefault="009A2516">
            <w:pPr>
              <w:spacing w:line="240" w:lineRule="auto"/>
              <w:ind w:firstLineChars="0" w:firstLine="0"/>
              <w:jc w:val="center"/>
              <w:rPr>
                <w:rFonts w:ascii="宋体" w:eastAsia="宋体" w:hAnsi="宋体" w:cs="宋体"/>
                <w:color w:val="000000"/>
                <w:kern w:val="0"/>
                <w:sz w:val="32"/>
                <w:szCs w:val="32"/>
              </w:rPr>
            </w:pPr>
            <w:r>
              <w:rPr>
                <w:rFonts w:ascii="宋体" w:eastAsia="宋体" w:hAnsi="宋体" w:cs="宋体" w:hint="eastAsia"/>
                <w:kern w:val="0"/>
                <w:szCs w:val="24"/>
              </w:rPr>
              <w:lastRenderedPageBreak/>
              <w:t xml:space="preserve">                                 </w:t>
            </w:r>
            <w:r>
              <w:rPr>
                <w:rFonts w:ascii="宋体" w:eastAsia="宋体" w:hAnsi="宋体" w:cs="宋体" w:hint="eastAsia"/>
                <w:kern w:val="0"/>
                <w:szCs w:val="24"/>
              </w:rPr>
              <w:t>表</w:t>
            </w:r>
            <w:r>
              <w:rPr>
                <w:rFonts w:ascii="宋体" w:eastAsia="宋体" w:hAnsi="宋体" w:cs="宋体" w:hint="eastAsia"/>
                <w:kern w:val="0"/>
                <w:szCs w:val="24"/>
              </w:rPr>
              <w:t>3.1-1</w:t>
            </w:r>
            <w:r>
              <w:rPr>
                <w:rFonts w:ascii="宋体" w:eastAsia="宋体" w:hAnsi="宋体" w:cs="宋体" w:hint="eastAsia"/>
                <w:kern w:val="0"/>
                <w:szCs w:val="24"/>
              </w:rPr>
              <w:t>现有污水处理设施一览表</w:t>
            </w:r>
          </w:p>
        </w:tc>
        <w:tc>
          <w:tcPr>
            <w:tcW w:w="2191" w:type="dxa"/>
            <w:gridSpan w:val="2"/>
            <w:tcBorders>
              <w:top w:val="nil"/>
              <w:left w:val="nil"/>
              <w:bottom w:val="single" w:sz="4" w:space="0" w:color="auto"/>
              <w:right w:val="nil"/>
            </w:tcBorders>
          </w:tcPr>
          <w:p w:rsidR="009C2049" w:rsidRDefault="009C2049">
            <w:pPr>
              <w:spacing w:line="240" w:lineRule="auto"/>
              <w:ind w:firstLineChars="0" w:firstLine="0"/>
              <w:jc w:val="center"/>
              <w:rPr>
                <w:rFonts w:ascii="宋体" w:eastAsia="宋体" w:hAnsi="宋体" w:cs="宋体"/>
                <w:kern w:val="0"/>
                <w:szCs w:val="24"/>
              </w:rPr>
            </w:pPr>
          </w:p>
        </w:tc>
        <w:tc>
          <w:tcPr>
            <w:tcW w:w="782" w:type="dxa"/>
            <w:gridSpan w:val="2"/>
            <w:tcBorders>
              <w:top w:val="nil"/>
              <w:left w:val="nil"/>
              <w:bottom w:val="single" w:sz="8" w:space="0" w:color="auto"/>
              <w:right w:val="nil"/>
            </w:tcBorders>
          </w:tcPr>
          <w:p w:rsidR="009C2049" w:rsidRDefault="009C2049">
            <w:pPr>
              <w:spacing w:line="240" w:lineRule="auto"/>
              <w:ind w:firstLineChars="0" w:firstLine="0"/>
              <w:jc w:val="center"/>
              <w:rPr>
                <w:rFonts w:ascii="宋体" w:eastAsia="宋体" w:hAnsi="宋体" w:cs="宋体"/>
                <w:kern w:val="0"/>
                <w:szCs w:val="24"/>
              </w:rPr>
            </w:pPr>
          </w:p>
        </w:tc>
        <w:tc>
          <w:tcPr>
            <w:tcW w:w="1174" w:type="dxa"/>
            <w:gridSpan w:val="3"/>
            <w:tcBorders>
              <w:top w:val="nil"/>
              <w:left w:val="nil"/>
              <w:bottom w:val="single" w:sz="8" w:space="0" w:color="auto"/>
              <w:right w:val="nil"/>
            </w:tcBorders>
          </w:tcPr>
          <w:p w:rsidR="009C2049" w:rsidRDefault="009C2049">
            <w:pPr>
              <w:spacing w:line="240" w:lineRule="auto"/>
              <w:ind w:firstLineChars="0" w:firstLine="0"/>
              <w:jc w:val="center"/>
              <w:rPr>
                <w:rFonts w:ascii="宋体" w:eastAsia="宋体" w:hAnsi="宋体" w:cs="宋体"/>
                <w:kern w:val="0"/>
                <w:szCs w:val="24"/>
              </w:rPr>
            </w:pPr>
          </w:p>
        </w:tc>
        <w:tc>
          <w:tcPr>
            <w:tcW w:w="236" w:type="dxa"/>
            <w:tcBorders>
              <w:top w:val="nil"/>
              <w:left w:val="nil"/>
              <w:bottom w:val="single" w:sz="8" w:space="0" w:color="auto"/>
              <w:right w:val="nil"/>
            </w:tcBorders>
          </w:tcPr>
          <w:p w:rsidR="009C2049" w:rsidRDefault="009C2049">
            <w:pPr>
              <w:spacing w:line="240" w:lineRule="auto"/>
              <w:ind w:firstLineChars="0" w:firstLine="0"/>
              <w:jc w:val="center"/>
              <w:rPr>
                <w:rFonts w:ascii="宋体" w:eastAsia="宋体" w:hAnsi="宋体" w:cs="宋体"/>
                <w:kern w:val="0"/>
                <w:szCs w:val="24"/>
              </w:rPr>
            </w:pPr>
          </w:p>
        </w:tc>
        <w:tc>
          <w:tcPr>
            <w:tcW w:w="437" w:type="dxa"/>
            <w:tcBorders>
              <w:top w:val="nil"/>
              <w:left w:val="nil"/>
              <w:bottom w:val="single" w:sz="8" w:space="0" w:color="auto"/>
              <w:right w:val="nil"/>
            </w:tcBorders>
          </w:tcPr>
          <w:p w:rsidR="009C2049" w:rsidRDefault="009C2049">
            <w:pPr>
              <w:spacing w:line="240" w:lineRule="auto"/>
              <w:ind w:firstLineChars="0" w:firstLine="0"/>
              <w:jc w:val="center"/>
              <w:rPr>
                <w:rFonts w:ascii="宋体" w:eastAsia="宋体" w:hAnsi="宋体" w:cs="宋体"/>
                <w:kern w:val="0"/>
                <w:szCs w:val="24"/>
              </w:rPr>
            </w:pPr>
          </w:p>
        </w:tc>
        <w:tc>
          <w:tcPr>
            <w:tcW w:w="850" w:type="dxa"/>
            <w:tcBorders>
              <w:top w:val="nil"/>
              <w:left w:val="nil"/>
              <w:bottom w:val="single" w:sz="8" w:space="0" w:color="auto"/>
              <w:right w:val="nil"/>
            </w:tcBorders>
          </w:tcPr>
          <w:p w:rsidR="009C2049" w:rsidRDefault="009C2049">
            <w:pPr>
              <w:spacing w:line="240" w:lineRule="auto"/>
              <w:ind w:firstLineChars="0" w:firstLine="0"/>
              <w:jc w:val="center"/>
              <w:rPr>
                <w:rFonts w:ascii="宋体" w:eastAsia="宋体" w:hAnsi="宋体" w:cs="宋体"/>
                <w:kern w:val="0"/>
                <w:szCs w:val="24"/>
              </w:rPr>
            </w:pPr>
          </w:p>
        </w:tc>
      </w:tr>
      <w:tr w:rsidR="009C2049">
        <w:trPr>
          <w:trHeight w:val="606"/>
        </w:trPr>
        <w:tc>
          <w:tcPr>
            <w:tcW w:w="1716" w:type="dxa"/>
            <w:tcBorders>
              <w:top w:val="nil"/>
              <w:left w:val="single" w:sz="8" w:space="0" w:color="auto"/>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b/>
                <w:bCs/>
                <w:color w:val="000000"/>
                <w:kern w:val="0"/>
                <w:szCs w:val="24"/>
              </w:rPr>
            </w:pPr>
            <w:r>
              <w:rPr>
                <w:rFonts w:asciiTheme="majorEastAsia" w:eastAsiaTheme="majorEastAsia" w:hAnsiTheme="majorEastAsia" w:cs="宋体" w:hint="eastAsia"/>
                <w:b/>
                <w:bCs/>
                <w:color w:val="000000"/>
                <w:kern w:val="0"/>
                <w:szCs w:val="24"/>
              </w:rPr>
              <w:t>名称</w:t>
            </w:r>
          </w:p>
        </w:tc>
        <w:tc>
          <w:tcPr>
            <w:tcW w:w="1843" w:type="dxa"/>
            <w:tcBorders>
              <w:top w:val="nil"/>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b/>
                <w:bCs/>
                <w:color w:val="000000"/>
                <w:kern w:val="0"/>
                <w:szCs w:val="24"/>
              </w:rPr>
            </w:pPr>
            <w:r>
              <w:rPr>
                <w:rFonts w:asciiTheme="majorEastAsia" w:eastAsiaTheme="majorEastAsia" w:hAnsiTheme="majorEastAsia" w:cs="宋体" w:hint="eastAsia"/>
                <w:b/>
                <w:bCs/>
                <w:color w:val="000000"/>
                <w:kern w:val="0"/>
                <w:szCs w:val="24"/>
              </w:rPr>
              <w:t>详细地址</w:t>
            </w:r>
          </w:p>
        </w:tc>
        <w:tc>
          <w:tcPr>
            <w:tcW w:w="2410" w:type="dxa"/>
            <w:tcBorders>
              <w:top w:val="nil"/>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b/>
                <w:bCs/>
                <w:color w:val="000000"/>
                <w:kern w:val="0"/>
                <w:szCs w:val="24"/>
              </w:rPr>
            </w:pPr>
            <w:r>
              <w:rPr>
                <w:rFonts w:asciiTheme="majorEastAsia" w:eastAsiaTheme="majorEastAsia" w:hAnsiTheme="majorEastAsia" w:cs="宋体" w:hint="eastAsia"/>
                <w:b/>
                <w:bCs/>
                <w:color w:val="000000"/>
                <w:kern w:val="0"/>
                <w:szCs w:val="24"/>
              </w:rPr>
              <w:t>处理工艺</w:t>
            </w:r>
          </w:p>
        </w:tc>
        <w:tc>
          <w:tcPr>
            <w:tcW w:w="1417" w:type="dxa"/>
            <w:tcBorders>
              <w:top w:val="nil"/>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b/>
                <w:bCs/>
                <w:color w:val="000000"/>
                <w:kern w:val="0"/>
                <w:szCs w:val="24"/>
              </w:rPr>
            </w:pPr>
            <w:r>
              <w:rPr>
                <w:rFonts w:asciiTheme="majorEastAsia" w:eastAsiaTheme="majorEastAsia" w:hAnsiTheme="majorEastAsia" w:cs="宋体" w:hint="eastAsia"/>
                <w:b/>
                <w:bCs/>
                <w:color w:val="000000"/>
                <w:kern w:val="0"/>
                <w:szCs w:val="24"/>
              </w:rPr>
              <w:t>设计处理能力（吨</w:t>
            </w:r>
            <w:r>
              <w:rPr>
                <w:rFonts w:asciiTheme="majorEastAsia" w:eastAsiaTheme="majorEastAsia" w:hAnsiTheme="majorEastAsia" w:cs="宋体" w:hint="eastAsia"/>
                <w:b/>
                <w:bCs/>
                <w:color w:val="000000"/>
                <w:kern w:val="0"/>
                <w:szCs w:val="24"/>
              </w:rPr>
              <w:t>/</w:t>
            </w:r>
            <w:r>
              <w:rPr>
                <w:rFonts w:asciiTheme="majorEastAsia" w:eastAsiaTheme="majorEastAsia" w:hAnsiTheme="majorEastAsia" w:cs="宋体" w:hint="eastAsia"/>
                <w:b/>
                <w:bCs/>
                <w:color w:val="000000"/>
                <w:kern w:val="0"/>
                <w:szCs w:val="24"/>
              </w:rPr>
              <w:t>天）</w:t>
            </w:r>
          </w:p>
        </w:tc>
        <w:tc>
          <w:tcPr>
            <w:tcW w:w="1134" w:type="dxa"/>
            <w:tcBorders>
              <w:top w:val="nil"/>
              <w:left w:val="nil"/>
              <w:bottom w:val="single" w:sz="8" w:space="0" w:color="auto"/>
              <w:right w:val="single" w:sz="4"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b/>
                <w:bCs/>
                <w:color w:val="000000"/>
                <w:kern w:val="0"/>
                <w:szCs w:val="24"/>
              </w:rPr>
            </w:pPr>
            <w:r>
              <w:rPr>
                <w:rFonts w:asciiTheme="majorEastAsia" w:eastAsiaTheme="majorEastAsia" w:hAnsiTheme="majorEastAsia" w:cs="宋体" w:hint="eastAsia"/>
                <w:b/>
                <w:bCs/>
                <w:color w:val="000000"/>
                <w:kern w:val="0"/>
                <w:szCs w:val="24"/>
              </w:rPr>
              <w:t>实际处理能力（吨</w:t>
            </w:r>
            <w:r>
              <w:rPr>
                <w:rFonts w:asciiTheme="majorEastAsia" w:eastAsiaTheme="majorEastAsia" w:hAnsiTheme="majorEastAsia" w:cs="宋体" w:hint="eastAsia"/>
                <w:b/>
                <w:bCs/>
                <w:color w:val="000000"/>
                <w:kern w:val="0"/>
                <w:szCs w:val="24"/>
              </w:rPr>
              <w:t>/</w:t>
            </w:r>
            <w:r>
              <w:rPr>
                <w:rFonts w:asciiTheme="majorEastAsia" w:eastAsiaTheme="majorEastAsia" w:hAnsiTheme="majorEastAsia" w:cs="宋体" w:hint="eastAsia"/>
                <w:b/>
                <w:bCs/>
                <w:color w:val="000000"/>
                <w:kern w:val="0"/>
                <w:szCs w:val="24"/>
              </w:rPr>
              <w:t>天）</w:t>
            </w:r>
          </w:p>
        </w:tc>
        <w:tc>
          <w:tcPr>
            <w:tcW w:w="1418" w:type="dxa"/>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b/>
                <w:bCs/>
                <w:color w:val="000000"/>
                <w:kern w:val="0"/>
                <w:szCs w:val="24"/>
              </w:rPr>
            </w:pPr>
            <w:r>
              <w:rPr>
                <w:rFonts w:asciiTheme="majorEastAsia" w:eastAsiaTheme="majorEastAsia" w:hAnsiTheme="majorEastAsia" w:cs="宋体" w:hint="eastAsia"/>
                <w:b/>
                <w:bCs/>
                <w:color w:val="000000"/>
                <w:kern w:val="0"/>
                <w:szCs w:val="24"/>
              </w:rPr>
              <w:t>排放标准</w:t>
            </w:r>
          </w:p>
        </w:tc>
        <w:tc>
          <w:tcPr>
            <w:tcW w:w="992" w:type="dxa"/>
            <w:gridSpan w:val="2"/>
            <w:tcBorders>
              <w:top w:val="nil"/>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b/>
                <w:bCs/>
                <w:color w:val="000000"/>
                <w:kern w:val="0"/>
                <w:szCs w:val="24"/>
              </w:rPr>
            </w:pPr>
            <w:r>
              <w:rPr>
                <w:rFonts w:asciiTheme="majorEastAsia" w:eastAsiaTheme="majorEastAsia" w:hAnsiTheme="majorEastAsia" w:cs="宋体" w:hint="eastAsia"/>
                <w:b/>
                <w:bCs/>
                <w:color w:val="000000"/>
                <w:kern w:val="0"/>
                <w:szCs w:val="24"/>
              </w:rPr>
              <w:t>排放达标率</w:t>
            </w:r>
          </w:p>
        </w:tc>
        <w:tc>
          <w:tcPr>
            <w:tcW w:w="851" w:type="dxa"/>
            <w:gridSpan w:val="2"/>
            <w:tcBorders>
              <w:top w:val="nil"/>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b/>
                <w:bCs/>
                <w:color w:val="000000"/>
                <w:kern w:val="0"/>
                <w:szCs w:val="24"/>
              </w:rPr>
            </w:pPr>
            <w:r>
              <w:rPr>
                <w:rFonts w:asciiTheme="majorEastAsia" w:eastAsiaTheme="majorEastAsia" w:hAnsiTheme="majorEastAsia" w:cs="宋体" w:hint="eastAsia"/>
                <w:b/>
                <w:bCs/>
                <w:color w:val="000000"/>
                <w:kern w:val="0"/>
                <w:szCs w:val="24"/>
              </w:rPr>
              <w:t>服务户数</w:t>
            </w:r>
          </w:p>
        </w:tc>
        <w:tc>
          <w:tcPr>
            <w:tcW w:w="708" w:type="dxa"/>
            <w:tcBorders>
              <w:top w:val="nil"/>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b/>
                <w:bCs/>
                <w:color w:val="000000"/>
                <w:kern w:val="0"/>
                <w:szCs w:val="24"/>
              </w:rPr>
            </w:pPr>
            <w:r>
              <w:rPr>
                <w:rFonts w:asciiTheme="majorEastAsia" w:eastAsiaTheme="majorEastAsia" w:hAnsiTheme="majorEastAsia" w:cs="宋体" w:hint="eastAsia"/>
                <w:b/>
                <w:bCs/>
                <w:color w:val="000000"/>
                <w:kern w:val="0"/>
                <w:szCs w:val="24"/>
              </w:rPr>
              <w:t>出水去向</w:t>
            </w:r>
          </w:p>
        </w:tc>
        <w:tc>
          <w:tcPr>
            <w:tcW w:w="851" w:type="dxa"/>
            <w:gridSpan w:val="3"/>
            <w:tcBorders>
              <w:top w:val="nil"/>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b/>
                <w:bCs/>
                <w:color w:val="000000"/>
                <w:kern w:val="0"/>
                <w:szCs w:val="24"/>
              </w:rPr>
            </w:pPr>
            <w:r>
              <w:rPr>
                <w:rFonts w:asciiTheme="majorEastAsia" w:eastAsiaTheme="majorEastAsia" w:hAnsiTheme="majorEastAsia" w:cs="宋体" w:hint="eastAsia"/>
                <w:b/>
                <w:bCs/>
                <w:color w:val="000000"/>
                <w:kern w:val="0"/>
                <w:szCs w:val="24"/>
              </w:rPr>
              <w:t>服务范围</w:t>
            </w:r>
          </w:p>
        </w:tc>
        <w:tc>
          <w:tcPr>
            <w:tcW w:w="850" w:type="dxa"/>
            <w:tcBorders>
              <w:top w:val="nil"/>
              <w:left w:val="single" w:sz="4" w:space="0" w:color="auto"/>
              <w:bottom w:val="single" w:sz="8" w:space="0" w:color="auto"/>
              <w:right w:val="single" w:sz="8"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b/>
                <w:bCs/>
                <w:color w:val="000000"/>
                <w:kern w:val="0"/>
                <w:szCs w:val="24"/>
              </w:rPr>
            </w:pPr>
            <w:r>
              <w:rPr>
                <w:rFonts w:asciiTheme="majorEastAsia" w:eastAsiaTheme="majorEastAsia" w:hAnsiTheme="majorEastAsia" w:cs="宋体" w:hint="eastAsia"/>
                <w:b/>
                <w:bCs/>
                <w:color w:val="000000"/>
                <w:kern w:val="0"/>
                <w:szCs w:val="24"/>
              </w:rPr>
              <w:t>备注</w:t>
            </w:r>
          </w:p>
        </w:tc>
      </w:tr>
      <w:tr w:rsidR="009C2049">
        <w:trPr>
          <w:trHeight w:val="590"/>
        </w:trPr>
        <w:tc>
          <w:tcPr>
            <w:tcW w:w="1716" w:type="dxa"/>
            <w:tcBorders>
              <w:top w:val="nil"/>
              <w:left w:val="single" w:sz="8" w:space="0" w:color="auto"/>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五宝镇大树村豆土湾污水处理站</w:t>
            </w:r>
          </w:p>
        </w:tc>
        <w:tc>
          <w:tcPr>
            <w:tcW w:w="1843" w:type="dxa"/>
            <w:tcBorders>
              <w:top w:val="nil"/>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江北区五宝镇大树村</w:t>
            </w:r>
          </w:p>
        </w:tc>
        <w:tc>
          <w:tcPr>
            <w:tcW w:w="2410" w:type="dxa"/>
            <w:tcBorders>
              <w:top w:val="nil"/>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前处理</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人工湿地</w:t>
            </w:r>
          </w:p>
        </w:tc>
        <w:tc>
          <w:tcPr>
            <w:tcW w:w="1417" w:type="dxa"/>
            <w:tcBorders>
              <w:top w:val="nil"/>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10</w:t>
            </w:r>
          </w:p>
        </w:tc>
        <w:tc>
          <w:tcPr>
            <w:tcW w:w="1134" w:type="dxa"/>
            <w:tcBorders>
              <w:top w:val="nil"/>
              <w:left w:val="nil"/>
              <w:bottom w:val="single" w:sz="8"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w:t>
            </w:r>
          </w:p>
        </w:tc>
        <w:tc>
          <w:tcPr>
            <w:tcW w:w="1418" w:type="dxa"/>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DB50/848-2018</w:t>
            </w:r>
          </w:p>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表</w:t>
            </w: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hint="eastAsia"/>
                <w:color w:val="000000"/>
                <w:kern w:val="0"/>
                <w:sz w:val="18"/>
                <w:szCs w:val="18"/>
              </w:rPr>
              <w:t>一级标准</w:t>
            </w:r>
          </w:p>
        </w:tc>
        <w:tc>
          <w:tcPr>
            <w:tcW w:w="992" w:type="dxa"/>
            <w:gridSpan w:val="2"/>
            <w:tcBorders>
              <w:top w:val="nil"/>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100%</w:t>
            </w:r>
          </w:p>
        </w:tc>
        <w:tc>
          <w:tcPr>
            <w:tcW w:w="851" w:type="dxa"/>
            <w:gridSpan w:val="2"/>
            <w:tcBorders>
              <w:top w:val="nil"/>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18</w:t>
            </w:r>
          </w:p>
        </w:tc>
        <w:tc>
          <w:tcPr>
            <w:tcW w:w="708" w:type="dxa"/>
            <w:tcBorders>
              <w:top w:val="nil"/>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长江</w:t>
            </w:r>
          </w:p>
        </w:tc>
        <w:tc>
          <w:tcPr>
            <w:tcW w:w="851" w:type="dxa"/>
            <w:gridSpan w:val="3"/>
            <w:tcBorders>
              <w:top w:val="nil"/>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五宝镇大树村豆土湾</w:t>
            </w:r>
          </w:p>
        </w:tc>
        <w:tc>
          <w:tcPr>
            <w:tcW w:w="850" w:type="dxa"/>
            <w:tcBorders>
              <w:top w:val="nil"/>
              <w:left w:val="single" w:sz="4" w:space="0" w:color="auto"/>
              <w:bottom w:val="single" w:sz="8" w:space="0" w:color="auto"/>
              <w:right w:val="single" w:sz="8"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正常运行，管网无损坏</w:t>
            </w:r>
          </w:p>
        </w:tc>
      </w:tr>
      <w:tr w:rsidR="009C2049">
        <w:trPr>
          <w:trHeight w:val="840"/>
        </w:trPr>
        <w:tc>
          <w:tcPr>
            <w:tcW w:w="1716" w:type="dxa"/>
            <w:tcBorders>
              <w:top w:val="nil"/>
              <w:left w:val="single" w:sz="8" w:space="0" w:color="auto"/>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五宝场镇污水处理站</w:t>
            </w:r>
          </w:p>
        </w:tc>
        <w:tc>
          <w:tcPr>
            <w:tcW w:w="1843" w:type="dxa"/>
            <w:tcBorders>
              <w:top w:val="nil"/>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bookmarkStart w:id="31" w:name="RANGE!B4"/>
            <w:r>
              <w:rPr>
                <w:rFonts w:asciiTheme="majorEastAsia" w:eastAsiaTheme="majorEastAsia" w:hAnsiTheme="majorEastAsia" w:cs="宋体" w:hint="eastAsia"/>
                <w:color w:val="000000"/>
                <w:kern w:val="0"/>
                <w:sz w:val="18"/>
                <w:szCs w:val="18"/>
              </w:rPr>
              <w:t>江北区五宝镇大树村</w:t>
            </w:r>
            <w:r>
              <w:rPr>
                <w:rFonts w:asciiTheme="majorEastAsia" w:eastAsiaTheme="majorEastAsia" w:hAnsiTheme="majorEastAsia" w:cs="宋体" w:hint="eastAsia"/>
                <w:color w:val="000000"/>
                <w:kern w:val="0"/>
                <w:sz w:val="18"/>
                <w:szCs w:val="18"/>
              </w:rPr>
              <w:t>10</w:t>
            </w:r>
            <w:r>
              <w:rPr>
                <w:rFonts w:asciiTheme="majorEastAsia" w:eastAsiaTheme="majorEastAsia" w:hAnsiTheme="majorEastAsia" w:cs="宋体" w:hint="eastAsia"/>
                <w:color w:val="000000"/>
                <w:kern w:val="0"/>
                <w:sz w:val="18"/>
                <w:szCs w:val="18"/>
              </w:rPr>
              <w:t>社</w:t>
            </w:r>
            <w:bookmarkEnd w:id="31"/>
          </w:p>
        </w:tc>
        <w:tc>
          <w:tcPr>
            <w:tcW w:w="2410" w:type="dxa"/>
            <w:tcBorders>
              <w:top w:val="nil"/>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化粪池</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调节</w:t>
            </w:r>
            <w:r>
              <w:rPr>
                <w:rFonts w:asciiTheme="majorEastAsia" w:eastAsiaTheme="majorEastAsia" w:hAnsiTheme="majorEastAsia" w:cs="宋体" w:hint="eastAsia"/>
                <w:color w:val="000000"/>
                <w:kern w:val="0"/>
                <w:sz w:val="18"/>
                <w:szCs w:val="18"/>
              </w:rPr>
              <w:t>+MBR</w:t>
            </w:r>
            <w:r>
              <w:rPr>
                <w:rFonts w:asciiTheme="majorEastAsia" w:eastAsiaTheme="majorEastAsia" w:hAnsiTheme="majorEastAsia" w:cs="宋体" w:hint="eastAsia"/>
                <w:color w:val="000000"/>
                <w:kern w:val="0"/>
                <w:sz w:val="18"/>
                <w:szCs w:val="18"/>
              </w:rPr>
              <w:t>一体化</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化学除磷</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消毒</w:t>
            </w:r>
          </w:p>
        </w:tc>
        <w:tc>
          <w:tcPr>
            <w:tcW w:w="1417" w:type="dxa"/>
            <w:tcBorders>
              <w:top w:val="nil"/>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240</w:t>
            </w:r>
          </w:p>
        </w:tc>
        <w:tc>
          <w:tcPr>
            <w:tcW w:w="1134" w:type="dxa"/>
            <w:tcBorders>
              <w:top w:val="nil"/>
              <w:left w:val="nil"/>
              <w:bottom w:val="single" w:sz="8"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200</w:t>
            </w:r>
          </w:p>
        </w:tc>
        <w:tc>
          <w:tcPr>
            <w:tcW w:w="1418" w:type="dxa"/>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DB50/848-2018</w:t>
            </w:r>
          </w:p>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表</w:t>
            </w: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hint="eastAsia"/>
                <w:color w:val="000000"/>
                <w:kern w:val="0"/>
                <w:sz w:val="18"/>
                <w:szCs w:val="18"/>
              </w:rPr>
              <w:t>一级标准</w:t>
            </w:r>
          </w:p>
        </w:tc>
        <w:tc>
          <w:tcPr>
            <w:tcW w:w="992" w:type="dxa"/>
            <w:gridSpan w:val="2"/>
            <w:tcBorders>
              <w:top w:val="nil"/>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100%</w:t>
            </w:r>
          </w:p>
        </w:tc>
        <w:tc>
          <w:tcPr>
            <w:tcW w:w="851" w:type="dxa"/>
            <w:gridSpan w:val="2"/>
            <w:tcBorders>
              <w:top w:val="nil"/>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251</w:t>
            </w:r>
          </w:p>
        </w:tc>
        <w:tc>
          <w:tcPr>
            <w:tcW w:w="708" w:type="dxa"/>
            <w:tcBorders>
              <w:top w:val="nil"/>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长江</w:t>
            </w:r>
          </w:p>
        </w:tc>
        <w:tc>
          <w:tcPr>
            <w:tcW w:w="851" w:type="dxa"/>
            <w:gridSpan w:val="3"/>
            <w:tcBorders>
              <w:top w:val="nil"/>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五宝镇社区</w:t>
            </w:r>
          </w:p>
        </w:tc>
        <w:tc>
          <w:tcPr>
            <w:tcW w:w="850" w:type="dxa"/>
            <w:tcBorders>
              <w:top w:val="nil"/>
              <w:left w:val="single" w:sz="4" w:space="0" w:color="auto"/>
              <w:bottom w:val="single" w:sz="8" w:space="0" w:color="auto"/>
              <w:right w:val="single" w:sz="8"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正常运行，管网无损坏</w:t>
            </w:r>
          </w:p>
        </w:tc>
      </w:tr>
      <w:tr w:rsidR="009C2049">
        <w:trPr>
          <w:trHeight w:val="595"/>
        </w:trPr>
        <w:tc>
          <w:tcPr>
            <w:tcW w:w="1716" w:type="dxa"/>
            <w:tcBorders>
              <w:top w:val="nil"/>
              <w:left w:val="single" w:sz="8" w:space="0" w:color="auto"/>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五宝镇干坝村王家湾污水处理站</w:t>
            </w:r>
          </w:p>
        </w:tc>
        <w:tc>
          <w:tcPr>
            <w:tcW w:w="1843" w:type="dxa"/>
            <w:tcBorders>
              <w:top w:val="nil"/>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江北区五宝镇干坝村王家湾</w:t>
            </w:r>
          </w:p>
        </w:tc>
        <w:tc>
          <w:tcPr>
            <w:tcW w:w="2410" w:type="dxa"/>
            <w:tcBorders>
              <w:top w:val="nil"/>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化粪池</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调节</w:t>
            </w:r>
            <w:r>
              <w:rPr>
                <w:rFonts w:asciiTheme="majorEastAsia" w:eastAsiaTheme="majorEastAsia" w:hAnsiTheme="majorEastAsia" w:cs="宋体" w:hint="eastAsia"/>
                <w:color w:val="000000"/>
                <w:kern w:val="0"/>
                <w:sz w:val="18"/>
                <w:szCs w:val="18"/>
              </w:rPr>
              <w:t>+MBR</w:t>
            </w:r>
            <w:r>
              <w:rPr>
                <w:rFonts w:asciiTheme="majorEastAsia" w:eastAsiaTheme="majorEastAsia" w:hAnsiTheme="majorEastAsia" w:cs="宋体" w:hint="eastAsia"/>
                <w:color w:val="000000"/>
                <w:kern w:val="0"/>
                <w:sz w:val="18"/>
                <w:szCs w:val="18"/>
              </w:rPr>
              <w:t>一体化</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化学除磷</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消毒</w:t>
            </w:r>
          </w:p>
        </w:tc>
        <w:tc>
          <w:tcPr>
            <w:tcW w:w="1417" w:type="dxa"/>
            <w:tcBorders>
              <w:top w:val="nil"/>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30</w:t>
            </w:r>
          </w:p>
        </w:tc>
        <w:tc>
          <w:tcPr>
            <w:tcW w:w="1134" w:type="dxa"/>
            <w:tcBorders>
              <w:top w:val="nil"/>
              <w:left w:val="nil"/>
              <w:bottom w:val="single" w:sz="8"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24</w:t>
            </w:r>
          </w:p>
        </w:tc>
        <w:tc>
          <w:tcPr>
            <w:tcW w:w="1418" w:type="dxa"/>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DB50/848-2018</w:t>
            </w:r>
          </w:p>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表</w:t>
            </w: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hint="eastAsia"/>
                <w:color w:val="000000"/>
                <w:kern w:val="0"/>
                <w:sz w:val="18"/>
                <w:szCs w:val="18"/>
              </w:rPr>
              <w:t>一级标准</w:t>
            </w:r>
          </w:p>
        </w:tc>
        <w:tc>
          <w:tcPr>
            <w:tcW w:w="992" w:type="dxa"/>
            <w:gridSpan w:val="2"/>
            <w:tcBorders>
              <w:top w:val="nil"/>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100%</w:t>
            </w:r>
          </w:p>
        </w:tc>
        <w:tc>
          <w:tcPr>
            <w:tcW w:w="851" w:type="dxa"/>
            <w:gridSpan w:val="2"/>
            <w:tcBorders>
              <w:top w:val="nil"/>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85</w:t>
            </w:r>
          </w:p>
        </w:tc>
        <w:tc>
          <w:tcPr>
            <w:tcW w:w="708" w:type="dxa"/>
            <w:tcBorders>
              <w:top w:val="nil"/>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长江</w:t>
            </w:r>
          </w:p>
        </w:tc>
        <w:tc>
          <w:tcPr>
            <w:tcW w:w="851" w:type="dxa"/>
            <w:gridSpan w:val="3"/>
            <w:tcBorders>
              <w:top w:val="nil"/>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五宝镇干坝村王家湾</w:t>
            </w:r>
          </w:p>
        </w:tc>
        <w:tc>
          <w:tcPr>
            <w:tcW w:w="850" w:type="dxa"/>
            <w:tcBorders>
              <w:top w:val="nil"/>
              <w:left w:val="single" w:sz="4" w:space="0" w:color="auto"/>
              <w:bottom w:val="single" w:sz="8" w:space="0" w:color="auto"/>
              <w:right w:val="single" w:sz="8"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正常运行，管网无损坏</w:t>
            </w:r>
          </w:p>
        </w:tc>
      </w:tr>
      <w:tr w:rsidR="009C2049">
        <w:trPr>
          <w:trHeight w:val="865"/>
        </w:trPr>
        <w:tc>
          <w:tcPr>
            <w:tcW w:w="1716" w:type="dxa"/>
            <w:tcBorders>
              <w:top w:val="single" w:sz="4" w:space="0" w:color="auto"/>
              <w:left w:val="single" w:sz="8" w:space="0" w:color="auto"/>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五宝镇干坝农民新村</w:t>
            </w:r>
            <w:r>
              <w:rPr>
                <w:rFonts w:asciiTheme="majorEastAsia" w:eastAsiaTheme="majorEastAsia" w:hAnsiTheme="majorEastAsia" w:cs="宋体" w:hint="eastAsia"/>
                <w:color w:val="000000"/>
                <w:kern w:val="0"/>
                <w:sz w:val="18"/>
                <w:szCs w:val="18"/>
              </w:rPr>
              <w:t>1</w:t>
            </w:r>
            <w:r>
              <w:rPr>
                <w:rFonts w:asciiTheme="majorEastAsia" w:eastAsiaTheme="majorEastAsia" w:hAnsiTheme="majorEastAsia" w:cs="宋体" w:hint="eastAsia"/>
                <w:color w:val="000000"/>
                <w:kern w:val="0"/>
                <w:sz w:val="18"/>
                <w:szCs w:val="18"/>
              </w:rPr>
              <w:t>号污水处理站</w:t>
            </w:r>
          </w:p>
        </w:tc>
        <w:tc>
          <w:tcPr>
            <w:tcW w:w="1843" w:type="dxa"/>
            <w:tcBorders>
              <w:top w:val="single" w:sz="4"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江北区五宝镇干坝农民新村</w:t>
            </w:r>
          </w:p>
        </w:tc>
        <w:tc>
          <w:tcPr>
            <w:tcW w:w="2410" w:type="dxa"/>
            <w:tcBorders>
              <w:top w:val="single" w:sz="4"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前处理</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人工湿地（化粪池</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调节</w:t>
            </w:r>
            <w:r>
              <w:rPr>
                <w:rFonts w:asciiTheme="majorEastAsia" w:eastAsiaTheme="majorEastAsia" w:hAnsiTheme="majorEastAsia" w:cs="宋体" w:hint="eastAsia"/>
                <w:color w:val="000000"/>
                <w:kern w:val="0"/>
                <w:sz w:val="18"/>
                <w:szCs w:val="18"/>
              </w:rPr>
              <w:t>+MBR</w:t>
            </w:r>
            <w:r>
              <w:rPr>
                <w:rFonts w:asciiTheme="majorEastAsia" w:eastAsiaTheme="majorEastAsia" w:hAnsiTheme="majorEastAsia" w:cs="宋体" w:hint="eastAsia"/>
                <w:color w:val="000000"/>
                <w:kern w:val="0"/>
                <w:sz w:val="18"/>
                <w:szCs w:val="18"/>
              </w:rPr>
              <w:t>一体化</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化学除磷</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消毒）</w:t>
            </w:r>
          </w:p>
        </w:tc>
        <w:tc>
          <w:tcPr>
            <w:tcW w:w="1417" w:type="dxa"/>
            <w:tcBorders>
              <w:top w:val="single" w:sz="4"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120</w:t>
            </w:r>
          </w:p>
        </w:tc>
        <w:tc>
          <w:tcPr>
            <w:tcW w:w="1134" w:type="dxa"/>
            <w:tcBorders>
              <w:top w:val="single" w:sz="4" w:space="0" w:color="auto"/>
              <w:left w:val="nil"/>
              <w:bottom w:val="single" w:sz="8"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DB50/848-2018</w:t>
            </w:r>
          </w:p>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表</w:t>
            </w: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hint="eastAsia"/>
                <w:color w:val="000000"/>
                <w:kern w:val="0"/>
                <w:sz w:val="18"/>
                <w:szCs w:val="18"/>
              </w:rPr>
              <w:t>一级标准</w:t>
            </w:r>
          </w:p>
        </w:tc>
        <w:tc>
          <w:tcPr>
            <w:tcW w:w="992" w:type="dxa"/>
            <w:gridSpan w:val="2"/>
            <w:tcBorders>
              <w:top w:val="single" w:sz="4" w:space="0" w:color="auto"/>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w:t>
            </w:r>
          </w:p>
        </w:tc>
        <w:tc>
          <w:tcPr>
            <w:tcW w:w="851" w:type="dxa"/>
            <w:gridSpan w:val="2"/>
            <w:tcBorders>
              <w:top w:val="single" w:sz="4" w:space="0" w:color="auto"/>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327</w:t>
            </w:r>
          </w:p>
        </w:tc>
        <w:tc>
          <w:tcPr>
            <w:tcW w:w="708" w:type="dxa"/>
            <w:tcBorders>
              <w:top w:val="single" w:sz="4" w:space="0" w:color="auto"/>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长江</w:t>
            </w:r>
          </w:p>
        </w:tc>
        <w:tc>
          <w:tcPr>
            <w:tcW w:w="851" w:type="dxa"/>
            <w:gridSpan w:val="3"/>
            <w:tcBorders>
              <w:top w:val="single" w:sz="4" w:space="0" w:color="auto"/>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五宝镇干坝农民新村</w:t>
            </w:r>
          </w:p>
        </w:tc>
        <w:tc>
          <w:tcPr>
            <w:tcW w:w="850" w:type="dxa"/>
            <w:tcBorders>
              <w:top w:val="single" w:sz="4" w:space="0" w:color="auto"/>
              <w:left w:val="single" w:sz="4" w:space="0" w:color="auto"/>
              <w:bottom w:val="single" w:sz="8" w:space="0" w:color="auto"/>
              <w:right w:val="single" w:sz="8"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提标建设中</w:t>
            </w:r>
          </w:p>
        </w:tc>
      </w:tr>
      <w:tr w:rsidR="009C2049">
        <w:trPr>
          <w:trHeight w:val="793"/>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五宝镇干坝农民新村</w:t>
            </w: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hint="eastAsia"/>
                <w:color w:val="000000"/>
                <w:kern w:val="0"/>
                <w:sz w:val="18"/>
                <w:szCs w:val="18"/>
              </w:rPr>
              <w:t>号污水处理站</w:t>
            </w:r>
          </w:p>
        </w:tc>
        <w:tc>
          <w:tcPr>
            <w:tcW w:w="1843"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江北区五宝镇干坝农民新村</w:t>
            </w:r>
          </w:p>
        </w:tc>
        <w:tc>
          <w:tcPr>
            <w:tcW w:w="2410"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前处理</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人工湿地（化粪池</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调节</w:t>
            </w:r>
            <w:r>
              <w:rPr>
                <w:rFonts w:asciiTheme="majorEastAsia" w:eastAsiaTheme="majorEastAsia" w:hAnsiTheme="majorEastAsia" w:cs="宋体" w:hint="eastAsia"/>
                <w:color w:val="000000"/>
                <w:kern w:val="0"/>
                <w:sz w:val="18"/>
                <w:szCs w:val="18"/>
              </w:rPr>
              <w:t>+MBR</w:t>
            </w:r>
            <w:r>
              <w:rPr>
                <w:rFonts w:asciiTheme="majorEastAsia" w:eastAsiaTheme="majorEastAsia" w:hAnsiTheme="majorEastAsia" w:cs="宋体" w:hint="eastAsia"/>
                <w:color w:val="000000"/>
                <w:kern w:val="0"/>
                <w:sz w:val="18"/>
                <w:szCs w:val="18"/>
              </w:rPr>
              <w:t>一体化</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化学除磷</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消毒）</w:t>
            </w:r>
          </w:p>
        </w:tc>
        <w:tc>
          <w:tcPr>
            <w:tcW w:w="1417"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60</w:t>
            </w:r>
          </w:p>
        </w:tc>
        <w:tc>
          <w:tcPr>
            <w:tcW w:w="1134" w:type="dxa"/>
            <w:tcBorders>
              <w:top w:val="nil"/>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DB50/848-2018</w:t>
            </w:r>
          </w:p>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表</w:t>
            </w: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hint="eastAsia"/>
                <w:color w:val="000000"/>
                <w:kern w:val="0"/>
                <w:sz w:val="18"/>
                <w:szCs w:val="18"/>
              </w:rPr>
              <w:t>一级标准</w:t>
            </w:r>
          </w:p>
        </w:tc>
        <w:tc>
          <w:tcPr>
            <w:tcW w:w="992" w:type="dxa"/>
            <w:gridSpan w:val="2"/>
            <w:tcBorders>
              <w:top w:val="nil"/>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w:t>
            </w:r>
          </w:p>
        </w:tc>
        <w:tc>
          <w:tcPr>
            <w:tcW w:w="851" w:type="dxa"/>
            <w:gridSpan w:val="2"/>
            <w:tcBorders>
              <w:top w:val="nil"/>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88</w:t>
            </w:r>
          </w:p>
        </w:tc>
        <w:tc>
          <w:tcPr>
            <w:tcW w:w="708" w:type="dxa"/>
            <w:tcBorders>
              <w:top w:val="nil"/>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长江</w:t>
            </w:r>
          </w:p>
        </w:tc>
        <w:tc>
          <w:tcPr>
            <w:tcW w:w="851" w:type="dxa"/>
            <w:gridSpan w:val="3"/>
            <w:tcBorders>
              <w:top w:val="nil"/>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五宝镇干坝农民新村</w:t>
            </w:r>
          </w:p>
        </w:tc>
        <w:tc>
          <w:tcPr>
            <w:tcW w:w="850" w:type="dxa"/>
            <w:tcBorders>
              <w:top w:val="nil"/>
              <w:left w:val="single" w:sz="4" w:space="0" w:color="auto"/>
              <w:bottom w:val="single" w:sz="4" w:space="0" w:color="auto"/>
              <w:right w:val="single" w:sz="8"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提标建设中</w:t>
            </w:r>
          </w:p>
        </w:tc>
      </w:tr>
      <w:tr w:rsidR="009C2049">
        <w:trPr>
          <w:trHeight w:val="496"/>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五宝镇大树村箭沱湾污水处理站</w:t>
            </w:r>
          </w:p>
        </w:tc>
        <w:tc>
          <w:tcPr>
            <w:tcW w:w="1843"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江北区五宝镇箭沱湾</w:t>
            </w:r>
          </w:p>
        </w:tc>
        <w:tc>
          <w:tcPr>
            <w:tcW w:w="2410"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前处理</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人工湿地</w:t>
            </w:r>
          </w:p>
        </w:tc>
        <w:tc>
          <w:tcPr>
            <w:tcW w:w="1417"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60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10</w:t>
            </w:r>
          </w:p>
        </w:tc>
        <w:tc>
          <w:tcPr>
            <w:tcW w:w="1418" w:type="dxa"/>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DB50/848-2018</w:t>
            </w:r>
          </w:p>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表</w:t>
            </w: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hint="eastAsia"/>
                <w:color w:val="000000"/>
                <w:kern w:val="0"/>
                <w:sz w:val="18"/>
                <w:szCs w:val="18"/>
              </w:rPr>
              <w:t>一级标准</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7</w:t>
            </w:r>
          </w:p>
        </w:tc>
        <w:tc>
          <w:tcPr>
            <w:tcW w:w="708" w:type="dxa"/>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长江</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五宝镇大树村</w:t>
            </w:r>
          </w:p>
        </w:tc>
        <w:tc>
          <w:tcPr>
            <w:tcW w:w="850" w:type="dxa"/>
            <w:tcBorders>
              <w:top w:val="single" w:sz="4" w:space="0" w:color="auto"/>
              <w:left w:val="single" w:sz="4" w:space="0" w:color="auto"/>
              <w:bottom w:val="single" w:sz="4" w:space="0" w:color="auto"/>
              <w:right w:val="single" w:sz="8"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正常运行，管网无损坏</w:t>
            </w:r>
          </w:p>
        </w:tc>
      </w:tr>
      <w:tr w:rsidR="009C2049">
        <w:trPr>
          <w:trHeight w:val="809"/>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lastRenderedPageBreak/>
              <w:t>五宝镇万缘农民新村污水处理厂</w:t>
            </w:r>
          </w:p>
        </w:tc>
        <w:tc>
          <w:tcPr>
            <w:tcW w:w="1843"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江北区五宝镇万缘村农民新村</w:t>
            </w:r>
          </w:p>
        </w:tc>
        <w:tc>
          <w:tcPr>
            <w:tcW w:w="2410"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化粪池</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调节</w:t>
            </w:r>
            <w:r>
              <w:rPr>
                <w:rFonts w:asciiTheme="majorEastAsia" w:eastAsiaTheme="majorEastAsia" w:hAnsiTheme="majorEastAsia" w:cs="宋体" w:hint="eastAsia"/>
                <w:color w:val="000000"/>
                <w:kern w:val="0"/>
                <w:sz w:val="18"/>
                <w:szCs w:val="18"/>
              </w:rPr>
              <w:t>+MBR</w:t>
            </w:r>
            <w:r>
              <w:rPr>
                <w:rFonts w:asciiTheme="majorEastAsia" w:eastAsiaTheme="majorEastAsia" w:hAnsiTheme="majorEastAsia" w:cs="宋体" w:hint="eastAsia"/>
                <w:color w:val="000000"/>
                <w:kern w:val="0"/>
                <w:sz w:val="18"/>
                <w:szCs w:val="18"/>
              </w:rPr>
              <w:t>一体化</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化学除磷</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消毒</w:t>
            </w:r>
          </w:p>
        </w:tc>
        <w:tc>
          <w:tcPr>
            <w:tcW w:w="1417"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200</w:t>
            </w:r>
          </w:p>
        </w:tc>
        <w:tc>
          <w:tcPr>
            <w:tcW w:w="1134" w:type="dxa"/>
            <w:tcBorders>
              <w:top w:val="single" w:sz="4" w:space="0" w:color="auto"/>
              <w:left w:val="nil"/>
              <w:bottom w:val="single" w:sz="8"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150</w:t>
            </w:r>
          </w:p>
        </w:tc>
        <w:tc>
          <w:tcPr>
            <w:tcW w:w="1418" w:type="dxa"/>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DB50/848-2018</w:t>
            </w:r>
          </w:p>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表</w:t>
            </w: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hint="eastAsia"/>
                <w:color w:val="000000"/>
                <w:kern w:val="0"/>
                <w:sz w:val="18"/>
                <w:szCs w:val="18"/>
              </w:rPr>
              <w:t>一级标准</w:t>
            </w:r>
          </w:p>
        </w:tc>
        <w:tc>
          <w:tcPr>
            <w:tcW w:w="992" w:type="dxa"/>
            <w:gridSpan w:val="2"/>
            <w:tcBorders>
              <w:top w:val="single" w:sz="4" w:space="0" w:color="auto"/>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100%</w:t>
            </w:r>
          </w:p>
        </w:tc>
        <w:tc>
          <w:tcPr>
            <w:tcW w:w="851" w:type="dxa"/>
            <w:gridSpan w:val="2"/>
            <w:tcBorders>
              <w:top w:val="single" w:sz="4" w:space="0" w:color="auto"/>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490</w:t>
            </w:r>
          </w:p>
        </w:tc>
        <w:tc>
          <w:tcPr>
            <w:tcW w:w="708" w:type="dxa"/>
            <w:tcBorders>
              <w:top w:val="single" w:sz="4" w:space="0" w:color="auto"/>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长江</w:t>
            </w:r>
          </w:p>
        </w:tc>
        <w:tc>
          <w:tcPr>
            <w:tcW w:w="851" w:type="dxa"/>
            <w:gridSpan w:val="3"/>
            <w:tcBorders>
              <w:top w:val="single" w:sz="4" w:space="0" w:color="auto"/>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五宝镇万缘农民新村</w:t>
            </w:r>
          </w:p>
        </w:tc>
        <w:tc>
          <w:tcPr>
            <w:tcW w:w="850" w:type="dxa"/>
            <w:tcBorders>
              <w:top w:val="single" w:sz="4" w:space="0" w:color="auto"/>
              <w:left w:val="single" w:sz="4" w:space="0" w:color="auto"/>
              <w:bottom w:val="single" w:sz="8" w:space="0" w:color="auto"/>
              <w:right w:val="single" w:sz="8"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正常运行，管网无损坏</w:t>
            </w:r>
          </w:p>
        </w:tc>
      </w:tr>
      <w:tr w:rsidR="009C2049">
        <w:trPr>
          <w:trHeight w:val="645"/>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五宝镇马井村污水处理站</w:t>
            </w:r>
          </w:p>
        </w:tc>
        <w:tc>
          <w:tcPr>
            <w:tcW w:w="1843"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江北区五宝镇马井村</w:t>
            </w:r>
          </w:p>
        </w:tc>
        <w:tc>
          <w:tcPr>
            <w:tcW w:w="2410"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前处理</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人工湿地</w:t>
            </w:r>
          </w:p>
        </w:tc>
        <w:tc>
          <w:tcPr>
            <w:tcW w:w="1417"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16</w:t>
            </w:r>
          </w:p>
        </w:tc>
        <w:tc>
          <w:tcPr>
            <w:tcW w:w="1418" w:type="dxa"/>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DB50/848-2018</w:t>
            </w:r>
          </w:p>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表</w:t>
            </w: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hint="eastAsia"/>
                <w:color w:val="000000"/>
                <w:kern w:val="0"/>
                <w:sz w:val="18"/>
                <w:szCs w:val="18"/>
              </w:rPr>
              <w:t>一级标准</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16</w:t>
            </w:r>
          </w:p>
        </w:tc>
        <w:tc>
          <w:tcPr>
            <w:tcW w:w="708" w:type="dxa"/>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长江</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五宝镇马井村</w:t>
            </w:r>
          </w:p>
        </w:tc>
        <w:tc>
          <w:tcPr>
            <w:tcW w:w="850" w:type="dxa"/>
            <w:tcBorders>
              <w:top w:val="single" w:sz="4" w:space="0" w:color="auto"/>
              <w:left w:val="single" w:sz="4" w:space="0" w:color="auto"/>
              <w:bottom w:val="single" w:sz="4" w:space="0" w:color="auto"/>
              <w:right w:val="single" w:sz="8"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正常运行，管网无损坏</w:t>
            </w:r>
          </w:p>
        </w:tc>
      </w:tr>
      <w:tr w:rsidR="009C2049">
        <w:trPr>
          <w:trHeight w:val="645"/>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大树村农民新村污水处理站</w:t>
            </w:r>
          </w:p>
        </w:tc>
        <w:tc>
          <w:tcPr>
            <w:tcW w:w="1843"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江北区五宝镇大树村</w:t>
            </w:r>
          </w:p>
        </w:tc>
        <w:tc>
          <w:tcPr>
            <w:tcW w:w="2410"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前处理</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人工湿地</w:t>
            </w:r>
          </w:p>
        </w:tc>
        <w:tc>
          <w:tcPr>
            <w:tcW w:w="1417"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10</w:t>
            </w:r>
          </w:p>
        </w:tc>
        <w:tc>
          <w:tcPr>
            <w:tcW w:w="1418" w:type="dxa"/>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DB50/848-2018</w:t>
            </w:r>
          </w:p>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表</w:t>
            </w: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hint="eastAsia"/>
                <w:color w:val="000000"/>
                <w:kern w:val="0"/>
                <w:sz w:val="18"/>
                <w:szCs w:val="18"/>
              </w:rPr>
              <w:t>一级标准</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13</w:t>
            </w:r>
          </w:p>
        </w:tc>
        <w:tc>
          <w:tcPr>
            <w:tcW w:w="708" w:type="dxa"/>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长江</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五宝镇大树村农民新村</w:t>
            </w:r>
          </w:p>
        </w:tc>
        <w:tc>
          <w:tcPr>
            <w:tcW w:w="850" w:type="dxa"/>
            <w:tcBorders>
              <w:top w:val="single" w:sz="4" w:space="0" w:color="auto"/>
              <w:left w:val="single" w:sz="4" w:space="0" w:color="auto"/>
              <w:bottom w:val="single" w:sz="4" w:space="0" w:color="auto"/>
              <w:right w:val="single" w:sz="8"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正常运行，管网无损坏</w:t>
            </w:r>
          </w:p>
        </w:tc>
      </w:tr>
      <w:tr w:rsidR="009C2049">
        <w:trPr>
          <w:trHeight w:val="645"/>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华山村污水处理站</w:t>
            </w:r>
          </w:p>
        </w:tc>
        <w:tc>
          <w:tcPr>
            <w:tcW w:w="1843"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left"/>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江北区复盛镇华山村</w:t>
            </w:r>
          </w:p>
        </w:tc>
        <w:tc>
          <w:tcPr>
            <w:tcW w:w="2410"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化粪池</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调节</w:t>
            </w:r>
            <w:r>
              <w:rPr>
                <w:rFonts w:asciiTheme="majorEastAsia" w:eastAsiaTheme="majorEastAsia" w:hAnsiTheme="majorEastAsia" w:cs="宋体" w:hint="eastAsia"/>
                <w:color w:val="000000"/>
                <w:kern w:val="0"/>
                <w:sz w:val="18"/>
                <w:szCs w:val="18"/>
              </w:rPr>
              <w:t>+MBR</w:t>
            </w:r>
            <w:r>
              <w:rPr>
                <w:rFonts w:asciiTheme="majorEastAsia" w:eastAsiaTheme="majorEastAsia" w:hAnsiTheme="majorEastAsia" w:cs="宋体" w:hint="eastAsia"/>
                <w:color w:val="000000"/>
                <w:kern w:val="0"/>
                <w:sz w:val="18"/>
                <w:szCs w:val="18"/>
              </w:rPr>
              <w:t>一体化</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化学除磷</w:t>
            </w:r>
            <w:r>
              <w:rPr>
                <w:rFonts w:asciiTheme="majorEastAsia" w:eastAsiaTheme="majorEastAsia" w:hAnsiTheme="majorEastAsia" w:cs="宋体" w:hint="eastAsia"/>
                <w:color w:val="000000"/>
                <w:kern w:val="0"/>
                <w:sz w:val="18"/>
                <w:szCs w:val="18"/>
              </w:rPr>
              <w:t>+</w:t>
            </w:r>
            <w:r>
              <w:rPr>
                <w:rFonts w:asciiTheme="majorEastAsia" w:eastAsiaTheme="majorEastAsia" w:hAnsiTheme="majorEastAsia" w:cs="宋体" w:hint="eastAsia"/>
                <w:color w:val="000000"/>
                <w:kern w:val="0"/>
                <w:sz w:val="18"/>
                <w:szCs w:val="18"/>
              </w:rPr>
              <w:t>消毒</w:t>
            </w:r>
          </w:p>
        </w:tc>
        <w:tc>
          <w:tcPr>
            <w:tcW w:w="1417" w:type="dxa"/>
            <w:tcBorders>
              <w:top w:val="single" w:sz="8" w:space="0" w:color="auto"/>
              <w:left w:val="nil"/>
              <w:bottom w:val="single" w:sz="8" w:space="0" w:color="auto"/>
              <w:right w:val="single" w:sz="8"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60</w:t>
            </w:r>
          </w:p>
        </w:tc>
        <w:tc>
          <w:tcPr>
            <w:tcW w:w="1134" w:type="dxa"/>
            <w:tcBorders>
              <w:top w:val="single" w:sz="4" w:space="0" w:color="auto"/>
              <w:left w:val="nil"/>
              <w:bottom w:val="single" w:sz="8" w:space="0" w:color="auto"/>
              <w:right w:val="single" w:sz="4" w:space="0" w:color="auto"/>
            </w:tcBorders>
            <w:shd w:val="clear" w:color="auto" w:fill="auto"/>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DB50/848-2018</w:t>
            </w:r>
          </w:p>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表</w:t>
            </w:r>
            <w:r>
              <w:rPr>
                <w:rFonts w:asciiTheme="majorEastAsia" w:eastAsiaTheme="majorEastAsia" w:hAnsiTheme="majorEastAsia" w:cs="宋体" w:hint="eastAsia"/>
                <w:color w:val="000000"/>
                <w:kern w:val="0"/>
                <w:sz w:val="18"/>
                <w:szCs w:val="18"/>
              </w:rPr>
              <w:t>2</w:t>
            </w:r>
            <w:r>
              <w:rPr>
                <w:rFonts w:asciiTheme="majorEastAsia" w:eastAsiaTheme="majorEastAsia" w:hAnsiTheme="majorEastAsia" w:cs="宋体" w:hint="eastAsia"/>
                <w:color w:val="000000"/>
                <w:kern w:val="0"/>
                <w:sz w:val="18"/>
                <w:szCs w:val="18"/>
              </w:rPr>
              <w:t>一级标准</w:t>
            </w:r>
          </w:p>
        </w:tc>
        <w:tc>
          <w:tcPr>
            <w:tcW w:w="992" w:type="dxa"/>
            <w:gridSpan w:val="2"/>
            <w:tcBorders>
              <w:top w:val="single" w:sz="4" w:space="0" w:color="auto"/>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w:t>
            </w:r>
          </w:p>
        </w:tc>
        <w:tc>
          <w:tcPr>
            <w:tcW w:w="851" w:type="dxa"/>
            <w:gridSpan w:val="2"/>
            <w:tcBorders>
              <w:top w:val="single" w:sz="4" w:space="0" w:color="auto"/>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w:t>
            </w:r>
          </w:p>
        </w:tc>
        <w:tc>
          <w:tcPr>
            <w:tcW w:w="708" w:type="dxa"/>
            <w:tcBorders>
              <w:top w:val="single" w:sz="4" w:space="0" w:color="auto"/>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w:t>
            </w:r>
          </w:p>
        </w:tc>
        <w:tc>
          <w:tcPr>
            <w:tcW w:w="851" w:type="dxa"/>
            <w:gridSpan w:val="3"/>
            <w:tcBorders>
              <w:top w:val="single" w:sz="4" w:space="0" w:color="auto"/>
              <w:left w:val="single" w:sz="4" w:space="0" w:color="auto"/>
              <w:bottom w:val="single" w:sz="8" w:space="0" w:color="auto"/>
              <w:right w:val="single" w:sz="4"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复盛镇华山村</w:t>
            </w:r>
          </w:p>
        </w:tc>
        <w:tc>
          <w:tcPr>
            <w:tcW w:w="850" w:type="dxa"/>
            <w:tcBorders>
              <w:top w:val="single" w:sz="4" w:space="0" w:color="auto"/>
              <w:left w:val="single" w:sz="4" w:space="0" w:color="auto"/>
              <w:bottom w:val="single" w:sz="8" w:space="0" w:color="auto"/>
              <w:right w:val="single" w:sz="8" w:space="0" w:color="auto"/>
            </w:tcBorders>
            <w:vAlign w:val="center"/>
          </w:tcPr>
          <w:p w:rsidR="009C2049" w:rsidRDefault="009A2516">
            <w:pPr>
              <w:widowControl/>
              <w:spacing w:line="240" w:lineRule="auto"/>
              <w:ind w:firstLineChars="0" w:firstLine="0"/>
              <w:jc w:val="center"/>
              <w:rPr>
                <w:rFonts w:asciiTheme="majorEastAsia" w:eastAsiaTheme="majorEastAsia" w:hAnsiTheme="majorEastAsia" w:cs="宋体"/>
                <w:color w:val="000000"/>
                <w:kern w:val="0"/>
                <w:sz w:val="18"/>
                <w:szCs w:val="18"/>
              </w:rPr>
            </w:pPr>
            <w:r>
              <w:rPr>
                <w:rFonts w:asciiTheme="majorEastAsia" w:eastAsiaTheme="majorEastAsia" w:hAnsiTheme="majorEastAsia" w:cs="宋体" w:hint="eastAsia"/>
                <w:color w:val="000000"/>
                <w:kern w:val="0"/>
                <w:sz w:val="18"/>
                <w:szCs w:val="18"/>
              </w:rPr>
              <w:t>新建建设中</w:t>
            </w:r>
          </w:p>
        </w:tc>
      </w:tr>
    </w:tbl>
    <w:p w:rsidR="009C2049" w:rsidRDefault="009C2049">
      <w:pPr>
        <w:ind w:firstLine="480"/>
        <w:sectPr w:rsidR="009C2049">
          <w:pgSz w:w="16838" w:h="11906" w:orient="landscape"/>
          <w:pgMar w:top="1800" w:right="1440" w:bottom="1800" w:left="1440" w:header="851" w:footer="992" w:gutter="0"/>
          <w:cols w:space="425"/>
          <w:docGrid w:type="lines" w:linePitch="326"/>
        </w:sectPr>
      </w:pPr>
    </w:p>
    <w:p w:rsidR="009C2049" w:rsidRDefault="009A2516">
      <w:pPr>
        <w:pStyle w:val="2"/>
      </w:pPr>
      <w:bookmarkStart w:id="32" w:name="_Toc43468339"/>
      <w:r>
        <w:rPr>
          <w:rFonts w:hint="eastAsia"/>
        </w:rPr>
        <w:lastRenderedPageBreak/>
        <w:t>3.2</w:t>
      </w:r>
      <w:r>
        <w:rPr>
          <w:rFonts w:hint="eastAsia"/>
        </w:rPr>
        <w:t>污染负荷量预测</w:t>
      </w:r>
      <w:bookmarkEnd w:id="32"/>
    </w:p>
    <w:p w:rsidR="009C2049" w:rsidRDefault="009A2516" w:rsidP="009646A1">
      <w:pPr>
        <w:pStyle w:val="3"/>
        <w:ind w:firstLine="640"/>
      </w:pPr>
      <w:bookmarkStart w:id="33" w:name="_Toc43468340"/>
      <w:r>
        <w:rPr>
          <w:rFonts w:hint="eastAsia"/>
        </w:rPr>
        <w:t>3.2.1</w:t>
      </w:r>
      <w:r>
        <w:rPr>
          <w:rFonts w:hint="eastAsia"/>
        </w:rPr>
        <w:t>农村人口发展分析</w:t>
      </w:r>
      <w:bookmarkEnd w:id="33"/>
    </w:p>
    <w:p w:rsidR="009C2049" w:rsidRDefault="009A2516">
      <w:pPr>
        <w:ind w:firstLine="480"/>
      </w:pPr>
      <w:r>
        <w:rPr>
          <w:rFonts w:hint="eastAsia"/>
        </w:rPr>
        <w:t>（</w:t>
      </w:r>
      <w:r>
        <w:rPr>
          <w:rFonts w:hint="eastAsia"/>
        </w:rPr>
        <w:t>1</w:t>
      </w:r>
      <w:r>
        <w:rPr>
          <w:rFonts w:hint="eastAsia"/>
        </w:rPr>
        <w:t>）农村人口影响要素</w:t>
      </w:r>
      <w:r>
        <w:rPr>
          <w:rFonts w:hint="eastAsia"/>
        </w:rPr>
        <w:t xml:space="preserve"> </w:t>
      </w:r>
    </w:p>
    <w:p w:rsidR="009C2049" w:rsidRDefault="009A2516">
      <w:pPr>
        <w:ind w:firstLine="480"/>
      </w:pPr>
      <w:r>
        <w:rPr>
          <w:rFonts w:hint="eastAsia"/>
        </w:rPr>
        <w:t>①快速城镇化背景下，农村地区人口存在持续外流情况，但常住人口外流数量大于户籍人口外迁数量；</w:t>
      </w:r>
      <w:r>
        <w:rPr>
          <w:rFonts w:hint="eastAsia"/>
        </w:rPr>
        <w:t xml:space="preserve"> </w:t>
      </w:r>
    </w:p>
    <w:p w:rsidR="009C2049" w:rsidRDefault="009A2516">
      <w:pPr>
        <w:ind w:firstLine="480"/>
      </w:pPr>
      <w:r>
        <w:rPr>
          <w:rFonts w:hint="eastAsia"/>
        </w:rPr>
        <w:t>②乡村振兴战略背景下，农村地区吸引力增加，留住户籍人口的同时吸引外来人口流入，包括对产业人口、旅游人口的吸引；</w:t>
      </w:r>
      <w:r>
        <w:rPr>
          <w:rFonts w:hint="eastAsia"/>
        </w:rPr>
        <w:t xml:space="preserve"> </w:t>
      </w:r>
    </w:p>
    <w:p w:rsidR="009C2049" w:rsidRDefault="009A2516">
      <w:pPr>
        <w:ind w:firstLine="480"/>
      </w:pPr>
      <w:r>
        <w:rPr>
          <w:rFonts w:hint="eastAsia"/>
        </w:rPr>
        <w:t>③不同类型村庄人口集聚水平不同：一产为主的村庄人口外流为主，二产为主的村庄常住人口大于户籍人口，统计口径以常住人口为主，发展旅游等三产为主的村庄应考虑旺季人口集聚高峰人口。</w:t>
      </w:r>
      <w:r>
        <w:rPr>
          <w:rFonts w:hint="eastAsia"/>
        </w:rPr>
        <w:t xml:space="preserve"> </w:t>
      </w:r>
    </w:p>
    <w:p w:rsidR="009C2049" w:rsidRDefault="009A2516">
      <w:pPr>
        <w:ind w:firstLine="480"/>
      </w:pPr>
      <w:r>
        <w:rPr>
          <w:rFonts w:hint="eastAsia"/>
        </w:rPr>
        <w:t>（</w:t>
      </w:r>
      <w:r>
        <w:rPr>
          <w:rFonts w:hint="eastAsia"/>
        </w:rPr>
        <w:t>2</w:t>
      </w:r>
      <w:r>
        <w:rPr>
          <w:rFonts w:hint="eastAsia"/>
        </w:rPr>
        <w:t>）村庄类型与人口数据统计口径</w:t>
      </w:r>
      <w:r>
        <w:rPr>
          <w:rFonts w:hint="eastAsia"/>
        </w:rPr>
        <w:t xml:space="preserve"> </w:t>
      </w:r>
    </w:p>
    <w:p w:rsidR="009C2049" w:rsidRDefault="009A2516">
      <w:pPr>
        <w:ind w:firstLine="480"/>
      </w:pPr>
      <w:r>
        <w:rPr>
          <w:rFonts w:hint="eastAsia"/>
        </w:rPr>
        <w:t>综上，本次规划人口测算结合村庄类型，不同村庄类型采用不同的现状人口数据口径（一般以较大的数据</w:t>
      </w:r>
      <w:r>
        <w:rPr>
          <w:rFonts w:hint="eastAsia"/>
        </w:rPr>
        <w:t>口径为基准），规划根据江北区各村庄三次发展基础和趋势，将各村庄分为传统农业型、工业发展型和旅游服务型三种类型。</w:t>
      </w:r>
      <w:r>
        <w:rPr>
          <w:rFonts w:hint="eastAsia"/>
        </w:rPr>
        <w:t xml:space="preserve"> </w:t>
      </w:r>
    </w:p>
    <w:p w:rsidR="009C2049" w:rsidRDefault="009A2516">
      <w:pPr>
        <w:ind w:firstLine="480"/>
      </w:pPr>
      <w:r>
        <w:rPr>
          <w:rFonts w:hint="eastAsia"/>
        </w:rPr>
        <w:t>①传统农业型村庄常住人口以流出为主，统计口径以户籍人口为基准；</w:t>
      </w:r>
      <w:r>
        <w:rPr>
          <w:rFonts w:hint="eastAsia"/>
        </w:rPr>
        <w:t xml:space="preserve"> </w:t>
      </w:r>
    </w:p>
    <w:p w:rsidR="009C2049" w:rsidRDefault="009A2516">
      <w:pPr>
        <w:ind w:firstLine="480"/>
      </w:pPr>
      <w:r>
        <w:rPr>
          <w:rFonts w:hint="eastAsia"/>
        </w:rPr>
        <w:t>②工业贸易型村庄吸引大量外来产业人口集聚，常住人口一般大于户籍人口，统计口径以常住人口为基准；</w:t>
      </w:r>
      <w:r>
        <w:rPr>
          <w:rFonts w:hint="eastAsia"/>
        </w:rPr>
        <w:t xml:space="preserve"> </w:t>
      </w:r>
    </w:p>
    <w:p w:rsidR="009C2049" w:rsidRDefault="009A2516">
      <w:pPr>
        <w:ind w:firstLine="480"/>
      </w:pPr>
      <w:r>
        <w:rPr>
          <w:rFonts w:hint="eastAsia"/>
        </w:rPr>
        <w:t>③旅游服务型村庄在旅游旺季吸引大量旅游人口集聚，规划应考虑此要素，统计口径以高峰期村庄集聚人口为基准。</w:t>
      </w:r>
      <w:r>
        <w:rPr>
          <w:rFonts w:hint="eastAsia"/>
        </w:rPr>
        <w:t xml:space="preserve"> </w:t>
      </w:r>
    </w:p>
    <w:p w:rsidR="009C2049" w:rsidRDefault="009C2049">
      <w:pPr>
        <w:ind w:firstLine="480"/>
      </w:pPr>
    </w:p>
    <w:p w:rsidR="009C2049" w:rsidRDefault="009A2516" w:rsidP="009646A1">
      <w:pPr>
        <w:pStyle w:val="3"/>
        <w:ind w:firstLine="640"/>
      </w:pPr>
      <w:bookmarkStart w:id="34" w:name="_Toc43468341"/>
      <w:r>
        <w:rPr>
          <w:rFonts w:hint="eastAsia"/>
        </w:rPr>
        <w:lastRenderedPageBreak/>
        <w:t>3.2.2</w:t>
      </w:r>
      <w:r>
        <w:rPr>
          <w:rFonts w:hint="eastAsia"/>
        </w:rPr>
        <w:t>江北区农村人口发展预测</w:t>
      </w:r>
      <w:bookmarkEnd w:id="34"/>
    </w:p>
    <w:p w:rsidR="009C2049" w:rsidRDefault="009A2516">
      <w:pPr>
        <w:ind w:firstLine="480"/>
      </w:pPr>
      <w:r>
        <w:rPr>
          <w:rFonts w:hint="eastAsia"/>
        </w:rPr>
        <w:t>根据江北区相关国土空间规划及镇规、村规等，结合江北区农村地区实际情况，确定该村庄发展方向。大</w:t>
      </w:r>
      <w:r>
        <w:rPr>
          <w:rFonts w:hint="eastAsia"/>
        </w:rPr>
        <w:t>部分村庄近期已划为城镇建设用地；江北区农村地区部分人口外出务工，江北区各镇农村人口近期内应大量减少，人口预测如表</w:t>
      </w:r>
      <w:r>
        <w:rPr>
          <w:rFonts w:hint="eastAsia"/>
        </w:rPr>
        <w:t>3.2-1</w:t>
      </w:r>
      <w:r>
        <w:rPr>
          <w:rFonts w:hint="eastAsia"/>
        </w:rPr>
        <w:t>所示，各村人口预测详见附表</w:t>
      </w:r>
      <w:r>
        <w:rPr>
          <w:rFonts w:hint="eastAsia"/>
        </w:rPr>
        <w:t>1</w:t>
      </w:r>
      <w:r>
        <w:rPr>
          <w:rFonts w:hint="eastAsia"/>
        </w:rPr>
        <w:t>。</w:t>
      </w:r>
      <w:r>
        <w:rPr>
          <w:rFonts w:hint="eastAsia"/>
        </w:rPr>
        <w:t xml:space="preserve"> </w:t>
      </w:r>
    </w:p>
    <w:p w:rsidR="009C2049" w:rsidRDefault="009A2516">
      <w:pPr>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表</w:t>
      </w:r>
      <w:r>
        <w:rPr>
          <w:rFonts w:ascii="宋体" w:eastAsia="宋体" w:hAnsi="宋体" w:cs="宋体" w:hint="eastAsia"/>
          <w:kern w:val="0"/>
          <w:sz w:val="21"/>
          <w:szCs w:val="21"/>
        </w:rPr>
        <w:t>3.2-1</w:t>
      </w:r>
      <w:r>
        <w:rPr>
          <w:rFonts w:ascii="宋体" w:eastAsia="宋体" w:hAnsi="宋体" w:cs="宋体" w:hint="eastAsia"/>
          <w:kern w:val="0"/>
          <w:sz w:val="21"/>
          <w:szCs w:val="21"/>
        </w:rPr>
        <w:t>江北区各农村区域人口预测表</w:t>
      </w:r>
    </w:p>
    <w:tbl>
      <w:tblPr>
        <w:tblStyle w:val="ab"/>
        <w:tblW w:w="8342" w:type="dxa"/>
        <w:tblLayout w:type="fixed"/>
        <w:tblLook w:val="04A0" w:firstRow="1" w:lastRow="0" w:firstColumn="1" w:lastColumn="0" w:noHBand="0" w:noVBand="1"/>
      </w:tblPr>
      <w:tblGrid>
        <w:gridCol w:w="1474"/>
        <w:gridCol w:w="2452"/>
        <w:gridCol w:w="2208"/>
        <w:gridCol w:w="2208"/>
      </w:tblGrid>
      <w:tr w:rsidR="009C2049">
        <w:trPr>
          <w:trHeight w:val="370"/>
        </w:trPr>
        <w:tc>
          <w:tcPr>
            <w:tcW w:w="1474" w:type="dxa"/>
            <w:vMerge w:val="restart"/>
            <w:vAlign w:val="center"/>
          </w:tcPr>
          <w:p w:rsidR="009C2049" w:rsidRDefault="009C2049">
            <w:pPr>
              <w:ind w:firstLineChars="0" w:firstLine="0"/>
              <w:jc w:val="center"/>
              <w:rPr>
                <w:rFonts w:ascii="宋体" w:eastAsia="宋体" w:hAnsi="宋体"/>
                <w:sz w:val="21"/>
                <w:szCs w:val="21"/>
              </w:rPr>
            </w:pPr>
          </w:p>
        </w:tc>
        <w:tc>
          <w:tcPr>
            <w:tcW w:w="2452" w:type="dxa"/>
            <w:vMerge w:val="restart"/>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现状农村人口（人）</w:t>
            </w:r>
          </w:p>
        </w:tc>
        <w:tc>
          <w:tcPr>
            <w:tcW w:w="2208"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近期人口数（人）</w:t>
            </w:r>
          </w:p>
        </w:tc>
        <w:tc>
          <w:tcPr>
            <w:tcW w:w="2208"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远期人口数（人）</w:t>
            </w:r>
          </w:p>
        </w:tc>
      </w:tr>
      <w:tr w:rsidR="009C2049">
        <w:trPr>
          <w:trHeight w:val="369"/>
        </w:trPr>
        <w:tc>
          <w:tcPr>
            <w:tcW w:w="1474" w:type="dxa"/>
            <w:vMerge/>
            <w:vAlign w:val="center"/>
          </w:tcPr>
          <w:p w:rsidR="009C2049" w:rsidRDefault="009C2049">
            <w:pPr>
              <w:ind w:firstLineChars="0" w:firstLine="0"/>
              <w:jc w:val="center"/>
              <w:rPr>
                <w:rFonts w:ascii="宋体" w:eastAsia="宋体" w:hAnsi="宋体"/>
                <w:sz w:val="21"/>
                <w:szCs w:val="21"/>
              </w:rPr>
            </w:pPr>
          </w:p>
        </w:tc>
        <w:tc>
          <w:tcPr>
            <w:tcW w:w="2452" w:type="dxa"/>
            <w:vMerge/>
            <w:vAlign w:val="center"/>
          </w:tcPr>
          <w:p w:rsidR="009C2049" w:rsidRDefault="009C2049">
            <w:pPr>
              <w:ind w:firstLineChars="0" w:firstLine="0"/>
              <w:jc w:val="center"/>
              <w:rPr>
                <w:rFonts w:ascii="宋体" w:eastAsia="宋体" w:hAnsi="宋体"/>
                <w:sz w:val="21"/>
                <w:szCs w:val="21"/>
              </w:rPr>
            </w:pPr>
          </w:p>
        </w:tc>
        <w:tc>
          <w:tcPr>
            <w:tcW w:w="2208"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农村地区人口</w:t>
            </w:r>
          </w:p>
        </w:tc>
        <w:tc>
          <w:tcPr>
            <w:tcW w:w="2208"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农村地区人口</w:t>
            </w:r>
          </w:p>
        </w:tc>
      </w:tr>
      <w:tr w:rsidR="009C2049">
        <w:trPr>
          <w:trHeight w:val="678"/>
        </w:trPr>
        <w:tc>
          <w:tcPr>
            <w:tcW w:w="1474"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鱼嘴镇</w:t>
            </w:r>
          </w:p>
        </w:tc>
        <w:tc>
          <w:tcPr>
            <w:tcW w:w="2452"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295</w:t>
            </w:r>
          </w:p>
        </w:tc>
        <w:tc>
          <w:tcPr>
            <w:tcW w:w="2208"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c>
          <w:tcPr>
            <w:tcW w:w="2208"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678"/>
        </w:trPr>
        <w:tc>
          <w:tcPr>
            <w:tcW w:w="1474"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复盛镇</w:t>
            </w:r>
          </w:p>
        </w:tc>
        <w:tc>
          <w:tcPr>
            <w:tcW w:w="2452"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1146</w:t>
            </w:r>
          </w:p>
        </w:tc>
        <w:tc>
          <w:tcPr>
            <w:tcW w:w="2208"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312</w:t>
            </w:r>
          </w:p>
        </w:tc>
        <w:tc>
          <w:tcPr>
            <w:tcW w:w="2208"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698"/>
        </w:trPr>
        <w:tc>
          <w:tcPr>
            <w:tcW w:w="1474"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郭家沱街道</w:t>
            </w:r>
          </w:p>
        </w:tc>
        <w:tc>
          <w:tcPr>
            <w:tcW w:w="2452"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263</w:t>
            </w:r>
          </w:p>
        </w:tc>
        <w:tc>
          <w:tcPr>
            <w:tcW w:w="2208"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c>
          <w:tcPr>
            <w:tcW w:w="2208"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698"/>
        </w:trPr>
        <w:tc>
          <w:tcPr>
            <w:tcW w:w="1474"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铁山坪街道</w:t>
            </w:r>
          </w:p>
        </w:tc>
        <w:tc>
          <w:tcPr>
            <w:tcW w:w="2452"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1242</w:t>
            </w:r>
          </w:p>
        </w:tc>
        <w:tc>
          <w:tcPr>
            <w:tcW w:w="2208"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c>
          <w:tcPr>
            <w:tcW w:w="2208"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698"/>
        </w:trPr>
        <w:tc>
          <w:tcPr>
            <w:tcW w:w="1474"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五宝镇</w:t>
            </w:r>
          </w:p>
        </w:tc>
        <w:tc>
          <w:tcPr>
            <w:tcW w:w="2452"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8571</w:t>
            </w:r>
          </w:p>
        </w:tc>
        <w:tc>
          <w:tcPr>
            <w:tcW w:w="2208"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7238</w:t>
            </w:r>
          </w:p>
        </w:tc>
        <w:tc>
          <w:tcPr>
            <w:tcW w:w="2208"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5346</w:t>
            </w:r>
          </w:p>
        </w:tc>
      </w:tr>
    </w:tbl>
    <w:p w:rsidR="009C2049" w:rsidRDefault="009A2516" w:rsidP="009646A1">
      <w:pPr>
        <w:pStyle w:val="3"/>
        <w:ind w:firstLine="640"/>
      </w:pPr>
      <w:bookmarkStart w:id="35" w:name="_Toc43468342"/>
      <w:r>
        <w:rPr>
          <w:rFonts w:hint="eastAsia"/>
        </w:rPr>
        <w:t>3.2.3</w:t>
      </w:r>
      <w:r>
        <w:rPr>
          <w:rFonts w:hint="eastAsia"/>
        </w:rPr>
        <w:t>生活污水量预测</w:t>
      </w:r>
      <w:bookmarkEnd w:id="35"/>
    </w:p>
    <w:p w:rsidR="009C2049" w:rsidRDefault="009A2516">
      <w:pPr>
        <w:ind w:firstLine="480"/>
      </w:pPr>
      <w:r>
        <w:rPr>
          <w:rFonts w:hint="eastAsia"/>
        </w:rPr>
        <w:t>设计水量应根据所纳农户实际产生的废水水量确定，可按用水量的</w:t>
      </w:r>
      <w:r>
        <w:rPr>
          <w:rFonts w:hint="eastAsia"/>
        </w:rPr>
        <w:t>80%</w:t>
      </w:r>
      <w:r>
        <w:rPr>
          <w:rFonts w:hint="eastAsia"/>
        </w:rPr>
        <w:t>～</w:t>
      </w:r>
      <w:r>
        <w:rPr>
          <w:rFonts w:hint="eastAsia"/>
        </w:rPr>
        <w:t>90%</w:t>
      </w:r>
      <w:r>
        <w:rPr>
          <w:rFonts w:hint="eastAsia"/>
        </w:rPr>
        <w:t>采用，并充分考虑建筑内部给排水设施水平和排水系统普及程度等因素。近期按总用水量的</w:t>
      </w:r>
      <w:r>
        <w:rPr>
          <w:rFonts w:hint="eastAsia"/>
        </w:rPr>
        <w:t>80%</w:t>
      </w:r>
      <w:r>
        <w:rPr>
          <w:rFonts w:hint="eastAsia"/>
        </w:rPr>
        <w:t>折算，远期按</w:t>
      </w:r>
      <w:r>
        <w:rPr>
          <w:rFonts w:hint="eastAsia"/>
        </w:rPr>
        <w:t>85%</w:t>
      </w:r>
      <w:r>
        <w:rPr>
          <w:rFonts w:hint="eastAsia"/>
        </w:rPr>
        <w:t>折算。各农村区域居民生活用水排水量预测见表</w:t>
      </w:r>
      <w:r>
        <w:rPr>
          <w:rFonts w:hint="eastAsia"/>
        </w:rPr>
        <w:t>3.2-3</w:t>
      </w:r>
      <w:r>
        <w:rPr>
          <w:rFonts w:hint="eastAsia"/>
        </w:rPr>
        <w:t>。</w:t>
      </w:r>
      <w:r>
        <w:rPr>
          <w:rFonts w:ascii="Times New Roman" w:hAnsi="Times New Roman"/>
          <w:spacing w:val="-12"/>
        </w:rPr>
        <w:t>参考《第二次全国污染源普查生活污染源产排污系数手册（试用版）》以及《重庆市城市经营及生活用水定额（试行</w:t>
      </w:r>
      <w:r>
        <w:t>)</w:t>
      </w:r>
      <w:r>
        <w:rPr>
          <w:rFonts w:ascii="Times New Roman" w:hAnsi="Times New Roman"/>
          <w:spacing w:val="-12"/>
        </w:rPr>
        <w:t>》</w:t>
      </w:r>
      <w:r>
        <w:t>（渝水〔</w:t>
      </w:r>
      <w:r>
        <w:t>2018</w:t>
      </w:r>
      <w:r>
        <w:t>〕</w:t>
      </w:r>
      <w:r>
        <w:t>66</w:t>
      </w:r>
      <w:r>
        <w:t>号</w:t>
      </w:r>
      <w:r>
        <w:rPr>
          <w:rFonts w:ascii="Times New Roman" w:hAnsi="Times New Roman"/>
          <w:spacing w:val="-12"/>
        </w:rPr>
        <w:t>）如下中对学校生活用水的定额，重庆市</w:t>
      </w:r>
      <w:r>
        <w:rPr>
          <w:rFonts w:ascii="Times New Roman" w:hAnsi="Times New Roman"/>
        </w:rPr>
        <w:t>农村居民生活污水及污染物产生和排放系数见</w:t>
      </w:r>
      <w:r>
        <w:t>表</w:t>
      </w:r>
      <w:r>
        <w:t>3.</w:t>
      </w:r>
      <w:r>
        <w:rPr>
          <w:rFonts w:hint="eastAsia"/>
        </w:rPr>
        <w:t>2</w:t>
      </w:r>
      <w:r>
        <w:t>-</w:t>
      </w:r>
      <w:r>
        <w:rPr>
          <w:rFonts w:hint="eastAsia"/>
        </w:rPr>
        <w:t>4</w:t>
      </w:r>
      <w:r>
        <w:rPr>
          <w:rFonts w:hint="eastAsia"/>
        </w:rPr>
        <w:t>。</w:t>
      </w:r>
    </w:p>
    <w:p w:rsidR="009C2049" w:rsidRDefault="009C2049">
      <w:pPr>
        <w:widowControl/>
        <w:spacing w:line="240" w:lineRule="auto"/>
        <w:ind w:firstLineChars="0" w:firstLine="0"/>
        <w:jc w:val="center"/>
        <w:rPr>
          <w:rFonts w:ascii="宋体" w:eastAsia="宋体" w:hAnsi="宋体" w:cs="宋体"/>
          <w:kern w:val="0"/>
          <w:sz w:val="21"/>
          <w:szCs w:val="21"/>
        </w:rPr>
      </w:pPr>
    </w:p>
    <w:p w:rsidR="009C2049" w:rsidRDefault="009C2049">
      <w:pPr>
        <w:widowControl/>
        <w:spacing w:line="240" w:lineRule="auto"/>
        <w:ind w:firstLineChars="0" w:firstLine="0"/>
        <w:jc w:val="center"/>
        <w:rPr>
          <w:rFonts w:ascii="宋体" w:eastAsia="宋体" w:hAnsi="宋体" w:cs="宋体"/>
          <w:kern w:val="0"/>
          <w:sz w:val="21"/>
          <w:szCs w:val="21"/>
        </w:rPr>
      </w:pPr>
    </w:p>
    <w:p w:rsidR="009C2049" w:rsidRDefault="009A2516">
      <w:pPr>
        <w:widowControl/>
        <w:spacing w:line="240" w:lineRule="auto"/>
        <w:ind w:firstLineChars="0" w:firstLine="0"/>
        <w:jc w:val="center"/>
        <w:rPr>
          <w:rFonts w:ascii="宋体" w:eastAsia="宋体" w:hAnsi="宋体" w:cs="宋体"/>
          <w:kern w:val="0"/>
          <w:sz w:val="15"/>
          <w:szCs w:val="15"/>
        </w:rPr>
      </w:pPr>
      <w:r>
        <w:rPr>
          <w:rFonts w:ascii="宋体" w:eastAsia="宋体" w:hAnsi="宋体" w:cs="宋体" w:hint="eastAsia"/>
          <w:kern w:val="0"/>
          <w:sz w:val="21"/>
          <w:szCs w:val="21"/>
        </w:rPr>
        <w:t>表</w:t>
      </w:r>
      <w:r>
        <w:rPr>
          <w:rFonts w:ascii="宋体" w:eastAsia="宋体" w:hAnsi="宋体" w:cs="宋体" w:hint="eastAsia"/>
          <w:kern w:val="0"/>
          <w:sz w:val="21"/>
          <w:szCs w:val="21"/>
        </w:rPr>
        <w:t>3.2-3</w:t>
      </w:r>
      <w:r>
        <w:rPr>
          <w:rFonts w:ascii="宋体" w:eastAsia="宋体" w:hAnsi="宋体" w:cs="宋体" w:hint="eastAsia"/>
          <w:kern w:val="0"/>
          <w:sz w:val="21"/>
          <w:szCs w:val="21"/>
        </w:rPr>
        <w:t>江北区各农村区域居民生活用水排水量预测表</w:t>
      </w:r>
    </w:p>
    <w:tbl>
      <w:tblPr>
        <w:tblStyle w:val="ab"/>
        <w:tblW w:w="8516" w:type="dxa"/>
        <w:tblLayout w:type="fixed"/>
        <w:tblLook w:val="04A0" w:firstRow="1" w:lastRow="0" w:firstColumn="1" w:lastColumn="0" w:noHBand="0" w:noVBand="1"/>
      </w:tblPr>
      <w:tblGrid>
        <w:gridCol w:w="2046"/>
        <w:gridCol w:w="3235"/>
        <w:gridCol w:w="3235"/>
      </w:tblGrid>
      <w:tr w:rsidR="009C2049">
        <w:trPr>
          <w:trHeight w:val="560"/>
        </w:trPr>
        <w:tc>
          <w:tcPr>
            <w:tcW w:w="2046" w:type="dxa"/>
            <w:vAlign w:val="center"/>
          </w:tcPr>
          <w:p w:rsidR="009C2049" w:rsidRDefault="009C2049">
            <w:pPr>
              <w:ind w:firstLineChars="0" w:firstLine="0"/>
              <w:jc w:val="center"/>
              <w:rPr>
                <w:rFonts w:ascii="宋体" w:eastAsia="宋体" w:hAnsi="宋体"/>
                <w:sz w:val="21"/>
                <w:szCs w:val="21"/>
              </w:rPr>
            </w:pPr>
          </w:p>
        </w:tc>
        <w:tc>
          <w:tcPr>
            <w:tcW w:w="3235"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近期排水量（</w:t>
            </w:r>
            <w:r>
              <w:rPr>
                <w:rFonts w:ascii="宋体" w:eastAsia="宋体" w:hAnsi="宋体" w:hint="eastAsia"/>
                <w:sz w:val="21"/>
                <w:szCs w:val="21"/>
              </w:rPr>
              <w:t>t/d</w:t>
            </w:r>
            <w:r>
              <w:rPr>
                <w:rFonts w:ascii="宋体" w:eastAsia="宋体" w:hAnsi="宋体" w:hint="eastAsia"/>
                <w:sz w:val="21"/>
                <w:szCs w:val="21"/>
              </w:rPr>
              <w:t>）</w:t>
            </w:r>
          </w:p>
        </w:tc>
        <w:tc>
          <w:tcPr>
            <w:tcW w:w="3235"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远期排水量（</w:t>
            </w:r>
            <w:r>
              <w:rPr>
                <w:rFonts w:ascii="宋体" w:eastAsia="宋体" w:hAnsi="宋体" w:hint="eastAsia"/>
                <w:sz w:val="21"/>
                <w:szCs w:val="21"/>
              </w:rPr>
              <w:t>t/d</w:t>
            </w:r>
            <w:r>
              <w:rPr>
                <w:rFonts w:ascii="宋体" w:eastAsia="宋体" w:hAnsi="宋体" w:hint="eastAsia"/>
                <w:sz w:val="21"/>
                <w:szCs w:val="21"/>
              </w:rPr>
              <w:t>）</w:t>
            </w:r>
          </w:p>
        </w:tc>
      </w:tr>
      <w:tr w:rsidR="009C2049">
        <w:trPr>
          <w:trHeight w:val="358"/>
        </w:trPr>
        <w:tc>
          <w:tcPr>
            <w:tcW w:w="2046"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鱼嘴镇</w:t>
            </w:r>
          </w:p>
        </w:tc>
        <w:tc>
          <w:tcPr>
            <w:tcW w:w="3235"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c>
          <w:tcPr>
            <w:tcW w:w="3235"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435"/>
        </w:trPr>
        <w:tc>
          <w:tcPr>
            <w:tcW w:w="2046"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复盛镇</w:t>
            </w:r>
          </w:p>
        </w:tc>
        <w:tc>
          <w:tcPr>
            <w:tcW w:w="3235"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26</w:t>
            </w:r>
          </w:p>
        </w:tc>
        <w:tc>
          <w:tcPr>
            <w:tcW w:w="3235"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371"/>
        </w:trPr>
        <w:tc>
          <w:tcPr>
            <w:tcW w:w="2046"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郭家沱街道</w:t>
            </w:r>
          </w:p>
        </w:tc>
        <w:tc>
          <w:tcPr>
            <w:tcW w:w="3235"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c>
          <w:tcPr>
            <w:tcW w:w="3235"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293"/>
        </w:trPr>
        <w:tc>
          <w:tcPr>
            <w:tcW w:w="2046"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铁山坪街道</w:t>
            </w:r>
          </w:p>
        </w:tc>
        <w:tc>
          <w:tcPr>
            <w:tcW w:w="3235"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c>
          <w:tcPr>
            <w:tcW w:w="3235"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343"/>
        </w:trPr>
        <w:tc>
          <w:tcPr>
            <w:tcW w:w="2046"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五宝镇</w:t>
            </w:r>
          </w:p>
        </w:tc>
        <w:tc>
          <w:tcPr>
            <w:tcW w:w="3235"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653</w:t>
            </w:r>
          </w:p>
        </w:tc>
        <w:tc>
          <w:tcPr>
            <w:tcW w:w="3235"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521</w:t>
            </w:r>
          </w:p>
        </w:tc>
      </w:tr>
      <w:tr w:rsidR="009C2049">
        <w:trPr>
          <w:trHeight w:val="421"/>
        </w:trPr>
        <w:tc>
          <w:tcPr>
            <w:tcW w:w="2046" w:type="dxa"/>
            <w:vAlign w:val="center"/>
          </w:tcPr>
          <w:p w:rsidR="009C2049" w:rsidRDefault="009A2516">
            <w:pPr>
              <w:ind w:firstLineChars="0" w:firstLine="0"/>
              <w:jc w:val="center"/>
              <w:rPr>
                <w:rFonts w:ascii="宋体" w:eastAsia="宋体" w:hAnsi="宋体"/>
                <w:b/>
                <w:sz w:val="21"/>
                <w:szCs w:val="21"/>
              </w:rPr>
            </w:pPr>
            <w:r>
              <w:rPr>
                <w:rFonts w:ascii="宋体" w:eastAsia="宋体" w:hAnsi="宋体" w:hint="eastAsia"/>
                <w:b/>
                <w:sz w:val="21"/>
                <w:szCs w:val="21"/>
              </w:rPr>
              <w:t>合计</w:t>
            </w:r>
          </w:p>
        </w:tc>
        <w:tc>
          <w:tcPr>
            <w:tcW w:w="3235"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679</w:t>
            </w:r>
          </w:p>
        </w:tc>
        <w:tc>
          <w:tcPr>
            <w:tcW w:w="3235"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521</w:t>
            </w:r>
          </w:p>
        </w:tc>
      </w:tr>
    </w:tbl>
    <w:p w:rsidR="009C2049" w:rsidRDefault="009A2516">
      <w:pPr>
        <w:spacing w:line="240" w:lineRule="auto"/>
        <w:ind w:firstLineChars="0" w:firstLine="0"/>
        <w:jc w:val="center"/>
        <w:rPr>
          <w:rFonts w:ascii="宋体" w:eastAsia="宋体" w:hAnsi="宋体" w:cs="宋体"/>
          <w:kern w:val="0"/>
          <w:sz w:val="21"/>
          <w:szCs w:val="21"/>
        </w:rPr>
      </w:pPr>
      <w:r>
        <w:rPr>
          <w:rFonts w:ascii="宋体" w:eastAsia="宋体" w:hAnsi="宋体"/>
          <w:sz w:val="21"/>
          <w:szCs w:val="21"/>
        </w:rPr>
        <w:t>表</w:t>
      </w:r>
      <w:r>
        <w:rPr>
          <w:rFonts w:ascii="宋体" w:eastAsia="宋体" w:hAnsi="宋体"/>
          <w:sz w:val="21"/>
          <w:szCs w:val="21"/>
        </w:rPr>
        <w:t>3.</w:t>
      </w:r>
      <w:r>
        <w:rPr>
          <w:rFonts w:ascii="宋体" w:eastAsia="宋体" w:hAnsi="宋体" w:hint="eastAsia"/>
          <w:sz w:val="21"/>
          <w:szCs w:val="21"/>
        </w:rPr>
        <w:t>2</w:t>
      </w:r>
      <w:r>
        <w:rPr>
          <w:rFonts w:ascii="宋体" w:eastAsia="宋体" w:hAnsi="宋体"/>
          <w:sz w:val="21"/>
          <w:szCs w:val="21"/>
        </w:rPr>
        <w:t>-</w:t>
      </w:r>
      <w:r>
        <w:rPr>
          <w:rFonts w:ascii="宋体" w:eastAsia="宋体" w:hAnsi="宋体" w:hint="eastAsia"/>
          <w:sz w:val="21"/>
          <w:szCs w:val="21"/>
        </w:rPr>
        <w:t>4</w:t>
      </w:r>
      <w:r>
        <w:rPr>
          <w:rFonts w:ascii="宋体" w:eastAsia="宋体" w:hAnsi="宋体"/>
          <w:sz w:val="21"/>
          <w:szCs w:val="21"/>
        </w:rPr>
        <w:t>农村居民生活污水及污染物产生和排放系数</w:t>
      </w:r>
    </w:p>
    <w:tbl>
      <w:tblPr>
        <w:tblStyle w:val="ab"/>
        <w:tblW w:w="8522" w:type="dxa"/>
        <w:tblLayout w:type="fixed"/>
        <w:tblLook w:val="04A0" w:firstRow="1" w:lastRow="0" w:firstColumn="1" w:lastColumn="0" w:noHBand="0" w:noVBand="1"/>
      </w:tblPr>
      <w:tblGrid>
        <w:gridCol w:w="1091"/>
        <w:gridCol w:w="1914"/>
        <w:gridCol w:w="956"/>
        <w:gridCol w:w="1641"/>
        <w:gridCol w:w="1231"/>
        <w:gridCol w:w="1689"/>
      </w:tblGrid>
      <w:tr w:rsidR="009C2049">
        <w:trPr>
          <w:tblHeader/>
        </w:trPr>
        <w:tc>
          <w:tcPr>
            <w:tcW w:w="109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0"/>
              <w:rPr>
                <w:rFonts w:ascii="宋体" w:eastAsia="宋体" w:hAnsi="宋体"/>
              </w:rPr>
            </w:pPr>
            <w:r>
              <w:rPr>
                <w:rFonts w:ascii="宋体" w:eastAsia="宋体" w:hAnsi="宋体"/>
              </w:rPr>
              <w:t>居民分类</w:t>
            </w: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0"/>
              <w:rPr>
                <w:rFonts w:ascii="宋体" w:eastAsia="宋体" w:hAnsi="宋体"/>
              </w:rPr>
            </w:pPr>
            <w:r>
              <w:rPr>
                <w:rFonts w:ascii="宋体" w:eastAsia="宋体" w:hAnsi="宋体"/>
              </w:rPr>
              <w:t>指标</w:t>
            </w:r>
          </w:p>
        </w:tc>
        <w:tc>
          <w:tcPr>
            <w:tcW w:w="956"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0"/>
              <w:rPr>
                <w:rFonts w:ascii="宋体" w:eastAsia="宋体" w:hAnsi="宋体"/>
              </w:rPr>
            </w:pPr>
            <w:r>
              <w:rPr>
                <w:rFonts w:ascii="宋体" w:eastAsia="宋体" w:hAnsi="宋体"/>
              </w:rPr>
              <w:t>单位</w:t>
            </w:r>
          </w:p>
        </w:tc>
        <w:tc>
          <w:tcPr>
            <w:tcW w:w="164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0"/>
              <w:rPr>
                <w:rFonts w:ascii="宋体" w:eastAsia="宋体" w:hAnsi="宋体"/>
              </w:rPr>
            </w:pPr>
            <w:r>
              <w:rPr>
                <w:rFonts w:ascii="宋体" w:eastAsia="宋体" w:hAnsi="宋体"/>
              </w:rPr>
              <w:t>有无水冲式厕所</w:t>
            </w: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0"/>
              <w:rPr>
                <w:rFonts w:ascii="宋体" w:eastAsia="宋体" w:hAnsi="宋体"/>
              </w:rPr>
            </w:pPr>
            <w:r>
              <w:rPr>
                <w:rFonts w:ascii="宋体" w:eastAsia="宋体" w:hAnsi="宋体"/>
              </w:rPr>
              <w:t>产生系数</w:t>
            </w:r>
          </w:p>
        </w:tc>
        <w:tc>
          <w:tcPr>
            <w:tcW w:w="1689"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0"/>
              <w:rPr>
                <w:rFonts w:ascii="宋体" w:eastAsia="宋体" w:hAnsi="宋体"/>
              </w:rPr>
            </w:pPr>
            <w:r>
              <w:rPr>
                <w:rFonts w:ascii="宋体" w:eastAsia="宋体" w:hAnsi="宋体"/>
              </w:rPr>
              <w:t>参考标准</w:t>
            </w:r>
          </w:p>
        </w:tc>
      </w:tr>
      <w:tr w:rsidR="009C2049">
        <w:tc>
          <w:tcPr>
            <w:tcW w:w="1091" w:type="dxa"/>
            <w:vMerge w:val="restart"/>
            <w:tcBorders>
              <w:top w:val="single" w:sz="4" w:space="0" w:color="auto"/>
              <w:left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镇区</w:t>
            </w: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人均日生活用水量</w:t>
            </w:r>
          </w:p>
        </w:tc>
        <w:tc>
          <w:tcPr>
            <w:tcW w:w="956"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L/</w:t>
            </w:r>
            <w:r>
              <w:rPr>
                <w:rFonts w:ascii="宋体" w:eastAsia="宋体" w:hAnsi="宋体"/>
              </w:rPr>
              <w:t>人</w:t>
            </w:r>
            <w:r>
              <w:rPr>
                <w:rFonts w:ascii="宋体" w:eastAsia="宋体" w:hAnsi="宋体"/>
              </w:rPr>
              <w:t>.d</w:t>
            </w:r>
          </w:p>
        </w:tc>
        <w:tc>
          <w:tcPr>
            <w:tcW w:w="164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w:t>
            </w: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96.5</w:t>
            </w:r>
          </w:p>
        </w:tc>
        <w:tc>
          <w:tcPr>
            <w:tcW w:w="1689" w:type="dxa"/>
            <w:vMerge w:val="restart"/>
            <w:tcBorders>
              <w:top w:val="single" w:sz="4" w:space="0" w:color="auto"/>
              <w:left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spacing w:val="-12"/>
              </w:rPr>
              <w:t>《第二次全国污染源普查生活污染源产排污系数手册（试用版）》</w:t>
            </w: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折污系数</w:t>
            </w:r>
          </w:p>
        </w:tc>
        <w:tc>
          <w:tcPr>
            <w:tcW w:w="956"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无量纲</w:t>
            </w:r>
          </w:p>
        </w:tc>
        <w:tc>
          <w:tcPr>
            <w:tcW w:w="164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w:t>
            </w: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0.8-0.9</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化学需氧量</w:t>
            </w:r>
          </w:p>
        </w:tc>
        <w:tc>
          <w:tcPr>
            <w:tcW w:w="956" w:type="dxa"/>
            <w:vMerge w:val="restart"/>
            <w:tcBorders>
              <w:top w:val="single" w:sz="4" w:space="0" w:color="auto"/>
              <w:left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g/</w:t>
            </w:r>
            <w:r>
              <w:rPr>
                <w:rFonts w:ascii="宋体" w:eastAsia="宋体" w:hAnsi="宋体"/>
              </w:rPr>
              <w:t>人</w:t>
            </w:r>
            <w:r>
              <w:rPr>
                <w:rFonts w:ascii="宋体" w:eastAsia="宋体" w:hAnsi="宋体"/>
              </w:rPr>
              <w:t>.d</w:t>
            </w:r>
          </w:p>
        </w:tc>
        <w:tc>
          <w:tcPr>
            <w:tcW w:w="164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w:t>
            </w: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315</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氨氮</w:t>
            </w:r>
          </w:p>
        </w:tc>
        <w:tc>
          <w:tcPr>
            <w:tcW w:w="956"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64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w:t>
            </w: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31.4</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五日生化需氧量</w:t>
            </w:r>
          </w:p>
        </w:tc>
        <w:tc>
          <w:tcPr>
            <w:tcW w:w="956"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64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w:t>
            </w: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136</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总氮</w:t>
            </w:r>
          </w:p>
        </w:tc>
        <w:tc>
          <w:tcPr>
            <w:tcW w:w="956"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64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w:t>
            </w: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41.6</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总磷</w:t>
            </w:r>
          </w:p>
        </w:tc>
        <w:tc>
          <w:tcPr>
            <w:tcW w:w="956"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64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w:t>
            </w: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4.04</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bottom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动植物油</w:t>
            </w:r>
          </w:p>
        </w:tc>
        <w:tc>
          <w:tcPr>
            <w:tcW w:w="956" w:type="dxa"/>
            <w:vMerge/>
            <w:tcBorders>
              <w:left w:val="single" w:sz="4" w:space="0" w:color="auto"/>
              <w:bottom w:val="single" w:sz="4" w:space="0" w:color="auto"/>
              <w:right w:val="single" w:sz="4" w:space="0" w:color="auto"/>
            </w:tcBorders>
            <w:vAlign w:val="center"/>
          </w:tcPr>
          <w:p w:rsidR="009C2049" w:rsidRDefault="009C2049">
            <w:pPr>
              <w:pStyle w:val="af"/>
              <w:rPr>
                <w:rFonts w:ascii="宋体" w:eastAsia="宋体" w:hAnsi="宋体"/>
              </w:rPr>
            </w:pPr>
          </w:p>
        </w:tc>
        <w:tc>
          <w:tcPr>
            <w:tcW w:w="164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w:t>
            </w: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4.66</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val="restart"/>
            <w:tcBorders>
              <w:top w:val="single" w:sz="4" w:space="0" w:color="auto"/>
              <w:left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农村</w:t>
            </w: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生活污水量</w:t>
            </w:r>
          </w:p>
        </w:tc>
        <w:tc>
          <w:tcPr>
            <w:tcW w:w="956"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L/</w:t>
            </w:r>
            <w:r>
              <w:rPr>
                <w:rFonts w:ascii="宋体" w:eastAsia="宋体" w:hAnsi="宋体"/>
              </w:rPr>
              <w:t>人</w:t>
            </w:r>
            <w:r>
              <w:rPr>
                <w:rFonts w:ascii="宋体" w:eastAsia="宋体" w:hAnsi="宋体"/>
              </w:rPr>
              <w:t>.d</w:t>
            </w:r>
          </w:p>
        </w:tc>
        <w:tc>
          <w:tcPr>
            <w:tcW w:w="1641" w:type="dxa"/>
            <w:vMerge w:val="restart"/>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无</w:t>
            </w: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26.3</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化学需氧量</w:t>
            </w:r>
          </w:p>
        </w:tc>
        <w:tc>
          <w:tcPr>
            <w:tcW w:w="956" w:type="dxa"/>
            <w:vMerge w:val="restart"/>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g/</w:t>
            </w:r>
            <w:r>
              <w:rPr>
                <w:rFonts w:ascii="宋体" w:eastAsia="宋体" w:hAnsi="宋体"/>
              </w:rPr>
              <w:t>人</w:t>
            </w:r>
            <w:r>
              <w:rPr>
                <w:rFonts w:ascii="宋体" w:eastAsia="宋体" w:hAnsi="宋体"/>
              </w:rPr>
              <w:t>.d</w:t>
            </w:r>
          </w:p>
        </w:tc>
        <w:tc>
          <w:tcPr>
            <w:tcW w:w="1641"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26.9</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氨氮</w:t>
            </w:r>
          </w:p>
        </w:tc>
        <w:tc>
          <w:tcPr>
            <w:tcW w:w="956"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9.4</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五日生化需氧量</w:t>
            </w:r>
          </w:p>
        </w:tc>
        <w:tc>
          <w:tcPr>
            <w:tcW w:w="956"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0.14</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总氮</w:t>
            </w:r>
          </w:p>
        </w:tc>
        <w:tc>
          <w:tcPr>
            <w:tcW w:w="956"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0.48</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总磷</w:t>
            </w:r>
          </w:p>
        </w:tc>
        <w:tc>
          <w:tcPr>
            <w:tcW w:w="956"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0.09</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动植物油</w:t>
            </w:r>
          </w:p>
        </w:tc>
        <w:tc>
          <w:tcPr>
            <w:tcW w:w="956"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2.06</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生活污水量</w:t>
            </w:r>
          </w:p>
        </w:tc>
        <w:tc>
          <w:tcPr>
            <w:tcW w:w="956"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L/</w:t>
            </w:r>
            <w:r>
              <w:rPr>
                <w:rFonts w:ascii="宋体" w:eastAsia="宋体" w:hAnsi="宋体"/>
              </w:rPr>
              <w:t>人</w:t>
            </w:r>
            <w:r>
              <w:rPr>
                <w:rFonts w:ascii="宋体" w:eastAsia="宋体" w:hAnsi="宋体"/>
              </w:rPr>
              <w:t>.d</w:t>
            </w:r>
          </w:p>
        </w:tc>
        <w:tc>
          <w:tcPr>
            <w:tcW w:w="1641" w:type="dxa"/>
            <w:vMerge w:val="restart"/>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有</w:t>
            </w: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47.3</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化学需氧量</w:t>
            </w:r>
          </w:p>
        </w:tc>
        <w:tc>
          <w:tcPr>
            <w:tcW w:w="956" w:type="dxa"/>
            <w:vMerge w:val="restart"/>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g/</w:t>
            </w:r>
            <w:r>
              <w:rPr>
                <w:rFonts w:ascii="宋体" w:eastAsia="宋体" w:hAnsi="宋体"/>
              </w:rPr>
              <w:t>人</w:t>
            </w:r>
            <w:r>
              <w:rPr>
                <w:rFonts w:ascii="宋体" w:eastAsia="宋体" w:hAnsi="宋体"/>
              </w:rPr>
              <w:t>.d</w:t>
            </w:r>
          </w:p>
        </w:tc>
        <w:tc>
          <w:tcPr>
            <w:tcW w:w="1641"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46.1</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氨氮</w:t>
            </w:r>
          </w:p>
        </w:tc>
        <w:tc>
          <w:tcPr>
            <w:tcW w:w="956"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19.5</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五日生化需氧量</w:t>
            </w:r>
          </w:p>
        </w:tc>
        <w:tc>
          <w:tcPr>
            <w:tcW w:w="956"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2.98</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总氮</w:t>
            </w:r>
          </w:p>
        </w:tc>
        <w:tc>
          <w:tcPr>
            <w:tcW w:w="956"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5.36</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总磷</w:t>
            </w:r>
          </w:p>
        </w:tc>
        <w:tc>
          <w:tcPr>
            <w:tcW w:w="956"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0.38</w:t>
            </w:r>
          </w:p>
        </w:tc>
        <w:tc>
          <w:tcPr>
            <w:tcW w:w="1689" w:type="dxa"/>
            <w:vMerge/>
            <w:tcBorders>
              <w:left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tcBorders>
              <w:left w:val="single" w:sz="4" w:space="0" w:color="auto"/>
              <w:bottom w:val="single" w:sz="4" w:space="0" w:color="auto"/>
              <w:right w:val="single" w:sz="4" w:space="0" w:color="auto"/>
            </w:tcBorders>
            <w:vAlign w:val="center"/>
          </w:tcPr>
          <w:p w:rsidR="009C2049" w:rsidRDefault="009C2049">
            <w:pPr>
              <w:pStyle w:val="af"/>
              <w:rPr>
                <w:rFonts w:ascii="宋体" w:eastAsia="宋体" w:hAnsi="宋体"/>
              </w:rPr>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动植物油</w:t>
            </w:r>
          </w:p>
        </w:tc>
        <w:tc>
          <w:tcPr>
            <w:tcW w:w="956"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9C2049" w:rsidRDefault="009C2049">
            <w:pPr>
              <w:widowControl/>
              <w:spacing w:line="240" w:lineRule="auto"/>
              <w:ind w:firstLineChars="0" w:firstLine="0"/>
              <w:jc w:val="left"/>
              <w:rPr>
                <w:rFonts w:ascii="宋体" w:eastAsia="宋体" w:hAnsi="宋体"/>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2.38</w:t>
            </w:r>
          </w:p>
        </w:tc>
        <w:tc>
          <w:tcPr>
            <w:tcW w:w="1689" w:type="dxa"/>
            <w:vMerge/>
            <w:tcBorders>
              <w:left w:val="single" w:sz="4" w:space="0" w:color="auto"/>
              <w:bottom w:val="single" w:sz="4" w:space="0" w:color="auto"/>
              <w:right w:val="single" w:sz="4" w:space="0" w:color="auto"/>
            </w:tcBorders>
            <w:vAlign w:val="center"/>
          </w:tcPr>
          <w:p w:rsidR="009C2049" w:rsidRDefault="009C2049">
            <w:pPr>
              <w:pStyle w:val="af"/>
              <w:rPr>
                <w:rFonts w:ascii="宋体" w:eastAsia="宋体" w:hAnsi="宋体"/>
              </w:rPr>
            </w:pPr>
          </w:p>
        </w:tc>
      </w:tr>
      <w:tr w:rsidR="009C2049">
        <w:tc>
          <w:tcPr>
            <w:tcW w:w="1091" w:type="dxa"/>
            <w:vMerge w:val="restart"/>
            <w:tcBorders>
              <w:top w:val="single" w:sz="4" w:space="0" w:color="auto"/>
              <w:left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城市</w:t>
            </w: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学前教育</w:t>
            </w:r>
          </w:p>
        </w:tc>
        <w:tc>
          <w:tcPr>
            <w:tcW w:w="956" w:type="dxa"/>
            <w:vMerge w:val="restart"/>
            <w:tcBorders>
              <w:top w:val="single" w:sz="4" w:space="0" w:color="auto"/>
              <w:left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L/</w:t>
            </w:r>
            <w:r>
              <w:rPr>
                <w:rFonts w:ascii="宋体" w:eastAsia="宋体" w:hAnsi="宋体"/>
              </w:rPr>
              <w:t>人</w:t>
            </w:r>
            <w:r>
              <w:rPr>
                <w:rFonts w:ascii="宋体" w:eastAsia="宋体" w:hAnsi="宋体"/>
              </w:rPr>
              <w:t>.d</w:t>
            </w:r>
          </w:p>
        </w:tc>
        <w:tc>
          <w:tcPr>
            <w:tcW w:w="164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w:t>
            </w: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50</w:t>
            </w:r>
          </w:p>
        </w:tc>
        <w:tc>
          <w:tcPr>
            <w:tcW w:w="1689" w:type="dxa"/>
            <w:vMerge w:val="restart"/>
            <w:tcBorders>
              <w:top w:val="single" w:sz="4" w:space="0" w:color="auto"/>
              <w:left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spacing w:val="-12"/>
              </w:rPr>
              <w:t>《重庆市城市经营及生活用水定额（试行</w:t>
            </w:r>
            <w:r>
              <w:rPr>
                <w:rFonts w:ascii="宋体" w:eastAsia="宋体" w:hAnsi="宋体"/>
                <w:spacing w:val="-12"/>
              </w:rPr>
              <w:t>)</w:t>
            </w:r>
            <w:r>
              <w:rPr>
                <w:rFonts w:ascii="宋体" w:eastAsia="宋体" w:hAnsi="宋体"/>
                <w:spacing w:val="-12"/>
              </w:rPr>
              <w:t>》（渝水〔</w:t>
            </w:r>
            <w:r>
              <w:rPr>
                <w:rFonts w:ascii="宋体" w:eastAsia="宋体" w:hAnsi="宋体"/>
                <w:spacing w:val="-12"/>
              </w:rPr>
              <w:t>2018</w:t>
            </w:r>
            <w:r>
              <w:rPr>
                <w:rFonts w:ascii="宋体" w:eastAsia="宋体" w:hAnsi="宋体"/>
                <w:spacing w:val="-12"/>
              </w:rPr>
              <w:t>〕</w:t>
            </w:r>
            <w:r>
              <w:rPr>
                <w:rFonts w:ascii="宋体" w:eastAsia="宋体" w:hAnsi="宋体"/>
                <w:spacing w:val="-12"/>
              </w:rPr>
              <w:t>66</w:t>
            </w:r>
            <w:r>
              <w:rPr>
                <w:rFonts w:ascii="宋体" w:eastAsia="宋体" w:hAnsi="宋体"/>
                <w:spacing w:val="-12"/>
              </w:rPr>
              <w:t>号）</w:t>
            </w:r>
          </w:p>
        </w:tc>
      </w:tr>
      <w:tr w:rsidR="009C2049">
        <w:tc>
          <w:tcPr>
            <w:tcW w:w="1091" w:type="dxa"/>
            <w:vMerge/>
            <w:tcBorders>
              <w:left w:val="single" w:sz="4" w:space="0" w:color="auto"/>
              <w:right w:val="single" w:sz="4" w:space="0" w:color="auto"/>
            </w:tcBorders>
            <w:vAlign w:val="center"/>
          </w:tcPr>
          <w:p w:rsidR="009C2049" w:rsidRDefault="009C2049">
            <w:pPr>
              <w:pStyle w:val="af"/>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初等教育</w:t>
            </w:r>
          </w:p>
        </w:tc>
        <w:tc>
          <w:tcPr>
            <w:tcW w:w="956" w:type="dxa"/>
            <w:vMerge/>
            <w:tcBorders>
              <w:left w:val="single" w:sz="4" w:space="0" w:color="auto"/>
              <w:right w:val="single" w:sz="4" w:space="0" w:color="auto"/>
            </w:tcBorders>
            <w:vAlign w:val="center"/>
          </w:tcPr>
          <w:p w:rsidR="009C2049" w:rsidRDefault="009C2049">
            <w:pPr>
              <w:pStyle w:val="af"/>
            </w:pPr>
          </w:p>
        </w:tc>
        <w:tc>
          <w:tcPr>
            <w:tcW w:w="164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pPr>
            <w:r>
              <w:t>/</w:t>
            </w: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pPr>
            <w:r>
              <w:t>40</w:t>
            </w:r>
          </w:p>
        </w:tc>
        <w:tc>
          <w:tcPr>
            <w:tcW w:w="1689" w:type="dxa"/>
            <w:vMerge/>
            <w:tcBorders>
              <w:left w:val="single" w:sz="4" w:space="0" w:color="auto"/>
              <w:right w:val="single" w:sz="4" w:space="0" w:color="auto"/>
            </w:tcBorders>
            <w:vAlign w:val="center"/>
          </w:tcPr>
          <w:p w:rsidR="009C2049" w:rsidRDefault="009C2049">
            <w:pPr>
              <w:pStyle w:val="af"/>
            </w:pPr>
          </w:p>
        </w:tc>
      </w:tr>
      <w:tr w:rsidR="009C2049">
        <w:tc>
          <w:tcPr>
            <w:tcW w:w="1091" w:type="dxa"/>
            <w:vMerge/>
            <w:tcBorders>
              <w:left w:val="single" w:sz="4" w:space="0" w:color="auto"/>
              <w:bottom w:val="single" w:sz="4" w:space="0" w:color="auto"/>
              <w:right w:val="single" w:sz="4" w:space="0" w:color="auto"/>
            </w:tcBorders>
            <w:vAlign w:val="center"/>
          </w:tcPr>
          <w:p w:rsidR="009C2049" w:rsidRDefault="009C2049">
            <w:pPr>
              <w:pStyle w:val="af"/>
            </w:pPr>
          </w:p>
        </w:tc>
        <w:tc>
          <w:tcPr>
            <w:tcW w:w="1914"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rPr>
                <w:rFonts w:ascii="宋体" w:eastAsia="宋体" w:hAnsi="宋体"/>
              </w:rPr>
            </w:pPr>
            <w:r>
              <w:rPr>
                <w:rFonts w:ascii="宋体" w:eastAsia="宋体" w:hAnsi="宋体"/>
              </w:rPr>
              <w:t>中等教育</w:t>
            </w:r>
          </w:p>
        </w:tc>
        <w:tc>
          <w:tcPr>
            <w:tcW w:w="956" w:type="dxa"/>
            <w:vMerge/>
            <w:tcBorders>
              <w:left w:val="single" w:sz="4" w:space="0" w:color="auto"/>
              <w:bottom w:val="single" w:sz="4" w:space="0" w:color="auto"/>
              <w:right w:val="single" w:sz="4" w:space="0" w:color="auto"/>
            </w:tcBorders>
            <w:vAlign w:val="center"/>
          </w:tcPr>
          <w:p w:rsidR="009C2049" w:rsidRDefault="009C2049">
            <w:pPr>
              <w:pStyle w:val="af"/>
            </w:pPr>
          </w:p>
        </w:tc>
        <w:tc>
          <w:tcPr>
            <w:tcW w:w="164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pPr>
            <w:r>
              <w:t>/</w:t>
            </w:r>
          </w:p>
        </w:tc>
        <w:tc>
          <w:tcPr>
            <w:tcW w:w="1231" w:type="dxa"/>
            <w:tcBorders>
              <w:top w:val="single" w:sz="4" w:space="0" w:color="auto"/>
              <w:left w:val="single" w:sz="4" w:space="0" w:color="auto"/>
              <w:bottom w:val="single" w:sz="4" w:space="0" w:color="auto"/>
              <w:right w:val="single" w:sz="4" w:space="0" w:color="auto"/>
            </w:tcBorders>
            <w:vAlign w:val="center"/>
          </w:tcPr>
          <w:p w:rsidR="009C2049" w:rsidRDefault="009A2516">
            <w:pPr>
              <w:pStyle w:val="af"/>
            </w:pPr>
            <w:r>
              <w:t>70</w:t>
            </w:r>
          </w:p>
        </w:tc>
        <w:tc>
          <w:tcPr>
            <w:tcW w:w="1689" w:type="dxa"/>
            <w:vMerge/>
            <w:tcBorders>
              <w:left w:val="single" w:sz="4" w:space="0" w:color="auto"/>
              <w:bottom w:val="single" w:sz="4" w:space="0" w:color="auto"/>
              <w:right w:val="single" w:sz="4" w:space="0" w:color="auto"/>
            </w:tcBorders>
            <w:vAlign w:val="center"/>
          </w:tcPr>
          <w:p w:rsidR="009C2049" w:rsidRDefault="009C2049">
            <w:pPr>
              <w:pStyle w:val="af"/>
            </w:pPr>
          </w:p>
        </w:tc>
      </w:tr>
    </w:tbl>
    <w:p w:rsidR="009C2049" w:rsidRDefault="009A2516">
      <w:pPr>
        <w:widowControl/>
        <w:spacing w:line="240" w:lineRule="auto"/>
        <w:ind w:firstLineChars="0" w:firstLine="0"/>
        <w:jc w:val="left"/>
        <w:rPr>
          <w:b/>
          <w:bCs/>
          <w:kern w:val="44"/>
          <w:sz w:val="44"/>
          <w:szCs w:val="44"/>
        </w:rPr>
      </w:pPr>
      <w:r>
        <w:rPr>
          <w:b/>
          <w:bCs/>
          <w:kern w:val="44"/>
          <w:sz w:val="44"/>
          <w:szCs w:val="44"/>
        </w:rPr>
        <w:lastRenderedPageBreak/>
        <w:br w:type="page"/>
      </w:r>
    </w:p>
    <w:p w:rsidR="009C2049" w:rsidRDefault="009A2516">
      <w:pPr>
        <w:pStyle w:val="1"/>
      </w:pPr>
      <w:bookmarkStart w:id="36" w:name="_Toc43468343"/>
      <w:r>
        <w:rPr>
          <w:rFonts w:hint="eastAsia"/>
        </w:rPr>
        <w:lastRenderedPageBreak/>
        <w:t>第四章</w:t>
      </w:r>
      <w:r>
        <w:rPr>
          <w:rFonts w:hint="eastAsia"/>
        </w:rPr>
        <w:t xml:space="preserve"> </w:t>
      </w:r>
      <w:r>
        <w:rPr>
          <w:rFonts w:hint="eastAsia"/>
        </w:rPr>
        <w:t>污水处理设施建设</w:t>
      </w:r>
      <w:bookmarkEnd w:id="36"/>
    </w:p>
    <w:p w:rsidR="009C2049" w:rsidRDefault="009A2516">
      <w:pPr>
        <w:pStyle w:val="2"/>
        <w:ind w:firstLineChars="49" w:firstLine="157"/>
      </w:pPr>
      <w:bookmarkStart w:id="37" w:name="_Toc43468344"/>
      <w:r>
        <w:rPr>
          <w:rFonts w:hint="eastAsia"/>
        </w:rPr>
        <w:t>4.1</w:t>
      </w:r>
      <w:r>
        <w:rPr>
          <w:rFonts w:hint="eastAsia"/>
        </w:rPr>
        <w:t>治理方式选择</w:t>
      </w:r>
      <w:bookmarkEnd w:id="37"/>
    </w:p>
    <w:p w:rsidR="009C2049" w:rsidRDefault="009A2516">
      <w:pPr>
        <w:ind w:firstLine="480"/>
      </w:pPr>
      <w:r>
        <w:rPr>
          <w:rFonts w:hint="eastAsia"/>
        </w:rPr>
        <w:t>因地制宜处理农村生活污水，采取分散与集中处理相结合的方式，居住比较分散、不具备条件的地区可采用三格化粪池等小型污水处理设施，经无害化处理后的粪液和粪渣可就近用于农田灌溉，或结合稳定塘、人工湿地等生态污水处理设施就地处理；人口比较集中、有条件的地区要推进生活污水集中处理，靠近城镇的应纳入城镇污水处理服务的范围。</w:t>
      </w:r>
    </w:p>
    <w:p w:rsidR="009C2049" w:rsidRDefault="009A2516">
      <w:pPr>
        <w:ind w:firstLine="480"/>
      </w:pPr>
      <w:r>
        <w:rPr>
          <w:rFonts w:hint="eastAsia"/>
        </w:rPr>
        <w:t>（</w:t>
      </w:r>
      <w:r>
        <w:rPr>
          <w:rFonts w:hint="eastAsia"/>
        </w:rPr>
        <w:t>1</w:t>
      </w:r>
      <w:r>
        <w:rPr>
          <w:rFonts w:hint="eastAsia"/>
        </w:rPr>
        <w:t>）根据村庄地理区位、生态环境敏感程度、污水产排现状、经济发展水平等，科学确定农村生活污水治理方式。</w:t>
      </w:r>
    </w:p>
    <w:p w:rsidR="009C2049" w:rsidRDefault="009A2516">
      <w:pPr>
        <w:ind w:firstLine="480"/>
      </w:pPr>
      <w:r>
        <w:rPr>
          <w:rFonts w:hint="eastAsia"/>
        </w:rPr>
        <w:t>（</w:t>
      </w:r>
      <w:r>
        <w:rPr>
          <w:rFonts w:hint="eastAsia"/>
        </w:rPr>
        <w:t>2</w:t>
      </w:r>
      <w:r>
        <w:rPr>
          <w:rFonts w:hint="eastAsia"/>
        </w:rPr>
        <w:t>）具备条件的城镇，可将周边村庄居民生活污水接入城镇污水管网，由城镇污水处理厂统一处理。</w:t>
      </w:r>
    </w:p>
    <w:p w:rsidR="009C2049" w:rsidRDefault="009A2516">
      <w:pPr>
        <w:ind w:firstLine="480"/>
      </w:pPr>
      <w:r>
        <w:rPr>
          <w:rFonts w:hint="eastAsia"/>
        </w:rPr>
        <w:t>（</w:t>
      </w:r>
      <w:r>
        <w:rPr>
          <w:rFonts w:hint="eastAsia"/>
        </w:rPr>
        <w:t>3</w:t>
      </w:r>
      <w:r>
        <w:rPr>
          <w:rFonts w:hint="eastAsia"/>
        </w:rPr>
        <w:t>）人口集聚、无法纳入城镇污水管网的单个村庄或相邻村庄，可采取生活污水集中处理方式。通过联合建设集中处理设施及配套管网，实现区域统筹、共建共享。</w:t>
      </w:r>
      <w:r>
        <w:rPr>
          <w:rFonts w:hint="eastAsia"/>
        </w:rPr>
        <w:t xml:space="preserve"> </w:t>
      </w:r>
    </w:p>
    <w:p w:rsidR="009C2049" w:rsidRDefault="009A2516">
      <w:pPr>
        <w:ind w:firstLine="480"/>
      </w:pPr>
      <w:r>
        <w:rPr>
          <w:rFonts w:hint="eastAsia"/>
        </w:rPr>
        <w:t>（</w:t>
      </w:r>
      <w:r>
        <w:rPr>
          <w:rFonts w:hint="eastAsia"/>
        </w:rPr>
        <w:t>4</w:t>
      </w:r>
      <w:r>
        <w:rPr>
          <w:rFonts w:hint="eastAsia"/>
        </w:rPr>
        <w:t>）位置偏远、居住分散或地形地貌复杂的村庄，可采取生活污水分散处理方式。鼓励人口较少、污水产生量较少的地区，以卫生厕所改造为重点推进农村生活污水治理，在杜绝化粪池出水直排的基础上，就地就近实现资源化利用。</w:t>
      </w:r>
    </w:p>
    <w:p w:rsidR="009C2049" w:rsidRDefault="009A2516">
      <w:pPr>
        <w:ind w:firstLine="480"/>
      </w:pPr>
      <w:r>
        <w:rPr>
          <w:rFonts w:hint="eastAsia"/>
        </w:rPr>
        <w:t>采取适合本地区的污染治理与资源利用相结合、工程措施与生态措施相结合、集中与分散相结合的建设模式和处理工艺，提高污水资源化利用水平，降低</w:t>
      </w:r>
      <w:r>
        <w:rPr>
          <w:rFonts w:hint="eastAsia"/>
        </w:rPr>
        <w:lastRenderedPageBreak/>
        <w:t>末端治理成本。</w:t>
      </w:r>
    </w:p>
    <w:p w:rsidR="009C2049" w:rsidRDefault="009A2516">
      <w:pPr>
        <w:ind w:firstLine="480"/>
      </w:pPr>
      <w:r>
        <w:rPr>
          <w:rFonts w:hint="eastAsia"/>
        </w:rPr>
        <w:t>位置偏远、散户以卫生厕所改造或单户式生活污水收集系统为主要方式治理生活污水；距离场镇较远的农村聚集区域采取生活污水集中处理方式；接近场镇的农村区域采用接入城镇管网方式，由城镇污水处理厂统一处理。</w:t>
      </w:r>
    </w:p>
    <w:p w:rsidR="009C2049" w:rsidRDefault="009A2516">
      <w:pPr>
        <w:ind w:firstLine="480"/>
      </w:pPr>
      <w:r>
        <w:t>根据江北区农村特点现状及未来发展趋势</w:t>
      </w:r>
      <w:r>
        <w:rPr>
          <w:rFonts w:hint="eastAsia"/>
        </w:rPr>
        <w:t>，区域内集中区域生活污水全部得到治理、大部分分散区域得到治理，其余分散区域选择改建卫生改厕方式进行生活污水治理。改建卫生厕所采用新建或改造无害化卫生厕所（三格式化粪池）的方式，提升农村分散区域生活污水治理率，粪污通过化粪池无害化处理后还田进行资源化利用，提升资源化利用率。江北区民</w:t>
      </w:r>
      <w:r>
        <w:rPr>
          <w:rFonts w:hint="eastAsia"/>
        </w:rPr>
        <w:t>宿、农家乐生活污水治理全部覆盖，未来持续修复或重建民宿、农家乐自筹自建的原有设施。</w:t>
      </w:r>
    </w:p>
    <w:p w:rsidR="009C2049" w:rsidRDefault="009A2516">
      <w:pPr>
        <w:pStyle w:val="2"/>
      </w:pPr>
      <w:bookmarkStart w:id="38" w:name="_Toc43468345"/>
      <w:r>
        <w:rPr>
          <w:rFonts w:hint="eastAsia"/>
        </w:rPr>
        <w:t>4.2</w:t>
      </w:r>
      <w:r>
        <w:rPr>
          <w:rFonts w:hint="eastAsia"/>
        </w:rPr>
        <w:t>设施布局选址</w:t>
      </w:r>
      <w:bookmarkEnd w:id="38"/>
    </w:p>
    <w:p w:rsidR="009C2049" w:rsidRDefault="009A2516">
      <w:pPr>
        <w:ind w:firstLine="480"/>
      </w:pPr>
      <w:r>
        <w:rPr>
          <w:rFonts w:hint="eastAsia"/>
        </w:rPr>
        <w:t>随着近几年农村规划基础设施建设不断推进，集中区域开展了农村居民的搬迁、整合等项目，目前江北区复盛镇华山村联户污水处理设施正在建设中。</w:t>
      </w:r>
    </w:p>
    <w:p w:rsidR="009C2049" w:rsidRDefault="009A2516">
      <w:pPr>
        <w:ind w:firstLine="480"/>
      </w:pPr>
      <w:r>
        <w:rPr>
          <w:rFonts w:hint="eastAsia"/>
        </w:rPr>
        <w:t>依据江北区各村所处的环境功能区位和社会经济发展状况，集中区域治理覆盖率、设施出水达标率均已达到</w:t>
      </w:r>
      <w:r>
        <w:rPr>
          <w:rFonts w:hint="eastAsia"/>
        </w:rPr>
        <w:t>100%</w:t>
      </w:r>
      <w:r>
        <w:rPr>
          <w:rFonts w:hint="eastAsia"/>
        </w:rPr>
        <w:t>，故本次规划不涉及新建集中式污水处理设施，分散区域均采用无害化卫生厕所新建改造进行农村生活污水治理，改厕治理区域如表</w:t>
      </w:r>
      <w:r>
        <w:rPr>
          <w:rFonts w:hint="eastAsia"/>
        </w:rPr>
        <w:t>4.2-1</w:t>
      </w:r>
      <w:r>
        <w:rPr>
          <w:rFonts w:hint="eastAsia"/>
        </w:rPr>
        <w:t>所示。各行政村卫生厕所改建、修复统计见附表</w:t>
      </w:r>
      <w:r>
        <w:rPr>
          <w:rFonts w:hint="eastAsia"/>
        </w:rPr>
        <w:t>2</w:t>
      </w:r>
      <w:r>
        <w:rPr>
          <w:rFonts w:hint="eastAsia"/>
        </w:rPr>
        <w:t>。</w:t>
      </w:r>
    </w:p>
    <w:p w:rsidR="009C2049" w:rsidRDefault="009A2516">
      <w:pPr>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表</w:t>
      </w:r>
      <w:r>
        <w:rPr>
          <w:rFonts w:ascii="宋体" w:eastAsia="宋体" w:hAnsi="宋体" w:cs="宋体" w:hint="eastAsia"/>
          <w:kern w:val="0"/>
          <w:sz w:val="21"/>
          <w:szCs w:val="21"/>
        </w:rPr>
        <w:t>4.2-1</w:t>
      </w:r>
      <w:r>
        <w:rPr>
          <w:rFonts w:ascii="宋体" w:eastAsia="宋体" w:hAnsi="宋体" w:cs="宋体" w:hint="eastAsia"/>
          <w:kern w:val="0"/>
          <w:sz w:val="21"/>
          <w:szCs w:val="21"/>
        </w:rPr>
        <w:t>分散区域改厕治理任务分解表</w:t>
      </w:r>
    </w:p>
    <w:tbl>
      <w:tblPr>
        <w:tblW w:w="8334" w:type="dxa"/>
        <w:tblLayout w:type="fixed"/>
        <w:tblCellMar>
          <w:left w:w="0" w:type="dxa"/>
          <w:right w:w="0" w:type="dxa"/>
        </w:tblCellMar>
        <w:tblLook w:val="04A0" w:firstRow="1" w:lastRow="0" w:firstColumn="1" w:lastColumn="0" w:noHBand="0" w:noVBand="1"/>
      </w:tblPr>
      <w:tblGrid>
        <w:gridCol w:w="2046"/>
        <w:gridCol w:w="1216"/>
        <w:gridCol w:w="818"/>
        <w:gridCol w:w="817"/>
        <w:gridCol w:w="1152"/>
        <w:gridCol w:w="1177"/>
        <w:gridCol w:w="1108"/>
      </w:tblGrid>
      <w:tr w:rsidR="009C2049">
        <w:trPr>
          <w:trHeight w:val="487"/>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序号</w:t>
            </w:r>
          </w:p>
        </w:tc>
        <w:tc>
          <w:tcPr>
            <w:tcW w:w="121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镇街名称</w:t>
            </w:r>
          </w:p>
        </w:tc>
        <w:tc>
          <w:tcPr>
            <w:tcW w:w="5072" w:type="dxa"/>
            <w:gridSpan w:val="5"/>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卫生改厕治理目标（户）</w:t>
            </w:r>
          </w:p>
        </w:tc>
      </w:tr>
      <w:tr w:rsidR="009C2049">
        <w:trPr>
          <w:trHeight w:val="487"/>
        </w:trPr>
        <w:tc>
          <w:tcPr>
            <w:tcW w:w="204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C2049" w:rsidRDefault="009C2049">
            <w:pPr>
              <w:ind w:firstLine="420"/>
              <w:jc w:val="center"/>
              <w:rPr>
                <w:rFonts w:ascii="宋体" w:eastAsia="宋体" w:hAnsi="宋体" w:cs="宋体"/>
                <w:color w:val="000000"/>
                <w:sz w:val="21"/>
                <w:szCs w:val="21"/>
              </w:rPr>
            </w:pPr>
          </w:p>
        </w:tc>
        <w:tc>
          <w:tcPr>
            <w:tcW w:w="12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C2049">
            <w:pPr>
              <w:ind w:firstLine="420"/>
              <w:jc w:val="center"/>
              <w:rPr>
                <w:rFonts w:ascii="宋体" w:eastAsia="宋体" w:hAnsi="宋体" w:cs="宋体"/>
                <w:color w:val="000000"/>
                <w:kern w:val="0"/>
                <w:sz w:val="21"/>
                <w:szCs w:val="21"/>
              </w:rPr>
            </w:pPr>
          </w:p>
        </w:tc>
        <w:tc>
          <w:tcPr>
            <w:tcW w:w="8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2021</w:t>
            </w:r>
            <w:r>
              <w:rPr>
                <w:rFonts w:ascii="宋体" w:eastAsia="宋体" w:hAnsi="宋体" w:cs="宋体" w:hint="eastAsia"/>
                <w:color w:val="000000"/>
                <w:kern w:val="0"/>
                <w:sz w:val="21"/>
                <w:szCs w:val="21"/>
              </w:rPr>
              <w:t>年</w:t>
            </w:r>
          </w:p>
        </w:tc>
        <w:tc>
          <w:tcPr>
            <w:tcW w:w="817"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2022</w:t>
            </w:r>
            <w:r>
              <w:rPr>
                <w:rFonts w:ascii="宋体" w:eastAsia="宋体" w:hAnsi="宋体" w:cs="宋体" w:hint="eastAsia"/>
                <w:color w:val="000000"/>
                <w:kern w:val="0"/>
                <w:sz w:val="21"/>
                <w:szCs w:val="21"/>
              </w:rPr>
              <w:t>年</w:t>
            </w:r>
          </w:p>
        </w:tc>
        <w:tc>
          <w:tcPr>
            <w:tcW w:w="1152"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2023</w:t>
            </w:r>
            <w:r>
              <w:rPr>
                <w:rFonts w:ascii="宋体" w:eastAsia="宋体" w:hAnsi="宋体" w:cs="宋体" w:hint="eastAsia"/>
                <w:color w:val="000000"/>
                <w:kern w:val="0"/>
                <w:sz w:val="21"/>
                <w:szCs w:val="21"/>
              </w:rPr>
              <w:t>年</w:t>
            </w:r>
          </w:p>
        </w:tc>
        <w:tc>
          <w:tcPr>
            <w:tcW w:w="1177"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2024</w:t>
            </w:r>
            <w:r>
              <w:rPr>
                <w:rFonts w:ascii="宋体" w:eastAsia="宋体" w:hAnsi="宋体" w:cs="宋体" w:hint="eastAsia"/>
                <w:color w:val="000000"/>
                <w:kern w:val="0"/>
                <w:sz w:val="21"/>
                <w:szCs w:val="21"/>
              </w:rPr>
              <w:t>年</w:t>
            </w:r>
          </w:p>
        </w:tc>
        <w:tc>
          <w:tcPr>
            <w:tcW w:w="110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2025</w:t>
            </w:r>
            <w:r>
              <w:rPr>
                <w:rFonts w:ascii="宋体" w:eastAsia="宋体" w:hAnsi="宋体" w:cs="宋体" w:hint="eastAsia"/>
                <w:color w:val="000000"/>
                <w:kern w:val="0"/>
                <w:sz w:val="21"/>
                <w:szCs w:val="21"/>
              </w:rPr>
              <w:t>年</w:t>
            </w:r>
          </w:p>
        </w:tc>
      </w:tr>
      <w:tr w:rsidR="009C2049">
        <w:trPr>
          <w:trHeight w:val="487"/>
        </w:trPr>
        <w:tc>
          <w:tcPr>
            <w:tcW w:w="204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1</w:t>
            </w:r>
          </w:p>
        </w:tc>
        <w:tc>
          <w:tcPr>
            <w:tcW w:w="12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五宝镇</w:t>
            </w:r>
          </w:p>
        </w:tc>
        <w:tc>
          <w:tcPr>
            <w:tcW w:w="8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81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258</w:t>
            </w:r>
          </w:p>
        </w:tc>
        <w:tc>
          <w:tcPr>
            <w:tcW w:w="115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11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287</w:t>
            </w:r>
          </w:p>
        </w:tc>
        <w:tc>
          <w:tcPr>
            <w:tcW w:w="11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r w:rsidR="009C2049">
        <w:trPr>
          <w:trHeight w:val="487"/>
        </w:trPr>
        <w:tc>
          <w:tcPr>
            <w:tcW w:w="204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lastRenderedPageBreak/>
              <w:t>2</w:t>
            </w:r>
          </w:p>
        </w:tc>
        <w:tc>
          <w:tcPr>
            <w:tcW w:w="12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铁山坪街道</w:t>
            </w:r>
          </w:p>
        </w:tc>
        <w:tc>
          <w:tcPr>
            <w:tcW w:w="8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81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115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11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11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r>
      <w:tr w:rsidR="009C2049">
        <w:trPr>
          <w:trHeight w:val="487"/>
        </w:trPr>
        <w:tc>
          <w:tcPr>
            <w:tcW w:w="204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3</w:t>
            </w:r>
          </w:p>
        </w:tc>
        <w:tc>
          <w:tcPr>
            <w:tcW w:w="12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复盛镇</w:t>
            </w:r>
          </w:p>
        </w:tc>
        <w:tc>
          <w:tcPr>
            <w:tcW w:w="8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81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115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11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11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r>
      <w:tr w:rsidR="009C2049">
        <w:trPr>
          <w:trHeight w:val="487"/>
        </w:trPr>
        <w:tc>
          <w:tcPr>
            <w:tcW w:w="204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4</w:t>
            </w:r>
          </w:p>
        </w:tc>
        <w:tc>
          <w:tcPr>
            <w:tcW w:w="12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鱼嘴镇</w:t>
            </w:r>
          </w:p>
        </w:tc>
        <w:tc>
          <w:tcPr>
            <w:tcW w:w="8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81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115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11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11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r>
      <w:tr w:rsidR="009C2049">
        <w:trPr>
          <w:trHeight w:val="507"/>
        </w:trPr>
        <w:tc>
          <w:tcPr>
            <w:tcW w:w="204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5</w:t>
            </w:r>
          </w:p>
        </w:tc>
        <w:tc>
          <w:tcPr>
            <w:tcW w:w="12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郭家沱街道</w:t>
            </w:r>
          </w:p>
        </w:tc>
        <w:tc>
          <w:tcPr>
            <w:tcW w:w="8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81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115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11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11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C2049" w:rsidRDefault="009A2516">
            <w:pPr>
              <w:widowControl/>
              <w:ind w:firstLineChars="0" w:firstLine="0"/>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r>
    </w:tbl>
    <w:p w:rsidR="009C2049" w:rsidRDefault="009A2516">
      <w:pPr>
        <w:pStyle w:val="2"/>
      </w:pPr>
      <w:bookmarkStart w:id="39" w:name="_Toc43468346"/>
      <w:r>
        <w:rPr>
          <w:rFonts w:hint="eastAsia"/>
        </w:rPr>
        <w:t>4.3</w:t>
      </w:r>
      <w:r>
        <w:rPr>
          <w:rFonts w:hint="eastAsia"/>
        </w:rPr>
        <w:t>无害化卫生厕所设计标准</w:t>
      </w:r>
      <w:bookmarkEnd w:id="39"/>
    </w:p>
    <w:p w:rsidR="009C2049" w:rsidRDefault="009A2516" w:rsidP="009646A1">
      <w:pPr>
        <w:pStyle w:val="3"/>
        <w:ind w:firstLine="640"/>
      </w:pPr>
      <w:bookmarkStart w:id="40" w:name="_Toc43468347"/>
      <w:r>
        <w:rPr>
          <w:rFonts w:hint="eastAsia"/>
        </w:rPr>
        <w:t>4.3.1</w:t>
      </w:r>
      <w:r>
        <w:rPr>
          <w:rFonts w:hint="eastAsia"/>
        </w:rPr>
        <w:t>一般设计要求</w:t>
      </w:r>
      <w:bookmarkEnd w:id="40"/>
    </w:p>
    <w:p w:rsidR="009C2049" w:rsidRDefault="009A2516">
      <w:pPr>
        <w:ind w:firstLine="480"/>
      </w:pPr>
      <w:r>
        <w:rPr>
          <w:rFonts w:hint="eastAsia"/>
        </w:rPr>
        <w:t>（</w:t>
      </w:r>
      <w:r>
        <w:rPr>
          <w:rFonts w:hint="eastAsia"/>
        </w:rPr>
        <w:t>1</w:t>
      </w:r>
      <w:r>
        <w:rPr>
          <w:rFonts w:hint="eastAsia"/>
        </w:rPr>
        <w:t>）农村三格式户厕建设应与村庄住宅建筑相协调，充分利用基础设施和地理条件。依托已有房屋改建厕屋时，不应影响房屋主体结构使用的安全性。</w:t>
      </w:r>
    </w:p>
    <w:p w:rsidR="009C2049" w:rsidRDefault="009A2516">
      <w:pPr>
        <w:ind w:firstLine="480"/>
      </w:pPr>
      <w:r>
        <w:rPr>
          <w:rFonts w:hint="eastAsia"/>
        </w:rPr>
        <w:t>（</w:t>
      </w:r>
      <w:r>
        <w:rPr>
          <w:rFonts w:hint="eastAsia"/>
        </w:rPr>
        <w:t>2</w:t>
      </w:r>
      <w:r>
        <w:rPr>
          <w:rFonts w:hint="eastAsia"/>
        </w:rPr>
        <w:t>）农村三格式户厕建设应依据家庭经济条件、常住人口数、冲水量、清掏能力和就地利用能力等合理选用设备和参数</w:t>
      </w:r>
    </w:p>
    <w:p w:rsidR="009C2049" w:rsidRDefault="009A2516">
      <w:pPr>
        <w:ind w:firstLine="480"/>
      </w:pPr>
      <w:r>
        <w:rPr>
          <w:rFonts w:hint="eastAsia"/>
        </w:rPr>
        <w:t>（</w:t>
      </w:r>
      <w:r>
        <w:rPr>
          <w:rFonts w:hint="eastAsia"/>
        </w:rPr>
        <w:t>3</w:t>
      </w:r>
      <w:r>
        <w:rPr>
          <w:rFonts w:hint="eastAsia"/>
        </w:rPr>
        <w:t>）农村三格式户厕的卫生要求应符合</w:t>
      </w:r>
      <w:r>
        <w:rPr>
          <w:rFonts w:hint="eastAsia"/>
        </w:rPr>
        <w:t>GB 19379</w:t>
      </w:r>
      <w:r>
        <w:rPr>
          <w:rFonts w:hint="eastAsia"/>
        </w:rPr>
        <w:t>的规定。</w:t>
      </w:r>
    </w:p>
    <w:p w:rsidR="009C2049" w:rsidRDefault="009A2516">
      <w:pPr>
        <w:ind w:firstLine="480"/>
      </w:pPr>
      <w:r>
        <w:rPr>
          <w:rFonts w:hint="eastAsia"/>
        </w:rPr>
        <w:t>（</w:t>
      </w:r>
      <w:r>
        <w:rPr>
          <w:rFonts w:hint="eastAsia"/>
        </w:rPr>
        <w:t>4</w:t>
      </w:r>
      <w:r>
        <w:rPr>
          <w:rFonts w:hint="eastAsia"/>
        </w:rPr>
        <w:t>）洗涤和厨房污水等生活杂排水不应进入化粪池。</w:t>
      </w:r>
    </w:p>
    <w:p w:rsidR="009C2049" w:rsidRDefault="009A2516">
      <w:pPr>
        <w:ind w:firstLine="480"/>
      </w:pPr>
      <w:r>
        <w:rPr>
          <w:rFonts w:hint="eastAsia"/>
        </w:rPr>
        <w:t>（</w:t>
      </w:r>
      <w:r>
        <w:rPr>
          <w:rFonts w:hint="eastAsia"/>
        </w:rPr>
        <w:t>5</w:t>
      </w:r>
      <w:r>
        <w:rPr>
          <w:rFonts w:hint="eastAsia"/>
        </w:rPr>
        <w:t>）农村三格式户厕构造示意图见下图</w:t>
      </w:r>
    </w:p>
    <w:p w:rsidR="009C2049" w:rsidRDefault="009A2516">
      <w:pPr>
        <w:ind w:firstLineChars="0" w:firstLine="0"/>
      </w:pPr>
      <w:r>
        <w:rPr>
          <w:rFonts w:hint="eastAsia"/>
          <w:noProof/>
        </w:rPr>
        <w:lastRenderedPageBreak/>
        <w:drawing>
          <wp:inline distT="0" distB="0" distL="0" distR="0">
            <wp:extent cx="5248275" cy="3185795"/>
            <wp:effectExtent l="19050" t="0" r="8906"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8"/>
                    <a:srcRect/>
                    <a:stretch>
                      <a:fillRect/>
                    </a:stretch>
                  </pic:blipFill>
                  <pic:spPr>
                    <a:xfrm>
                      <a:off x="0" y="0"/>
                      <a:ext cx="5253756" cy="3188888"/>
                    </a:xfrm>
                    <a:prstGeom prst="rect">
                      <a:avLst/>
                    </a:prstGeom>
                    <a:noFill/>
                    <a:ln w="9525">
                      <a:noFill/>
                      <a:miter lim="800000"/>
                      <a:headEnd/>
                      <a:tailEnd/>
                    </a:ln>
                  </pic:spPr>
                </pic:pic>
              </a:graphicData>
            </a:graphic>
          </wp:inline>
        </w:drawing>
      </w:r>
    </w:p>
    <w:p w:rsidR="009C2049" w:rsidRDefault="009A2516" w:rsidP="009646A1">
      <w:pPr>
        <w:pStyle w:val="3"/>
        <w:ind w:firstLine="640"/>
      </w:pPr>
      <w:bookmarkStart w:id="41" w:name="_Toc43468348"/>
      <w:r>
        <w:rPr>
          <w:rFonts w:hint="eastAsia"/>
        </w:rPr>
        <w:t>4.3.2</w:t>
      </w:r>
      <w:r>
        <w:rPr>
          <w:rFonts w:hint="eastAsia"/>
        </w:rPr>
        <w:t>选址要求</w:t>
      </w:r>
      <w:bookmarkEnd w:id="41"/>
    </w:p>
    <w:p w:rsidR="009C2049" w:rsidRDefault="009A2516">
      <w:pPr>
        <w:ind w:firstLine="480"/>
      </w:pPr>
      <w:r>
        <w:rPr>
          <w:rFonts w:hint="eastAsia"/>
        </w:rPr>
        <w:t>（</w:t>
      </w:r>
      <w:r>
        <w:rPr>
          <w:rFonts w:hint="eastAsia"/>
        </w:rPr>
        <w:t>1</w:t>
      </w:r>
      <w:r>
        <w:rPr>
          <w:rFonts w:hint="eastAsia"/>
        </w:rPr>
        <w:t>）厕屋宜“进院入室”，优先建在室内。庭院内独立式厕屋应根据庭院布局合理安排，方便如厕，宜与</w:t>
      </w:r>
      <w:r>
        <w:rPr>
          <w:rFonts w:hint="eastAsia"/>
        </w:rPr>
        <w:t>厨房形成有效隔离。</w:t>
      </w:r>
    </w:p>
    <w:p w:rsidR="009C2049" w:rsidRDefault="009A2516">
      <w:pPr>
        <w:ind w:firstLine="480"/>
      </w:pPr>
      <w:r>
        <w:rPr>
          <w:rFonts w:hint="eastAsia"/>
        </w:rPr>
        <w:t>（</w:t>
      </w:r>
      <w:r>
        <w:rPr>
          <w:rFonts w:hint="eastAsia"/>
        </w:rPr>
        <w:t>2</w:t>
      </w:r>
      <w:r>
        <w:rPr>
          <w:rFonts w:hint="eastAsia"/>
        </w:rPr>
        <w:t>）化粪池选址应避开低洼和积水地带，远离地表水体。</w:t>
      </w:r>
    </w:p>
    <w:p w:rsidR="009C2049" w:rsidRDefault="009A2516">
      <w:pPr>
        <w:ind w:firstLine="480"/>
      </w:pPr>
      <w:r>
        <w:rPr>
          <w:rFonts w:hint="eastAsia"/>
        </w:rPr>
        <w:t>（</w:t>
      </w:r>
      <w:r>
        <w:rPr>
          <w:rFonts w:hint="eastAsia"/>
        </w:rPr>
        <w:t>3</w:t>
      </w:r>
      <w:r>
        <w:rPr>
          <w:rFonts w:hint="eastAsia"/>
        </w:rPr>
        <w:t>）化粪池应靠近厕屋，并留足公共清掏空间和通道，清掏车辆和设施进出方便。</w:t>
      </w:r>
    </w:p>
    <w:p w:rsidR="009C2049" w:rsidRDefault="009A2516" w:rsidP="009646A1">
      <w:pPr>
        <w:pStyle w:val="3"/>
        <w:ind w:firstLine="640"/>
      </w:pPr>
      <w:bookmarkStart w:id="42" w:name="_Toc43468349"/>
      <w:r>
        <w:rPr>
          <w:rFonts w:hint="eastAsia"/>
        </w:rPr>
        <w:t>4.3.3</w:t>
      </w:r>
      <w:r>
        <w:rPr>
          <w:rFonts w:hint="eastAsia"/>
        </w:rPr>
        <w:t>厕屋设计要求</w:t>
      </w:r>
      <w:bookmarkEnd w:id="42"/>
    </w:p>
    <w:p w:rsidR="009C2049" w:rsidRDefault="009A2516">
      <w:pPr>
        <w:ind w:firstLine="480"/>
      </w:pPr>
      <w:r>
        <w:rPr>
          <w:rFonts w:hint="eastAsia"/>
        </w:rPr>
        <w:t>（</w:t>
      </w:r>
      <w:r>
        <w:rPr>
          <w:rFonts w:hint="eastAsia"/>
        </w:rPr>
        <w:t>1</w:t>
      </w:r>
      <w:r>
        <w:rPr>
          <w:rFonts w:hint="eastAsia"/>
        </w:rPr>
        <w:t>）厕屋结构应完整、安全、可靠、可开采砖石、混凝土、轻型装配式结构。</w:t>
      </w:r>
    </w:p>
    <w:p w:rsidR="009C2049" w:rsidRDefault="009A2516">
      <w:pPr>
        <w:ind w:firstLine="480"/>
      </w:pPr>
      <w:r>
        <w:rPr>
          <w:rFonts w:hint="eastAsia"/>
        </w:rPr>
        <w:t>（</w:t>
      </w:r>
      <w:r>
        <w:rPr>
          <w:rFonts w:hint="eastAsia"/>
        </w:rPr>
        <w:t>2</w:t>
      </w:r>
      <w:r>
        <w:rPr>
          <w:rFonts w:hint="eastAsia"/>
        </w:rPr>
        <w:t>）厕屋建设应采用环保节能材料，宜选用当地可再生材料。</w:t>
      </w:r>
    </w:p>
    <w:p w:rsidR="009C2049" w:rsidRDefault="009A2516">
      <w:pPr>
        <w:ind w:firstLine="480"/>
      </w:pPr>
      <w:r>
        <w:rPr>
          <w:rFonts w:hint="eastAsia"/>
        </w:rPr>
        <w:t>（</w:t>
      </w:r>
      <w:r>
        <w:rPr>
          <w:rFonts w:hint="eastAsia"/>
        </w:rPr>
        <w:t>3</w:t>
      </w:r>
      <w:r>
        <w:rPr>
          <w:rFonts w:hint="eastAsia"/>
        </w:rPr>
        <w:t>）厕屋净面积不应小于</w:t>
      </w:r>
      <w:r>
        <w:rPr>
          <w:rFonts w:hint="eastAsia"/>
        </w:rPr>
        <w:t>1.2m3</w:t>
      </w:r>
      <w:r>
        <w:rPr>
          <w:rFonts w:hint="eastAsia"/>
        </w:rPr>
        <w:t>，独立式厕屋净高不应小于</w:t>
      </w:r>
      <w:r>
        <w:rPr>
          <w:rFonts w:hint="eastAsia"/>
        </w:rPr>
        <w:t>2.0m</w:t>
      </w:r>
      <w:r>
        <w:rPr>
          <w:rFonts w:hint="eastAsia"/>
        </w:rPr>
        <w:t>。</w:t>
      </w:r>
    </w:p>
    <w:p w:rsidR="009C2049" w:rsidRDefault="009A2516">
      <w:pPr>
        <w:ind w:firstLine="480"/>
      </w:pPr>
      <w:r>
        <w:rPr>
          <w:rFonts w:hint="eastAsia"/>
        </w:rPr>
        <w:lastRenderedPageBreak/>
        <w:t>（</w:t>
      </w:r>
      <w:r>
        <w:rPr>
          <w:rFonts w:hint="eastAsia"/>
        </w:rPr>
        <w:t>4</w:t>
      </w:r>
      <w:r>
        <w:rPr>
          <w:rFonts w:hint="eastAsia"/>
        </w:rPr>
        <w:t>）厕屋应有门、照明、通风及防蚊蝇等设施，地面应进行硬化和防滑处理，墙面及地面应平整；有条件的地区，宜设置洗手池等附属设施。</w:t>
      </w:r>
    </w:p>
    <w:p w:rsidR="009C2049" w:rsidRDefault="009A2516">
      <w:pPr>
        <w:ind w:firstLine="480"/>
      </w:pPr>
      <w:r>
        <w:rPr>
          <w:rFonts w:hint="eastAsia"/>
        </w:rPr>
        <w:t>（</w:t>
      </w:r>
      <w:r>
        <w:rPr>
          <w:rFonts w:hint="eastAsia"/>
        </w:rPr>
        <w:t>5</w:t>
      </w:r>
      <w:r>
        <w:rPr>
          <w:rFonts w:hint="eastAsia"/>
        </w:rPr>
        <w:t>）独立</w:t>
      </w:r>
      <w:r>
        <w:rPr>
          <w:rFonts w:hint="eastAsia"/>
        </w:rPr>
        <w:t>式厕屋地面应高于室外地面</w:t>
      </w:r>
      <w:r>
        <w:rPr>
          <w:rFonts w:hint="eastAsia"/>
        </w:rPr>
        <w:t>100mm</w:t>
      </w:r>
      <w:r>
        <w:rPr>
          <w:rFonts w:hint="eastAsia"/>
        </w:rPr>
        <w:t>以上，寒冷和严寒地区厕屋应采取保温措施。</w:t>
      </w:r>
    </w:p>
    <w:p w:rsidR="009C2049" w:rsidRDefault="009A2516">
      <w:pPr>
        <w:ind w:firstLine="480"/>
      </w:pPr>
      <w:r>
        <w:rPr>
          <w:rFonts w:hint="eastAsia"/>
        </w:rPr>
        <w:t>（</w:t>
      </w:r>
      <w:r>
        <w:rPr>
          <w:rFonts w:hint="eastAsia"/>
        </w:rPr>
        <w:t>6</w:t>
      </w:r>
      <w:r>
        <w:rPr>
          <w:rFonts w:hint="eastAsia"/>
        </w:rPr>
        <w:t>）附建式厕屋应具备向室外的通风的措施</w:t>
      </w:r>
    </w:p>
    <w:p w:rsidR="009C2049" w:rsidRDefault="009A2516" w:rsidP="009646A1">
      <w:pPr>
        <w:pStyle w:val="3"/>
        <w:ind w:firstLine="640"/>
      </w:pPr>
      <w:bookmarkStart w:id="43" w:name="_Toc43468350"/>
      <w:r>
        <w:rPr>
          <w:rFonts w:hint="eastAsia"/>
        </w:rPr>
        <w:t>4.3.4</w:t>
      </w:r>
      <w:r>
        <w:rPr>
          <w:rFonts w:hint="eastAsia"/>
        </w:rPr>
        <w:t>三格式化粪池基本结构要求</w:t>
      </w:r>
      <w:bookmarkEnd w:id="43"/>
    </w:p>
    <w:p w:rsidR="009C2049" w:rsidRDefault="009A2516">
      <w:pPr>
        <w:ind w:firstLine="480"/>
        <w:rPr>
          <w:shd w:val="clear" w:color="auto" w:fill="FFFFFF"/>
        </w:rPr>
      </w:pPr>
      <w:r>
        <w:rPr>
          <w:rFonts w:hint="eastAsia"/>
          <w:shd w:val="clear" w:color="auto" w:fill="FFFFFF"/>
        </w:rPr>
        <w:t>（</w:t>
      </w:r>
      <w:r>
        <w:rPr>
          <w:rFonts w:hint="eastAsia"/>
          <w:shd w:val="clear" w:color="auto" w:fill="FFFFFF"/>
        </w:rPr>
        <w:t>1</w:t>
      </w:r>
      <w:r>
        <w:rPr>
          <w:rFonts w:hint="eastAsia"/>
          <w:shd w:val="clear" w:color="auto" w:fill="FFFFFF"/>
        </w:rPr>
        <w:t>）三格式化粪池的第一池、第二池、第三池容积比宜为</w:t>
      </w:r>
      <w:r>
        <w:rPr>
          <w:rFonts w:hint="eastAsia"/>
          <w:shd w:val="clear" w:color="auto" w:fill="FFFFFF"/>
        </w:rPr>
        <w:t>2:1:3</w:t>
      </w:r>
      <w:r>
        <w:rPr>
          <w:rFonts w:hint="eastAsia"/>
          <w:shd w:val="clear" w:color="auto" w:fill="FFFFFF"/>
        </w:rPr>
        <w:t>。化粪池中粪污的有效停留时间，第一池应不少于</w:t>
      </w:r>
      <w:r>
        <w:rPr>
          <w:rFonts w:hint="eastAsia"/>
          <w:shd w:val="clear" w:color="auto" w:fill="FFFFFF"/>
        </w:rPr>
        <w:t>20d</w:t>
      </w:r>
      <w:r>
        <w:rPr>
          <w:rFonts w:hint="eastAsia"/>
          <w:shd w:val="clear" w:color="auto" w:fill="FFFFFF"/>
        </w:rPr>
        <w:t>，第二池应不小于</w:t>
      </w:r>
      <w:r>
        <w:rPr>
          <w:rFonts w:hint="eastAsia"/>
          <w:shd w:val="clear" w:color="auto" w:fill="FFFFFF"/>
        </w:rPr>
        <w:t>10d</w:t>
      </w:r>
      <w:r>
        <w:rPr>
          <w:rFonts w:hint="eastAsia"/>
          <w:shd w:val="clear" w:color="auto" w:fill="FFFFFF"/>
        </w:rPr>
        <w:t>，第三池应不小于第一池、第二池有效停留时间之和。</w:t>
      </w:r>
    </w:p>
    <w:p w:rsidR="009C2049" w:rsidRDefault="009A2516">
      <w:pPr>
        <w:ind w:firstLine="480"/>
        <w:rPr>
          <w:shd w:val="clear" w:color="auto" w:fill="FFFFFF"/>
        </w:rPr>
      </w:pPr>
      <w:r>
        <w:rPr>
          <w:rFonts w:hint="eastAsia"/>
          <w:shd w:val="clear" w:color="auto" w:fill="FFFFFF"/>
        </w:rPr>
        <w:t>（</w:t>
      </w:r>
      <w:r>
        <w:rPr>
          <w:rFonts w:hint="eastAsia"/>
          <w:shd w:val="clear" w:color="auto" w:fill="FFFFFF"/>
        </w:rPr>
        <w:t>2</w:t>
      </w:r>
      <w:r>
        <w:rPr>
          <w:rFonts w:hint="eastAsia"/>
          <w:shd w:val="clear" w:color="auto" w:fill="FFFFFF"/>
        </w:rPr>
        <w:t>）三格式化粪池的第一池、第二池、第三池的深度应相同，寒冷和严冬区域应考虑当地冻土层厚度确定化粪池的埋深。</w:t>
      </w:r>
    </w:p>
    <w:p w:rsidR="009C2049" w:rsidRDefault="009A2516">
      <w:pPr>
        <w:ind w:firstLine="480"/>
        <w:rPr>
          <w:shd w:val="clear" w:color="auto" w:fill="FFFFFF"/>
        </w:rPr>
      </w:pPr>
      <w:r>
        <w:rPr>
          <w:rFonts w:hint="eastAsia"/>
          <w:shd w:val="clear" w:color="auto" w:fill="FFFFFF"/>
        </w:rPr>
        <w:t>（</w:t>
      </w:r>
      <w:r>
        <w:rPr>
          <w:rFonts w:hint="eastAsia"/>
          <w:shd w:val="clear" w:color="auto" w:fill="FFFFFF"/>
        </w:rPr>
        <w:t>3</w:t>
      </w:r>
      <w:r>
        <w:rPr>
          <w:rFonts w:hint="eastAsia"/>
          <w:shd w:val="clear" w:color="auto" w:fill="FFFFFF"/>
        </w:rPr>
        <w:t>）进粪管内壁应光滑，内径不应小于</w:t>
      </w:r>
      <w:r>
        <w:rPr>
          <w:rFonts w:hint="eastAsia"/>
          <w:shd w:val="clear" w:color="auto" w:fill="FFFFFF"/>
        </w:rPr>
        <w:t>100mm</w:t>
      </w:r>
      <w:r>
        <w:rPr>
          <w:rFonts w:hint="eastAsia"/>
          <w:shd w:val="clear" w:color="auto" w:fill="FFFFFF"/>
        </w:rPr>
        <w:t>，应避免拐弯，减少管道长度。进粪管铺设坡度不宜小于</w:t>
      </w:r>
      <w:r>
        <w:rPr>
          <w:rFonts w:hint="eastAsia"/>
          <w:shd w:val="clear" w:color="auto" w:fill="FFFFFF"/>
        </w:rPr>
        <w:t>20%</w:t>
      </w:r>
      <w:r>
        <w:rPr>
          <w:rFonts w:hint="eastAsia"/>
          <w:shd w:val="clear" w:color="auto" w:fill="FFFFFF"/>
        </w:rPr>
        <w:t>，水平距离不宜超过</w:t>
      </w:r>
      <w:r>
        <w:rPr>
          <w:rFonts w:hint="eastAsia"/>
          <w:shd w:val="clear" w:color="auto" w:fill="FFFFFF"/>
        </w:rPr>
        <w:t>3m</w:t>
      </w:r>
      <w:r>
        <w:rPr>
          <w:rFonts w:hint="eastAsia"/>
          <w:shd w:val="clear" w:color="auto" w:fill="FFFFFF"/>
        </w:rPr>
        <w:t>，应和便器排便孔密封紧固连接；水平距离大于</w:t>
      </w:r>
      <w:r>
        <w:rPr>
          <w:rFonts w:hint="eastAsia"/>
          <w:shd w:val="clear" w:color="auto" w:fill="FFFFFF"/>
        </w:rPr>
        <w:t>3m</w:t>
      </w:r>
      <w:r>
        <w:rPr>
          <w:rFonts w:hint="eastAsia"/>
          <w:shd w:val="clear" w:color="auto" w:fill="FFFFFF"/>
        </w:rPr>
        <w:t>时，应适当增加铺设坡度。</w:t>
      </w:r>
    </w:p>
    <w:p w:rsidR="009C2049" w:rsidRDefault="009A2516">
      <w:pPr>
        <w:ind w:firstLine="480"/>
        <w:rPr>
          <w:shd w:val="clear" w:color="auto" w:fill="FFFFFF"/>
        </w:rPr>
      </w:pPr>
      <w:r>
        <w:rPr>
          <w:rFonts w:hint="eastAsia"/>
          <w:shd w:val="clear" w:color="auto" w:fill="FFFFFF"/>
        </w:rPr>
        <w:t>（</w:t>
      </w:r>
      <w:r>
        <w:rPr>
          <w:rFonts w:hint="eastAsia"/>
          <w:shd w:val="clear" w:color="auto" w:fill="FFFFFF"/>
        </w:rPr>
        <w:t>4</w:t>
      </w:r>
      <w:r>
        <w:rPr>
          <w:rFonts w:hint="eastAsia"/>
          <w:shd w:val="clear" w:color="auto" w:fill="FFFFFF"/>
        </w:rPr>
        <w:t>）过粪管应内壁光滑，内径不应小于</w:t>
      </w:r>
      <w:r>
        <w:rPr>
          <w:rFonts w:hint="eastAsia"/>
          <w:shd w:val="clear" w:color="auto" w:fill="FFFFFF"/>
        </w:rPr>
        <w:t>100mm</w:t>
      </w:r>
      <w:r>
        <w:rPr>
          <w:rFonts w:hint="eastAsia"/>
          <w:shd w:val="clear" w:color="auto" w:fill="FFFFFF"/>
        </w:rPr>
        <w:t>，设置成倒</w:t>
      </w:r>
      <w:r>
        <w:rPr>
          <w:rFonts w:hint="eastAsia"/>
          <w:shd w:val="clear" w:color="auto" w:fill="FFFFFF"/>
        </w:rPr>
        <w:t>L</w:t>
      </w:r>
      <w:r>
        <w:rPr>
          <w:rFonts w:hint="eastAsia"/>
          <w:shd w:val="clear" w:color="auto" w:fill="FFFFFF"/>
        </w:rPr>
        <w:t>形或者</w:t>
      </w:r>
      <w:r>
        <w:rPr>
          <w:rFonts w:hint="eastAsia"/>
          <w:i/>
          <w:shd w:val="clear" w:color="auto" w:fill="FFFFFF"/>
        </w:rPr>
        <w:t>I</w:t>
      </w:r>
      <w:r>
        <w:rPr>
          <w:rFonts w:hint="eastAsia"/>
          <w:shd w:val="clear" w:color="auto" w:fill="FFFFFF"/>
        </w:rPr>
        <w:t>形。第一池至第二池的过粪管入口距池底高度应为有效容积高度的</w:t>
      </w:r>
      <w:r>
        <w:rPr>
          <w:rFonts w:hint="eastAsia"/>
          <w:shd w:val="clear" w:color="auto" w:fill="FFFFFF"/>
        </w:rPr>
        <w:t>1/3</w:t>
      </w:r>
      <w:r>
        <w:rPr>
          <w:rFonts w:hint="eastAsia"/>
          <w:shd w:val="clear" w:color="auto" w:fill="FFFFFF"/>
        </w:rPr>
        <w:t>，过粪管上沿距池顶不宜小于</w:t>
      </w:r>
      <w:r>
        <w:rPr>
          <w:rFonts w:hint="eastAsia"/>
          <w:shd w:val="clear" w:color="auto" w:fill="FFFFFF"/>
        </w:rPr>
        <w:t>100mm</w:t>
      </w:r>
      <w:r>
        <w:rPr>
          <w:rFonts w:hint="eastAsia"/>
          <w:shd w:val="clear" w:color="auto" w:fill="FFFFFF"/>
        </w:rPr>
        <w:t>，第二池至第三池的过粪管入口距池底高度应为有效容积高度的</w:t>
      </w:r>
      <w:r>
        <w:rPr>
          <w:rFonts w:hint="eastAsia"/>
          <w:shd w:val="clear" w:color="auto" w:fill="FFFFFF"/>
        </w:rPr>
        <w:t>1/2</w:t>
      </w:r>
      <w:r>
        <w:rPr>
          <w:rFonts w:hint="eastAsia"/>
          <w:shd w:val="clear" w:color="auto" w:fill="FFFFFF"/>
        </w:rPr>
        <w:t>，过粪管上沿距池顶不小于</w:t>
      </w:r>
      <w:r>
        <w:rPr>
          <w:rFonts w:hint="eastAsia"/>
          <w:shd w:val="clear" w:color="auto" w:fill="FFFFFF"/>
        </w:rPr>
        <w:t>100mm</w:t>
      </w:r>
      <w:r>
        <w:rPr>
          <w:rFonts w:hint="eastAsia"/>
          <w:shd w:val="clear" w:color="auto" w:fill="FFFFFF"/>
        </w:rPr>
        <w:t>。两个过粪管应交错设置。</w:t>
      </w:r>
    </w:p>
    <w:p w:rsidR="009C2049" w:rsidRDefault="009A2516">
      <w:pPr>
        <w:ind w:firstLine="480"/>
        <w:rPr>
          <w:shd w:val="clear" w:color="auto" w:fill="FFFFFF"/>
        </w:rPr>
      </w:pPr>
      <w:r>
        <w:rPr>
          <w:rFonts w:hint="eastAsia"/>
          <w:shd w:val="clear" w:color="auto" w:fill="FFFFFF"/>
        </w:rPr>
        <w:t>（</w:t>
      </w:r>
      <w:r>
        <w:rPr>
          <w:rFonts w:hint="eastAsia"/>
          <w:shd w:val="clear" w:color="auto" w:fill="FFFFFF"/>
        </w:rPr>
        <w:t>5</w:t>
      </w:r>
      <w:r>
        <w:rPr>
          <w:rFonts w:hint="eastAsia"/>
          <w:shd w:val="clear" w:color="auto" w:fill="FFFFFF"/>
        </w:rPr>
        <w:t>）排气管应安装在第一池，</w:t>
      </w:r>
      <w:r>
        <w:rPr>
          <w:rFonts w:hint="eastAsia"/>
          <w:shd w:val="clear" w:color="auto" w:fill="FFFFFF"/>
        </w:rPr>
        <w:t>内径不宜小于</w:t>
      </w:r>
      <w:r>
        <w:rPr>
          <w:rFonts w:hint="eastAsia"/>
          <w:shd w:val="clear" w:color="auto" w:fill="FFFFFF"/>
        </w:rPr>
        <w:t>100mm</w:t>
      </w:r>
      <w:r>
        <w:rPr>
          <w:rFonts w:hint="eastAsia"/>
          <w:shd w:val="clear" w:color="auto" w:fill="FFFFFF"/>
        </w:rPr>
        <w:t>。靠墙固定安装，外观和住房建筑协调，应高于户厕屋檐或围墙头</w:t>
      </w:r>
      <w:r>
        <w:rPr>
          <w:rFonts w:hint="eastAsia"/>
          <w:shd w:val="clear" w:color="auto" w:fill="FFFFFF"/>
        </w:rPr>
        <w:t>500mm</w:t>
      </w:r>
      <w:r>
        <w:rPr>
          <w:rFonts w:hint="eastAsia"/>
          <w:shd w:val="clear" w:color="auto" w:fill="FFFFFF"/>
        </w:rPr>
        <w:t>，当设置在其他隐蔽部位</w:t>
      </w:r>
      <w:r>
        <w:rPr>
          <w:rFonts w:hint="eastAsia"/>
          <w:shd w:val="clear" w:color="auto" w:fill="FFFFFF"/>
        </w:rPr>
        <w:lastRenderedPageBreak/>
        <w:t>时，应高出地面不小于</w:t>
      </w:r>
      <w:r>
        <w:rPr>
          <w:rFonts w:hint="eastAsia"/>
          <w:shd w:val="clear" w:color="auto" w:fill="FFFFFF"/>
        </w:rPr>
        <w:t>2m</w:t>
      </w:r>
      <w:r>
        <w:rPr>
          <w:rFonts w:hint="eastAsia"/>
          <w:shd w:val="clear" w:color="auto" w:fill="FFFFFF"/>
        </w:rPr>
        <w:t>。排气管顶部应加装伞状防雨帽或</w:t>
      </w:r>
      <w:r>
        <w:rPr>
          <w:rFonts w:hint="eastAsia"/>
          <w:shd w:val="clear" w:color="auto" w:fill="FFFFFF"/>
        </w:rPr>
        <w:t>T</w:t>
      </w:r>
      <w:r>
        <w:rPr>
          <w:rFonts w:hint="eastAsia"/>
          <w:shd w:val="clear" w:color="auto" w:fill="FFFFFF"/>
        </w:rPr>
        <w:t>形三通。</w:t>
      </w:r>
    </w:p>
    <w:p w:rsidR="009C2049" w:rsidRDefault="009A2516">
      <w:pPr>
        <w:ind w:firstLine="480"/>
        <w:rPr>
          <w:shd w:val="clear" w:color="auto" w:fill="FFFFFF"/>
        </w:rPr>
      </w:pPr>
      <w:r>
        <w:rPr>
          <w:rFonts w:hint="eastAsia"/>
          <w:shd w:val="clear" w:color="auto" w:fill="FFFFFF"/>
        </w:rPr>
        <w:t>（</w:t>
      </w:r>
      <w:r>
        <w:rPr>
          <w:rFonts w:hint="eastAsia"/>
          <w:shd w:val="clear" w:color="auto" w:fill="FFFFFF"/>
        </w:rPr>
        <w:t>6</w:t>
      </w:r>
      <w:r>
        <w:rPr>
          <w:rFonts w:hint="eastAsia"/>
          <w:shd w:val="clear" w:color="auto" w:fill="FFFFFF"/>
        </w:rPr>
        <w:t>）三格式化粪池顶部应设置清渣口和清粪口，直径不应小于</w:t>
      </w:r>
      <w:r>
        <w:rPr>
          <w:rFonts w:hint="eastAsia"/>
          <w:shd w:val="clear" w:color="auto" w:fill="FFFFFF"/>
        </w:rPr>
        <w:t>200mm</w:t>
      </w:r>
      <w:r>
        <w:rPr>
          <w:rFonts w:hint="eastAsia"/>
          <w:shd w:val="clear" w:color="auto" w:fill="FFFFFF"/>
        </w:rPr>
        <w:t>，第三池清粪口可根据清掏方式适当扩大。清渣口和清粪口应高出地面不小于</w:t>
      </w:r>
      <w:r>
        <w:rPr>
          <w:rFonts w:hint="eastAsia"/>
          <w:shd w:val="clear" w:color="auto" w:fill="FFFFFF"/>
        </w:rPr>
        <w:t>100mm</w:t>
      </w:r>
      <w:r>
        <w:rPr>
          <w:rFonts w:hint="eastAsia"/>
          <w:shd w:val="clear" w:color="auto" w:fill="FFFFFF"/>
        </w:rPr>
        <w:t>，化粪池顶部有覆土时应加装井筒。</w:t>
      </w:r>
    </w:p>
    <w:p w:rsidR="009C2049" w:rsidRDefault="009A2516">
      <w:pPr>
        <w:ind w:firstLine="480"/>
        <w:rPr>
          <w:shd w:val="clear" w:color="auto" w:fill="FFFFFF"/>
        </w:rPr>
      </w:pPr>
      <w:r>
        <w:rPr>
          <w:rFonts w:hint="eastAsia"/>
          <w:shd w:val="clear" w:color="auto" w:fill="FFFFFF"/>
        </w:rPr>
        <w:t>（</w:t>
      </w:r>
      <w:r>
        <w:rPr>
          <w:rFonts w:hint="eastAsia"/>
          <w:shd w:val="clear" w:color="auto" w:fill="FFFFFF"/>
        </w:rPr>
        <w:t>7</w:t>
      </w:r>
      <w:r>
        <w:rPr>
          <w:rFonts w:hint="eastAsia"/>
          <w:shd w:val="clear" w:color="auto" w:fill="FFFFFF"/>
        </w:rPr>
        <w:t>）三格式化粪池清渣口和清粪口应加盖，清渣口或清粪口大于</w:t>
      </w:r>
      <w:r>
        <w:rPr>
          <w:rFonts w:hint="eastAsia"/>
          <w:shd w:val="clear" w:color="auto" w:fill="FFFFFF"/>
        </w:rPr>
        <w:t>250mm</w:t>
      </w:r>
      <w:r>
        <w:rPr>
          <w:rFonts w:hint="eastAsia"/>
          <w:shd w:val="clear" w:color="auto" w:fill="FFFFFF"/>
        </w:rPr>
        <w:t>时，口盖应有锁闭或防坠装置。</w:t>
      </w:r>
    </w:p>
    <w:p w:rsidR="009C2049" w:rsidRDefault="009A2516">
      <w:pPr>
        <w:ind w:firstLine="480"/>
        <w:rPr>
          <w:shd w:val="clear" w:color="auto" w:fill="FFFFFF"/>
        </w:rPr>
      </w:pPr>
      <w:r>
        <w:rPr>
          <w:rFonts w:hint="eastAsia"/>
          <w:shd w:val="clear" w:color="auto" w:fill="FFFFFF"/>
        </w:rPr>
        <w:t>（</w:t>
      </w:r>
      <w:r>
        <w:rPr>
          <w:rFonts w:hint="eastAsia"/>
          <w:shd w:val="clear" w:color="auto" w:fill="FFFFFF"/>
        </w:rPr>
        <w:t>8</w:t>
      </w:r>
      <w:r>
        <w:rPr>
          <w:rFonts w:hint="eastAsia"/>
          <w:shd w:val="clear" w:color="auto" w:fill="FFFFFF"/>
        </w:rPr>
        <w:t>）三格式化粪池第三池可加装智能化探测和清掏预警装置。</w:t>
      </w:r>
    </w:p>
    <w:p w:rsidR="009C2049" w:rsidRDefault="009A2516">
      <w:pPr>
        <w:ind w:firstLine="480"/>
      </w:pPr>
      <w:r>
        <w:rPr>
          <w:rFonts w:hint="eastAsia"/>
        </w:rPr>
        <w:t>农家乐、农家院等农村餐饮服务点、民宿等需配备隔油池（器），对污水进行预处理。</w:t>
      </w:r>
    </w:p>
    <w:p w:rsidR="009C2049" w:rsidRDefault="009A2516">
      <w:pPr>
        <w:pStyle w:val="2"/>
      </w:pPr>
      <w:bookmarkStart w:id="44" w:name="_Toc43468351"/>
      <w:r>
        <w:rPr>
          <w:rFonts w:hint="eastAsia"/>
        </w:rPr>
        <w:t>4.4</w:t>
      </w:r>
      <w:r>
        <w:rPr>
          <w:rFonts w:hint="eastAsia"/>
        </w:rPr>
        <w:t>现有设施出水排放要求</w:t>
      </w:r>
      <w:bookmarkEnd w:id="44"/>
    </w:p>
    <w:p w:rsidR="009C2049" w:rsidRDefault="009A2516" w:rsidP="009646A1">
      <w:pPr>
        <w:pStyle w:val="3"/>
        <w:ind w:firstLine="640"/>
      </w:pPr>
      <w:bookmarkStart w:id="45" w:name="_Toc43468352"/>
      <w:r>
        <w:rPr>
          <w:rFonts w:hint="eastAsia"/>
        </w:rPr>
        <w:t>4.4.1</w:t>
      </w:r>
      <w:r>
        <w:rPr>
          <w:rFonts w:hint="eastAsia"/>
        </w:rPr>
        <w:t>适用标准</w:t>
      </w:r>
      <w:bookmarkEnd w:id="45"/>
    </w:p>
    <w:p w:rsidR="009C2049" w:rsidRDefault="009A2516">
      <w:pPr>
        <w:ind w:firstLine="480"/>
      </w:pPr>
      <w:r>
        <w:rPr>
          <w:rFonts w:hint="eastAsia"/>
        </w:rPr>
        <w:t>本规划根据各村所处的环境功能区位、水功能区位，以及参照重庆市《农村生活污水集中处理设施水污染物排放标准》（</w:t>
      </w:r>
      <w:r>
        <w:rPr>
          <w:rFonts w:hint="eastAsia"/>
        </w:rPr>
        <w:t>DB50/848-2018</w:t>
      </w:r>
      <w:r>
        <w:rPr>
          <w:rFonts w:hint="eastAsia"/>
        </w:rPr>
        <w:t>）。根据受纳水体的水域功能与排放规模等，将农村生活污水集中处理后水污染物排放标准值分为一级标准、二级标准，各标准适用情况见表</w:t>
      </w:r>
      <w:r>
        <w:rPr>
          <w:rFonts w:hint="eastAsia"/>
        </w:rPr>
        <w:t>4.4-1</w:t>
      </w:r>
      <w:r>
        <w:rPr>
          <w:rFonts w:hint="eastAsia"/>
        </w:rPr>
        <w:t>，</w:t>
      </w:r>
      <w:r>
        <w:t>水污染物最高允许排放浓度限值见表</w:t>
      </w:r>
      <w:r>
        <w:rPr>
          <w:rFonts w:hint="eastAsia"/>
        </w:rPr>
        <w:t>4.4-2</w:t>
      </w:r>
      <w:r>
        <w:rPr>
          <w:rFonts w:hint="eastAsia"/>
        </w:rPr>
        <w:t>。</w:t>
      </w:r>
    </w:p>
    <w:p w:rsidR="009C2049" w:rsidRDefault="009646A1">
      <w:pPr>
        <w:spacing w:line="240" w:lineRule="auto"/>
        <w:ind w:firstLineChars="0" w:firstLine="0"/>
        <w:jc w:val="center"/>
        <w:rPr>
          <w:rFonts w:ascii="宋体" w:eastAsia="宋体" w:hAnsi="宋体" w:cs="宋体"/>
          <w:kern w:val="0"/>
          <w:sz w:val="21"/>
          <w:szCs w:val="21"/>
        </w:rPr>
      </w:pPr>
      <w:r>
        <w:rPr>
          <w:rFonts w:ascii="宋体" w:eastAsia="宋体" w:hAnsi="宋体" w:cs="宋体"/>
          <w:noProof/>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203200</wp:posOffset>
                </wp:positionV>
                <wp:extent cx="1514475" cy="948690"/>
                <wp:effectExtent l="9525" t="12700" r="952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948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6pt;margin-top:16pt;width:119.25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7QJA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"/>
            </w:pict>
          </mc:Fallback>
        </mc:AlternateContent>
      </w:r>
      <w:r w:rsidR="009A2516">
        <w:rPr>
          <w:rFonts w:ascii="宋体" w:eastAsia="宋体" w:hAnsi="宋体" w:cs="宋体" w:hint="eastAsia"/>
          <w:kern w:val="0"/>
          <w:sz w:val="21"/>
          <w:szCs w:val="21"/>
        </w:rPr>
        <w:t>表</w:t>
      </w:r>
      <w:r w:rsidR="009A2516">
        <w:rPr>
          <w:rFonts w:ascii="宋体" w:eastAsia="宋体" w:hAnsi="宋体" w:cs="宋体" w:hint="eastAsia"/>
          <w:kern w:val="0"/>
          <w:sz w:val="21"/>
          <w:szCs w:val="21"/>
        </w:rPr>
        <w:t>4.4-1</w:t>
      </w:r>
      <w:r w:rsidR="009A2516">
        <w:rPr>
          <w:rFonts w:ascii="宋体" w:eastAsia="宋体" w:hAnsi="宋体" w:cs="宋体" w:hint="eastAsia"/>
          <w:kern w:val="0"/>
          <w:sz w:val="21"/>
          <w:szCs w:val="21"/>
        </w:rPr>
        <w:t>各级标准适用情况</w:t>
      </w:r>
    </w:p>
    <w:tbl>
      <w:tblPr>
        <w:tblStyle w:val="ab"/>
        <w:tblW w:w="8522" w:type="dxa"/>
        <w:tblLayout w:type="fixed"/>
        <w:tblLook w:val="04A0" w:firstRow="1" w:lastRow="0" w:firstColumn="1" w:lastColumn="0" w:noHBand="0" w:noVBand="1"/>
      </w:tblPr>
      <w:tblGrid>
        <w:gridCol w:w="2376"/>
        <w:gridCol w:w="1884"/>
        <w:gridCol w:w="2369"/>
        <w:gridCol w:w="1893"/>
      </w:tblGrid>
      <w:tr w:rsidR="009C2049">
        <w:tc>
          <w:tcPr>
            <w:tcW w:w="2376" w:type="dxa"/>
            <w:vMerge w:val="restart"/>
          </w:tcPr>
          <w:p w:rsidR="009C2049" w:rsidRDefault="009A2516">
            <w:pPr>
              <w:ind w:firstLineChars="500" w:firstLine="1050"/>
              <w:rPr>
                <w:rFonts w:ascii="宋体" w:eastAsia="宋体" w:hAnsi="宋体"/>
                <w:sz w:val="21"/>
                <w:szCs w:val="21"/>
              </w:rPr>
            </w:pPr>
            <w:r>
              <w:rPr>
                <w:rFonts w:ascii="宋体" w:eastAsia="宋体" w:hAnsi="宋体" w:hint="eastAsia"/>
                <w:sz w:val="21"/>
                <w:szCs w:val="21"/>
              </w:rPr>
              <w:t>排放规模</w:t>
            </w:r>
          </w:p>
          <w:p w:rsidR="009C2049" w:rsidRDefault="009C2049">
            <w:pPr>
              <w:ind w:firstLineChars="0" w:firstLine="0"/>
              <w:rPr>
                <w:rFonts w:ascii="宋体" w:eastAsia="宋体" w:hAnsi="宋体"/>
                <w:sz w:val="21"/>
                <w:szCs w:val="21"/>
              </w:rPr>
            </w:pPr>
          </w:p>
          <w:p w:rsidR="009C2049" w:rsidRDefault="009A2516">
            <w:pPr>
              <w:ind w:firstLineChars="0" w:firstLine="0"/>
              <w:rPr>
                <w:rFonts w:ascii="宋体" w:eastAsia="宋体" w:hAnsi="宋体"/>
                <w:sz w:val="21"/>
                <w:szCs w:val="21"/>
              </w:rPr>
            </w:pPr>
            <w:r>
              <w:rPr>
                <w:rFonts w:ascii="宋体" w:eastAsia="宋体" w:hAnsi="宋体" w:hint="eastAsia"/>
                <w:sz w:val="21"/>
                <w:szCs w:val="21"/>
              </w:rPr>
              <w:t>受纳水体</w:t>
            </w:r>
          </w:p>
        </w:tc>
        <w:tc>
          <w:tcPr>
            <w:tcW w:w="6146" w:type="dxa"/>
            <w:gridSpan w:val="3"/>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农村生活污水集中处</w:t>
            </w:r>
            <w:r>
              <w:rPr>
                <w:rFonts w:ascii="宋体" w:eastAsia="宋体" w:hAnsi="宋体" w:hint="eastAsia"/>
                <w:sz w:val="21"/>
                <w:szCs w:val="21"/>
              </w:rPr>
              <w:t>理设施规模</w:t>
            </w:r>
          </w:p>
        </w:tc>
      </w:tr>
      <w:tr w:rsidR="009C2049">
        <w:trPr>
          <w:trHeight w:val="392"/>
        </w:trPr>
        <w:tc>
          <w:tcPr>
            <w:tcW w:w="2376" w:type="dxa"/>
            <w:vMerge/>
          </w:tcPr>
          <w:p w:rsidR="009C2049" w:rsidRDefault="009C2049">
            <w:pPr>
              <w:ind w:firstLineChars="0" w:firstLine="0"/>
            </w:pPr>
          </w:p>
        </w:tc>
        <w:tc>
          <w:tcPr>
            <w:tcW w:w="1884" w:type="dxa"/>
          </w:tcPr>
          <w:p w:rsidR="009C2049" w:rsidRDefault="009A2516">
            <w:pPr>
              <w:ind w:firstLineChars="0" w:firstLine="0"/>
              <w:rPr>
                <w:rFonts w:ascii="宋体" w:eastAsia="宋体" w:hAnsi="宋体"/>
                <w:sz w:val="21"/>
                <w:szCs w:val="21"/>
              </w:rPr>
            </w:pPr>
            <w:r>
              <w:rPr>
                <w:rFonts w:ascii="宋体" w:eastAsia="宋体" w:hAnsi="宋体" w:hint="eastAsia"/>
                <w:sz w:val="21"/>
                <w:szCs w:val="21"/>
              </w:rPr>
              <w:t>大于</w:t>
            </w:r>
            <w:r>
              <w:rPr>
                <w:rFonts w:ascii="宋体" w:eastAsia="宋体" w:hAnsi="宋体" w:hint="eastAsia"/>
                <w:sz w:val="21"/>
                <w:szCs w:val="21"/>
              </w:rPr>
              <w:t>500m3/d</w:t>
            </w:r>
            <w:r>
              <w:rPr>
                <w:rFonts w:ascii="宋体" w:eastAsia="宋体" w:hAnsi="宋体" w:hint="eastAsia"/>
                <w:sz w:val="21"/>
                <w:szCs w:val="21"/>
              </w:rPr>
              <w:t>（含</w:t>
            </w:r>
            <w:r>
              <w:rPr>
                <w:rFonts w:ascii="宋体" w:eastAsia="宋体" w:hAnsi="宋体" w:hint="eastAsia"/>
                <w:sz w:val="21"/>
                <w:szCs w:val="21"/>
              </w:rPr>
              <w:t>500m3</w:t>
            </w:r>
            <w:r>
              <w:rPr>
                <w:rFonts w:ascii="宋体" w:eastAsia="宋体" w:hAnsi="宋体"/>
                <w:sz w:val="21"/>
                <w:szCs w:val="21"/>
              </w:rPr>
              <w:t>/d</w:t>
            </w:r>
            <w:r>
              <w:rPr>
                <w:rFonts w:ascii="宋体" w:eastAsia="宋体" w:hAnsi="宋体" w:hint="eastAsia"/>
                <w:sz w:val="21"/>
                <w:szCs w:val="21"/>
              </w:rPr>
              <w:t>）</w:t>
            </w:r>
          </w:p>
        </w:tc>
        <w:tc>
          <w:tcPr>
            <w:tcW w:w="2369" w:type="dxa"/>
          </w:tcPr>
          <w:p w:rsidR="009C2049" w:rsidRDefault="009A2516">
            <w:pPr>
              <w:ind w:firstLineChars="0" w:firstLine="0"/>
              <w:jc w:val="left"/>
              <w:rPr>
                <w:rFonts w:ascii="宋体" w:eastAsia="宋体" w:hAnsi="宋体"/>
                <w:sz w:val="21"/>
                <w:szCs w:val="21"/>
              </w:rPr>
            </w:pPr>
            <w:r>
              <w:rPr>
                <w:rFonts w:ascii="宋体" w:eastAsia="宋体" w:hAnsi="宋体" w:hint="eastAsia"/>
                <w:sz w:val="21"/>
                <w:szCs w:val="21"/>
              </w:rPr>
              <w:t>100m3/d</w:t>
            </w:r>
            <w:r>
              <w:rPr>
                <w:rFonts w:ascii="宋体" w:eastAsia="宋体" w:hAnsi="宋体" w:hint="eastAsia"/>
                <w:sz w:val="21"/>
                <w:szCs w:val="21"/>
              </w:rPr>
              <w:t>（含</w:t>
            </w:r>
            <w:r>
              <w:rPr>
                <w:rFonts w:ascii="宋体" w:eastAsia="宋体" w:hAnsi="宋体" w:hint="eastAsia"/>
                <w:sz w:val="21"/>
                <w:szCs w:val="21"/>
              </w:rPr>
              <w:t>100m3/d</w:t>
            </w:r>
            <w:r>
              <w:rPr>
                <w:rFonts w:ascii="宋体" w:eastAsia="宋体" w:hAnsi="宋体" w:hint="eastAsia"/>
                <w:sz w:val="21"/>
                <w:szCs w:val="21"/>
              </w:rPr>
              <w:t>）～</w:t>
            </w:r>
            <w:r>
              <w:rPr>
                <w:rFonts w:ascii="宋体" w:eastAsia="宋体" w:hAnsi="宋体" w:hint="eastAsia"/>
                <w:sz w:val="21"/>
                <w:szCs w:val="21"/>
              </w:rPr>
              <w:t>500m3/d</w:t>
            </w:r>
            <w:r>
              <w:rPr>
                <w:rFonts w:ascii="宋体" w:eastAsia="宋体" w:hAnsi="宋体" w:hint="eastAsia"/>
                <w:sz w:val="21"/>
                <w:szCs w:val="21"/>
              </w:rPr>
              <w:t>（不含</w:t>
            </w:r>
            <w:r>
              <w:rPr>
                <w:rFonts w:ascii="宋体" w:eastAsia="宋体" w:hAnsi="宋体" w:hint="eastAsia"/>
                <w:sz w:val="21"/>
                <w:szCs w:val="21"/>
              </w:rPr>
              <w:t>500m3/d</w:t>
            </w:r>
            <w:r>
              <w:rPr>
                <w:rFonts w:ascii="宋体" w:eastAsia="宋体" w:hAnsi="宋体" w:hint="eastAsia"/>
                <w:sz w:val="21"/>
                <w:szCs w:val="21"/>
              </w:rPr>
              <w:t>）</w:t>
            </w:r>
          </w:p>
        </w:tc>
        <w:tc>
          <w:tcPr>
            <w:tcW w:w="1893" w:type="dxa"/>
          </w:tcPr>
          <w:p w:rsidR="009C2049" w:rsidRDefault="009A2516">
            <w:pPr>
              <w:ind w:firstLineChars="0" w:firstLine="0"/>
              <w:rPr>
                <w:rFonts w:ascii="宋体" w:eastAsia="宋体" w:hAnsi="宋体"/>
                <w:sz w:val="21"/>
                <w:szCs w:val="21"/>
              </w:rPr>
            </w:pPr>
            <w:r>
              <w:rPr>
                <w:rFonts w:ascii="宋体" w:eastAsia="宋体" w:hAnsi="宋体" w:hint="eastAsia"/>
                <w:sz w:val="21"/>
                <w:szCs w:val="21"/>
              </w:rPr>
              <w:t>小于</w:t>
            </w:r>
            <w:r>
              <w:rPr>
                <w:rFonts w:ascii="宋体" w:eastAsia="宋体" w:hAnsi="宋体" w:hint="eastAsia"/>
                <w:sz w:val="21"/>
                <w:szCs w:val="21"/>
              </w:rPr>
              <w:t>100m3/d</w:t>
            </w:r>
          </w:p>
        </w:tc>
      </w:tr>
      <w:tr w:rsidR="009C2049">
        <w:tc>
          <w:tcPr>
            <w:tcW w:w="2376" w:type="dxa"/>
          </w:tcPr>
          <w:p w:rsidR="009C2049" w:rsidRDefault="009A2516">
            <w:pPr>
              <w:ind w:firstLineChars="0" w:firstLine="0"/>
              <w:rPr>
                <w:rFonts w:ascii="宋体" w:eastAsia="宋体" w:hAnsi="宋体"/>
                <w:sz w:val="21"/>
                <w:szCs w:val="21"/>
              </w:rPr>
            </w:pPr>
            <w:r>
              <w:rPr>
                <w:rFonts w:ascii="宋体" w:eastAsia="宋体" w:hAnsi="宋体"/>
                <w:sz w:val="21"/>
                <w:szCs w:val="21"/>
                <w:vertAlign w:val="superscript"/>
              </w:rPr>
              <w:t>1</w:t>
            </w:r>
            <w:r>
              <w:rPr>
                <w:rFonts w:ascii="宋体" w:eastAsia="宋体" w:hAnsi="宋体" w:hint="eastAsia"/>
                <w:sz w:val="21"/>
                <w:szCs w:val="21"/>
              </w:rPr>
              <w:t>直接排入长江干流、乌</w:t>
            </w:r>
            <w:r>
              <w:rPr>
                <w:rFonts w:ascii="宋体" w:eastAsia="宋体" w:hAnsi="宋体" w:hint="eastAsia"/>
                <w:sz w:val="21"/>
                <w:szCs w:val="21"/>
              </w:rPr>
              <w:lastRenderedPageBreak/>
              <w:t>江干流、嘉陵江干流、湖泊水库、未达到水环境功能类别的水体</w:t>
            </w:r>
          </w:p>
        </w:tc>
        <w:tc>
          <w:tcPr>
            <w:tcW w:w="1884"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lastRenderedPageBreak/>
              <w:t>《城镇污水处理</w:t>
            </w:r>
            <w:r>
              <w:rPr>
                <w:rFonts w:ascii="宋体" w:eastAsia="宋体" w:hAnsi="宋体" w:hint="eastAsia"/>
                <w:sz w:val="21"/>
                <w:szCs w:val="21"/>
              </w:rPr>
              <w:lastRenderedPageBreak/>
              <w:t>厂污染物排放标准》（</w:t>
            </w:r>
            <w:r>
              <w:rPr>
                <w:rFonts w:ascii="宋体" w:eastAsia="宋体" w:hAnsi="宋体" w:hint="eastAsia"/>
                <w:sz w:val="21"/>
                <w:szCs w:val="21"/>
              </w:rPr>
              <w:t>GB18918</w:t>
            </w:r>
            <w:r>
              <w:rPr>
                <w:rFonts w:ascii="宋体" w:eastAsia="宋体" w:hAnsi="宋体" w:hint="eastAsia"/>
                <w:sz w:val="21"/>
                <w:szCs w:val="21"/>
              </w:rPr>
              <w:t>）</w:t>
            </w:r>
          </w:p>
        </w:tc>
        <w:tc>
          <w:tcPr>
            <w:tcW w:w="2369" w:type="dxa"/>
            <w:vAlign w:val="center"/>
          </w:tcPr>
          <w:p w:rsidR="009C2049" w:rsidRDefault="009A2516">
            <w:pPr>
              <w:ind w:firstLineChars="0" w:firstLine="0"/>
              <w:jc w:val="center"/>
              <w:rPr>
                <w:rFonts w:ascii="宋体" w:eastAsia="宋体" w:hAnsi="宋体"/>
                <w:sz w:val="21"/>
                <w:szCs w:val="21"/>
              </w:rPr>
            </w:pPr>
            <w:r>
              <w:rPr>
                <w:rFonts w:ascii="宋体" w:eastAsia="宋体" w:hAnsi="宋体"/>
                <w:sz w:val="21"/>
                <w:szCs w:val="21"/>
              </w:rPr>
              <w:lastRenderedPageBreak/>
              <w:t>一级标准</w:t>
            </w:r>
          </w:p>
        </w:tc>
        <w:tc>
          <w:tcPr>
            <w:tcW w:w="1893" w:type="dxa"/>
            <w:vAlign w:val="center"/>
          </w:tcPr>
          <w:p w:rsidR="009C2049" w:rsidRDefault="009A2516">
            <w:pPr>
              <w:ind w:firstLineChars="0" w:firstLine="0"/>
              <w:jc w:val="center"/>
              <w:rPr>
                <w:rFonts w:ascii="宋体" w:eastAsia="宋体" w:hAnsi="宋体"/>
                <w:sz w:val="21"/>
                <w:szCs w:val="21"/>
              </w:rPr>
            </w:pPr>
            <w:r>
              <w:rPr>
                <w:rFonts w:ascii="宋体" w:eastAsia="宋体" w:hAnsi="宋体"/>
                <w:sz w:val="21"/>
                <w:szCs w:val="21"/>
              </w:rPr>
              <w:t>一级标准</w:t>
            </w:r>
          </w:p>
        </w:tc>
      </w:tr>
      <w:tr w:rsidR="009C2049">
        <w:tc>
          <w:tcPr>
            <w:tcW w:w="2376" w:type="dxa"/>
            <w:vAlign w:val="center"/>
          </w:tcPr>
          <w:p w:rsidR="009C2049" w:rsidRDefault="009A2516">
            <w:pPr>
              <w:ind w:firstLineChars="0" w:firstLine="0"/>
              <w:jc w:val="center"/>
              <w:rPr>
                <w:rFonts w:ascii="宋体" w:eastAsia="宋体" w:hAnsi="宋体"/>
                <w:sz w:val="21"/>
                <w:szCs w:val="21"/>
              </w:rPr>
            </w:pPr>
            <w:r>
              <w:rPr>
                <w:rFonts w:ascii="宋体" w:eastAsia="宋体" w:hAnsi="宋体"/>
                <w:sz w:val="21"/>
                <w:szCs w:val="21"/>
              </w:rPr>
              <w:lastRenderedPageBreak/>
              <w:t>排入其他水体</w:t>
            </w:r>
          </w:p>
        </w:tc>
        <w:tc>
          <w:tcPr>
            <w:tcW w:w="1884"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《城镇污水处理厂污染物排放标准》（</w:t>
            </w:r>
            <w:r>
              <w:rPr>
                <w:rFonts w:ascii="宋体" w:eastAsia="宋体" w:hAnsi="宋体" w:hint="eastAsia"/>
                <w:sz w:val="21"/>
                <w:szCs w:val="21"/>
              </w:rPr>
              <w:t>GB18918</w:t>
            </w:r>
            <w:r>
              <w:rPr>
                <w:rFonts w:ascii="宋体" w:eastAsia="宋体" w:hAnsi="宋体" w:hint="eastAsia"/>
                <w:sz w:val="21"/>
                <w:szCs w:val="21"/>
              </w:rPr>
              <w:t>）</w:t>
            </w:r>
          </w:p>
        </w:tc>
        <w:tc>
          <w:tcPr>
            <w:tcW w:w="2369" w:type="dxa"/>
            <w:vAlign w:val="center"/>
          </w:tcPr>
          <w:p w:rsidR="009C2049" w:rsidRDefault="009A2516">
            <w:pPr>
              <w:ind w:firstLineChars="0" w:firstLine="0"/>
              <w:jc w:val="center"/>
              <w:rPr>
                <w:rFonts w:ascii="宋体" w:eastAsia="宋体" w:hAnsi="宋体"/>
                <w:sz w:val="21"/>
                <w:szCs w:val="21"/>
              </w:rPr>
            </w:pPr>
            <w:r>
              <w:rPr>
                <w:rFonts w:ascii="宋体" w:eastAsia="宋体" w:hAnsi="宋体"/>
                <w:sz w:val="21"/>
                <w:szCs w:val="21"/>
              </w:rPr>
              <w:t>一级标准</w:t>
            </w:r>
          </w:p>
        </w:tc>
        <w:tc>
          <w:tcPr>
            <w:tcW w:w="1893"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二</w:t>
            </w:r>
            <w:r>
              <w:rPr>
                <w:rFonts w:ascii="宋体" w:eastAsia="宋体" w:hAnsi="宋体"/>
                <w:sz w:val="21"/>
                <w:szCs w:val="21"/>
              </w:rPr>
              <w:t>级标准</w:t>
            </w:r>
          </w:p>
        </w:tc>
      </w:tr>
      <w:tr w:rsidR="009C2049">
        <w:tc>
          <w:tcPr>
            <w:tcW w:w="8522" w:type="dxa"/>
            <w:gridSpan w:val="4"/>
          </w:tcPr>
          <w:p w:rsidR="009C2049" w:rsidRDefault="009A2516">
            <w:pPr>
              <w:ind w:firstLineChars="0" w:firstLine="0"/>
              <w:rPr>
                <w:rFonts w:ascii="宋体" w:eastAsia="宋体" w:hAnsi="宋体"/>
                <w:sz w:val="21"/>
                <w:szCs w:val="21"/>
              </w:rPr>
            </w:pPr>
            <w:r>
              <w:rPr>
                <w:rFonts w:ascii="宋体" w:eastAsia="宋体" w:hAnsi="宋体" w:hint="eastAsia"/>
                <w:sz w:val="21"/>
                <w:szCs w:val="21"/>
              </w:rPr>
              <w:t>注</w:t>
            </w:r>
            <w:r>
              <w:rPr>
                <w:rFonts w:ascii="宋体" w:eastAsia="宋体" w:hAnsi="宋体" w:hint="eastAsia"/>
                <w:sz w:val="21"/>
                <w:szCs w:val="21"/>
              </w:rPr>
              <w:t>1</w:t>
            </w:r>
            <w:r>
              <w:rPr>
                <w:rFonts w:ascii="宋体" w:eastAsia="宋体" w:hAnsi="宋体" w:hint="eastAsia"/>
                <w:sz w:val="21"/>
                <w:szCs w:val="21"/>
              </w:rPr>
              <w:t>：直接排入是指生活污水集中处理设施的排放口距受纳水体的距离在</w:t>
            </w:r>
            <w:r>
              <w:rPr>
                <w:rFonts w:ascii="宋体" w:eastAsia="宋体" w:hAnsi="宋体" w:hint="eastAsia"/>
                <w:sz w:val="21"/>
                <w:szCs w:val="21"/>
              </w:rPr>
              <w:t>2km</w:t>
            </w:r>
            <w:r>
              <w:rPr>
                <w:rFonts w:ascii="宋体" w:eastAsia="宋体" w:hAnsi="宋体" w:hint="eastAsia"/>
                <w:sz w:val="21"/>
                <w:szCs w:val="21"/>
              </w:rPr>
              <w:t>以内。</w:t>
            </w:r>
          </w:p>
        </w:tc>
      </w:tr>
    </w:tbl>
    <w:p w:rsidR="009C2049" w:rsidRDefault="009A2516">
      <w:pPr>
        <w:pStyle w:val="ae"/>
        <w:ind w:firstLine="360"/>
        <w:rPr>
          <w:rFonts w:ascii="宋体" w:eastAsia="宋体" w:hAnsi="宋体"/>
          <w:b w:val="0"/>
          <w:sz w:val="21"/>
          <w:szCs w:val="21"/>
        </w:rPr>
      </w:pPr>
      <w:r>
        <w:rPr>
          <w:rFonts w:ascii="宋体" w:eastAsia="宋体" w:hAnsi="宋体"/>
          <w:b w:val="0"/>
          <w:sz w:val="21"/>
          <w:szCs w:val="21"/>
        </w:rPr>
        <w:t>表</w:t>
      </w:r>
      <w:r>
        <w:rPr>
          <w:rFonts w:ascii="宋体" w:eastAsia="宋体" w:hAnsi="宋体"/>
          <w:b w:val="0"/>
          <w:sz w:val="21"/>
          <w:szCs w:val="21"/>
        </w:rPr>
        <w:t>4.</w:t>
      </w:r>
      <w:r>
        <w:rPr>
          <w:rFonts w:ascii="宋体" w:eastAsia="宋体" w:hAnsi="宋体" w:hint="eastAsia"/>
          <w:b w:val="0"/>
          <w:sz w:val="21"/>
          <w:szCs w:val="21"/>
        </w:rPr>
        <w:t>4</w:t>
      </w:r>
      <w:r>
        <w:rPr>
          <w:rFonts w:ascii="宋体" w:eastAsia="宋体" w:hAnsi="宋体"/>
          <w:b w:val="0"/>
          <w:sz w:val="21"/>
          <w:szCs w:val="21"/>
        </w:rPr>
        <w:t>-2</w:t>
      </w:r>
      <w:r>
        <w:rPr>
          <w:rFonts w:ascii="宋体" w:eastAsia="宋体" w:hAnsi="宋体"/>
          <w:b w:val="0"/>
          <w:sz w:val="21"/>
          <w:szCs w:val="21"/>
        </w:rPr>
        <w:t>水污染物最高允许排放浓度限值</w:t>
      </w:r>
    </w:p>
    <w:tbl>
      <w:tblPr>
        <w:tblStyle w:val="TableNormal"/>
        <w:tblW w:w="831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3"/>
        <w:gridCol w:w="1814"/>
        <w:gridCol w:w="1102"/>
        <w:gridCol w:w="1062"/>
        <w:gridCol w:w="987"/>
        <w:gridCol w:w="1180"/>
        <w:gridCol w:w="1180"/>
        <w:gridCol w:w="574"/>
      </w:tblGrid>
      <w:tr w:rsidR="009C2049">
        <w:tc>
          <w:tcPr>
            <w:tcW w:w="2227" w:type="dxa"/>
            <w:gridSpan w:val="2"/>
            <w:vAlign w:val="center"/>
          </w:tcPr>
          <w:p w:rsidR="009C2049" w:rsidRDefault="009A2516">
            <w:pPr>
              <w:pStyle w:val="af"/>
              <w:rPr>
                <w:rFonts w:ascii="宋体" w:eastAsia="宋体" w:hAnsi="宋体"/>
                <w:lang w:eastAsia="en-US"/>
              </w:rPr>
            </w:pPr>
            <w:r>
              <w:rPr>
                <w:rFonts w:ascii="宋体" w:eastAsia="宋体" w:hAnsi="宋体"/>
                <w:lang w:eastAsia="en-US"/>
              </w:rPr>
              <w:t>标准类别</w:t>
            </w:r>
          </w:p>
        </w:tc>
        <w:tc>
          <w:tcPr>
            <w:tcW w:w="2164" w:type="dxa"/>
            <w:gridSpan w:val="2"/>
            <w:vAlign w:val="center"/>
          </w:tcPr>
          <w:p w:rsidR="009C2049" w:rsidRDefault="009A2516">
            <w:pPr>
              <w:pStyle w:val="af"/>
              <w:rPr>
                <w:rFonts w:ascii="宋体" w:eastAsia="宋体" w:hAnsi="宋体"/>
              </w:rPr>
            </w:pPr>
            <w:r>
              <w:rPr>
                <w:rFonts w:ascii="宋体" w:eastAsia="宋体" w:hAnsi="宋体"/>
              </w:rPr>
              <w:t>《农村生活污水集中处理设施水污染物排放标准》（</w:t>
            </w:r>
            <w:r>
              <w:rPr>
                <w:rFonts w:ascii="宋体" w:eastAsia="宋体" w:hAnsi="宋体"/>
              </w:rPr>
              <w:t>DB50/848-2018</w:t>
            </w:r>
            <w:r>
              <w:rPr>
                <w:rFonts w:ascii="宋体" w:eastAsia="宋体" w:hAnsi="宋体"/>
              </w:rPr>
              <w:t>）</w:t>
            </w:r>
          </w:p>
        </w:tc>
        <w:tc>
          <w:tcPr>
            <w:tcW w:w="3921" w:type="dxa"/>
            <w:gridSpan w:val="4"/>
            <w:vAlign w:val="center"/>
          </w:tcPr>
          <w:p w:rsidR="009C2049" w:rsidRDefault="009C2049">
            <w:pPr>
              <w:pStyle w:val="af"/>
              <w:rPr>
                <w:rFonts w:ascii="宋体" w:eastAsia="宋体" w:hAnsi="宋体"/>
              </w:rPr>
            </w:pPr>
          </w:p>
          <w:p w:rsidR="009C2049" w:rsidRDefault="009A2516">
            <w:pPr>
              <w:pStyle w:val="af"/>
              <w:rPr>
                <w:rFonts w:ascii="宋体" w:eastAsia="宋体" w:hAnsi="宋体"/>
              </w:rPr>
            </w:pPr>
            <w:r>
              <w:rPr>
                <w:rFonts w:ascii="宋体" w:eastAsia="宋体" w:hAnsi="宋体"/>
              </w:rPr>
              <w:t>《城镇污水处理厂污染物排放标准》（</w:t>
            </w:r>
            <w:r>
              <w:rPr>
                <w:rFonts w:ascii="宋体" w:eastAsia="宋体" w:hAnsi="宋体"/>
              </w:rPr>
              <w:t>GB18918-2002</w:t>
            </w:r>
            <w:r>
              <w:rPr>
                <w:rFonts w:ascii="宋体" w:eastAsia="宋体" w:hAnsi="宋体"/>
              </w:rPr>
              <w:t>）</w:t>
            </w:r>
          </w:p>
        </w:tc>
      </w:tr>
      <w:tr w:rsidR="009C2049">
        <w:tc>
          <w:tcPr>
            <w:tcW w:w="413" w:type="dxa"/>
            <w:vAlign w:val="center"/>
          </w:tcPr>
          <w:p w:rsidR="009C2049" w:rsidRDefault="009A2516">
            <w:pPr>
              <w:pStyle w:val="af0"/>
              <w:rPr>
                <w:lang w:eastAsia="en-US"/>
              </w:rPr>
            </w:pPr>
            <w:r>
              <w:rPr>
                <w:lang w:eastAsia="en-US"/>
              </w:rPr>
              <w:t>序号</w:t>
            </w:r>
          </w:p>
        </w:tc>
        <w:tc>
          <w:tcPr>
            <w:tcW w:w="1814" w:type="dxa"/>
            <w:vAlign w:val="center"/>
          </w:tcPr>
          <w:p w:rsidR="009C2049" w:rsidRDefault="009A2516">
            <w:pPr>
              <w:pStyle w:val="af"/>
              <w:rPr>
                <w:rFonts w:ascii="宋体" w:eastAsia="宋体" w:hAnsi="宋体"/>
                <w:lang w:eastAsia="en-US"/>
              </w:rPr>
            </w:pPr>
            <w:r>
              <w:rPr>
                <w:rFonts w:ascii="宋体" w:eastAsia="宋体" w:hAnsi="宋体"/>
                <w:lang w:eastAsia="en-US"/>
              </w:rPr>
              <w:t>控制项目名称</w:t>
            </w:r>
          </w:p>
        </w:tc>
        <w:tc>
          <w:tcPr>
            <w:tcW w:w="1102" w:type="dxa"/>
            <w:vAlign w:val="center"/>
          </w:tcPr>
          <w:p w:rsidR="009C2049" w:rsidRDefault="009A2516">
            <w:pPr>
              <w:pStyle w:val="af"/>
              <w:rPr>
                <w:rFonts w:ascii="宋体" w:eastAsia="宋体" w:hAnsi="宋体"/>
                <w:lang w:eastAsia="en-US"/>
              </w:rPr>
            </w:pPr>
            <w:r>
              <w:rPr>
                <w:rFonts w:ascii="宋体" w:eastAsia="宋体" w:hAnsi="宋体"/>
                <w:lang w:eastAsia="en-US"/>
              </w:rPr>
              <w:t>一级标准</w:t>
            </w:r>
          </w:p>
        </w:tc>
        <w:tc>
          <w:tcPr>
            <w:tcW w:w="1062" w:type="dxa"/>
            <w:vAlign w:val="center"/>
          </w:tcPr>
          <w:p w:rsidR="009C2049" w:rsidRDefault="009A2516">
            <w:pPr>
              <w:pStyle w:val="af"/>
              <w:rPr>
                <w:rFonts w:ascii="宋体" w:eastAsia="宋体" w:hAnsi="宋体"/>
                <w:lang w:eastAsia="en-US"/>
              </w:rPr>
            </w:pPr>
            <w:r>
              <w:rPr>
                <w:rFonts w:ascii="宋体" w:eastAsia="宋体" w:hAnsi="宋体"/>
                <w:lang w:eastAsia="en-US"/>
              </w:rPr>
              <w:t>二级标准</w:t>
            </w:r>
          </w:p>
        </w:tc>
        <w:tc>
          <w:tcPr>
            <w:tcW w:w="987" w:type="dxa"/>
            <w:vAlign w:val="center"/>
          </w:tcPr>
          <w:p w:rsidR="009C2049" w:rsidRDefault="009A2516">
            <w:pPr>
              <w:pStyle w:val="af"/>
              <w:rPr>
                <w:rFonts w:ascii="宋体" w:eastAsia="宋体" w:hAnsi="宋体"/>
                <w:lang w:eastAsia="en-US"/>
              </w:rPr>
            </w:pPr>
            <w:r>
              <w:rPr>
                <w:rFonts w:ascii="宋体" w:eastAsia="宋体" w:hAnsi="宋体"/>
                <w:lang w:eastAsia="en-US"/>
              </w:rPr>
              <w:t>一级</w:t>
            </w:r>
            <w:r>
              <w:rPr>
                <w:rFonts w:ascii="宋体" w:eastAsia="宋体" w:hAnsi="宋体"/>
                <w:lang w:eastAsia="en-US"/>
              </w:rPr>
              <w:t>A</w:t>
            </w:r>
          </w:p>
        </w:tc>
        <w:tc>
          <w:tcPr>
            <w:tcW w:w="1180" w:type="dxa"/>
            <w:vAlign w:val="center"/>
          </w:tcPr>
          <w:p w:rsidR="009C2049" w:rsidRDefault="009A2516">
            <w:pPr>
              <w:pStyle w:val="af"/>
              <w:rPr>
                <w:rFonts w:ascii="宋体" w:eastAsia="宋体" w:hAnsi="宋体"/>
                <w:lang w:eastAsia="en-US"/>
              </w:rPr>
            </w:pPr>
            <w:r>
              <w:rPr>
                <w:rFonts w:ascii="宋体" w:eastAsia="宋体" w:hAnsi="宋体"/>
                <w:lang w:eastAsia="en-US"/>
              </w:rPr>
              <w:t>一级</w:t>
            </w:r>
            <w:r>
              <w:rPr>
                <w:rFonts w:ascii="宋体" w:eastAsia="宋体" w:hAnsi="宋体"/>
                <w:lang w:eastAsia="en-US"/>
              </w:rPr>
              <w:t>B</w:t>
            </w:r>
          </w:p>
        </w:tc>
        <w:tc>
          <w:tcPr>
            <w:tcW w:w="1180" w:type="dxa"/>
            <w:vAlign w:val="center"/>
          </w:tcPr>
          <w:p w:rsidR="009C2049" w:rsidRDefault="009A2516">
            <w:pPr>
              <w:pStyle w:val="af"/>
              <w:rPr>
                <w:rFonts w:ascii="宋体" w:eastAsia="宋体" w:hAnsi="宋体"/>
                <w:lang w:eastAsia="en-US"/>
              </w:rPr>
            </w:pPr>
            <w:r>
              <w:rPr>
                <w:rFonts w:ascii="宋体" w:eastAsia="宋体" w:hAnsi="宋体"/>
                <w:lang w:eastAsia="en-US"/>
              </w:rPr>
              <w:t>二级</w:t>
            </w:r>
          </w:p>
        </w:tc>
        <w:tc>
          <w:tcPr>
            <w:tcW w:w="574" w:type="dxa"/>
            <w:vAlign w:val="center"/>
          </w:tcPr>
          <w:p w:rsidR="009C2049" w:rsidRDefault="009A2516">
            <w:pPr>
              <w:pStyle w:val="af"/>
              <w:rPr>
                <w:rFonts w:ascii="宋体" w:eastAsia="宋体" w:hAnsi="宋体"/>
                <w:lang w:eastAsia="en-US"/>
              </w:rPr>
            </w:pPr>
            <w:r>
              <w:rPr>
                <w:rFonts w:ascii="宋体" w:eastAsia="宋体" w:hAnsi="宋体"/>
                <w:lang w:eastAsia="en-US"/>
              </w:rPr>
              <w:t>三级</w:t>
            </w:r>
          </w:p>
        </w:tc>
      </w:tr>
      <w:tr w:rsidR="009C2049">
        <w:tc>
          <w:tcPr>
            <w:tcW w:w="413" w:type="dxa"/>
            <w:vAlign w:val="center"/>
          </w:tcPr>
          <w:p w:rsidR="009C2049" w:rsidRDefault="009A2516">
            <w:pPr>
              <w:pStyle w:val="af"/>
              <w:rPr>
                <w:lang w:eastAsia="en-US"/>
              </w:rPr>
            </w:pPr>
            <w:r>
              <w:rPr>
                <w:w w:val="99"/>
                <w:lang w:eastAsia="en-US"/>
              </w:rPr>
              <w:t>1</w:t>
            </w:r>
          </w:p>
        </w:tc>
        <w:tc>
          <w:tcPr>
            <w:tcW w:w="1814" w:type="dxa"/>
            <w:vAlign w:val="center"/>
          </w:tcPr>
          <w:p w:rsidR="009C2049" w:rsidRDefault="009A2516">
            <w:pPr>
              <w:pStyle w:val="af"/>
              <w:rPr>
                <w:rFonts w:ascii="宋体" w:eastAsia="宋体" w:hAnsi="宋体"/>
                <w:lang w:eastAsia="en-US"/>
              </w:rPr>
            </w:pPr>
            <w:r>
              <w:rPr>
                <w:rFonts w:ascii="宋体" w:eastAsia="宋体" w:hAnsi="宋体"/>
                <w:lang w:eastAsia="en-US"/>
              </w:rPr>
              <w:t>pH</w:t>
            </w:r>
            <w:r>
              <w:rPr>
                <w:rFonts w:ascii="宋体" w:eastAsia="宋体" w:hAnsi="宋体"/>
                <w:position w:val="7"/>
                <w:lang w:eastAsia="en-US"/>
              </w:rPr>
              <w:t>1</w:t>
            </w:r>
          </w:p>
        </w:tc>
        <w:tc>
          <w:tcPr>
            <w:tcW w:w="2164" w:type="dxa"/>
            <w:gridSpan w:val="2"/>
            <w:vAlign w:val="center"/>
          </w:tcPr>
          <w:p w:rsidR="009C2049" w:rsidRDefault="009A2516">
            <w:pPr>
              <w:pStyle w:val="af"/>
              <w:rPr>
                <w:rFonts w:ascii="宋体" w:eastAsia="宋体" w:hAnsi="宋体"/>
                <w:lang w:eastAsia="en-US"/>
              </w:rPr>
            </w:pPr>
            <w:r>
              <w:rPr>
                <w:rFonts w:ascii="宋体" w:eastAsia="宋体" w:hAnsi="宋体"/>
                <w:lang w:eastAsia="en-US"/>
              </w:rPr>
              <w:t>6~9</w:t>
            </w:r>
          </w:p>
        </w:tc>
        <w:tc>
          <w:tcPr>
            <w:tcW w:w="3921" w:type="dxa"/>
            <w:gridSpan w:val="4"/>
            <w:vAlign w:val="center"/>
          </w:tcPr>
          <w:p w:rsidR="009C2049" w:rsidRDefault="009A2516">
            <w:pPr>
              <w:pStyle w:val="af"/>
              <w:rPr>
                <w:rFonts w:ascii="宋体" w:eastAsia="宋体" w:hAnsi="宋体"/>
                <w:lang w:eastAsia="en-US"/>
              </w:rPr>
            </w:pPr>
            <w:r>
              <w:rPr>
                <w:rFonts w:ascii="宋体" w:eastAsia="宋体" w:hAnsi="宋体"/>
                <w:lang w:eastAsia="en-US"/>
              </w:rPr>
              <w:t>6~9</w:t>
            </w:r>
          </w:p>
        </w:tc>
      </w:tr>
      <w:tr w:rsidR="009C2049">
        <w:tc>
          <w:tcPr>
            <w:tcW w:w="413" w:type="dxa"/>
            <w:vAlign w:val="center"/>
          </w:tcPr>
          <w:p w:rsidR="009C2049" w:rsidRDefault="009A2516">
            <w:pPr>
              <w:pStyle w:val="af"/>
              <w:rPr>
                <w:lang w:eastAsia="en-US"/>
              </w:rPr>
            </w:pPr>
            <w:r>
              <w:rPr>
                <w:w w:val="99"/>
                <w:lang w:eastAsia="en-US"/>
              </w:rPr>
              <w:t>2</w:t>
            </w:r>
          </w:p>
        </w:tc>
        <w:tc>
          <w:tcPr>
            <w:tcW w:w="1814" w:type="dxa"/>
            <w:vAlign w:val="center"/>
          </w:tcPr>
          <w:p w:rsidR="009C2049" w:rsidRDefault="009A2516">
            <w:pPr>
              <w:pStyle w:val="af"/>
              <w:rPr>
                <w:rFonts w:ascii="宋体" w:eastAsia="宋体" w:hAnsi="宋体"/>
                <w:lang w:eastAsia="en-US"/>
              </w:rPr>
            </w:pPr>
            <w:r>
              <w:rPr>
                <w:rFonts w:ascii="宋体" w:eastAsia="宋体" w:hAnsi="宋体"/>
                <w:w w:val="95"/>
                <w:lang w:eastAsia="en-US"/>
              </w:rPr>
              <w:t>化学需氧量（</w:t>
            </w:r>
            <w:r>
              <w:rPr>
                <w:rFonts w:ascii="宋体" w:eastAsia="宋体" w:hAnsi="宋体"/>
                <w:w w:val="95"/>
                <w:lang w:eastAsia="en-US"/>
              </w:rPr>
              <w:t>CODcr</w:t>
            </w:r>
            <w:r>
              <w:rPr>
                <w:rFonts w:ascii="宋体" w:eastAsia="宋体" w:hAnsi="宋体"/>
                <w:w w:val="95"/>
                <w:lang w:eastAsia="en-US"/>
              </w:rPr>
              <w:t>）</w:t>
            </w:r>
          </w:p>
        </w:tc>
        <w:tc>
          <w:tcPr>
            <w:tcW w:w="1102" w:type="dxa"/>
            <w:vAlign w:val="center"/>
          </w:tcPr>
          <w:p w:rsidR="009C2049" w:rsidRDefault="009A2516">
            <w:pPr>
              <w:pStyle w:val="af"/>
              <w:rPr>
                <w:rFonts w:ascii="宋体" w:eastAsia="宋体" w:hAnsi="宋体"/>
                <w:lang w:eastAsia="en-US"/>
              </w:rPr>
            </w:pPr>
            <w:r>
              <w:rPr>
                <w:rFonts w:ascii="宋体" w:eastAsia="宋体" w:hAnsi="宋体"/>
                <w:lang w:eastAsia="en-US"/>
              </w:rPr>
              <w:t>80</w:t>
            </w:r>
          </w:p>
        </w:tc>
        <w:tc>
          <w:tcPr>
            <w:tcW w:w="1062" w:type="dxa"/>
            <w:vAlign w:val="center"/>
          </w:tcPr>
          <w:p w:rsidR="009C2049" w:rsidRDefault="009A2516">
            <w:pPr>
              <w:pStyle w:val="af"/>
              <w:rPr>
                <w:rFonts w:ascii="宋体" w:eastAsia="宋体" w:hAnsi="宋体"/>
                <w:lang w:eastAsia="en-US"/>
              </w:rPr>
            </w:pPr>
            <w:r>
              <w:rPr>
                <w:rFonts w:ascii="宋体" w:eastAsia="宋体" w:hAnsi="宋体"/>
                <w:lang w:eastAsia="en-US"/>
              </w:rPr>
              <w:t>100</w:t>
            </w:r>
          </w:p>
        </w:tc>
        <w:tc>
          <w:tcPr>
            <w:tcW w:w="987" w:type="dxa"/>
            <w:vAlign w:val="center"/>
          </w:tcPr>
          <w:p w:rsidR="009C2049" w:rsidRDefault="009A2516">
            <w:pPr>
              <w:pStyle w:val="af"/>
              <w:rPr>
                <w:rFonts w:ascii="宋体" w:eastAsia="宋体" w:hAnsi="宋体"/>
                <w:lang w:eastAsia="en-US"/>
              </w:rPr>
            </w:pPr>
            <w:r>
              <w:rPr>
                <w:rFonts w:ascii="宋体" w:eastAsia="宋体" w:hAnsi="宋体"/>
                <w:lang w:eastAsia="en-US"/>
              </w:rPr>
              <w:t>50</w:t>
            </w:r>
          </w:p>
        </w:tc>
        <w:tc>
          <w:tcPr>
            <w:tcW w:w="1180" w:type="dxa"/>
            <w:vAlign w:val="center"/>
          </w:tcPr>
          <w:p w:rsidR="009C2049" w:rsidRDefault="009A2516">
            <w:pPr>
              <w:pStyle w:val="af"/>
              <w:rPr>
                <w:rFonts w:ascii="宋体" w:eastAsia="宋体" w:hAnsi="宋体"/>
                <w:lang w:eastAsia="en-US"/>
              </w:rPr>
            </w:pPr>
            <w:r>
              <w:rPr>
                <w:rFonts w:ascii="宋体" w:eastAsia="宋体" w:hAnsi="宋体"/>
                <w:lang w:eastAsia="en-US"/>
              </w:rPr>
              <w:t>60</w:t>
            </w:r>
          </w:p>
        </w:tc>
        <w:tc>
          <w:tcPr>
            <w:tcW w:w="1180" w:type="dxa"/>
            <w:vAlign w:val="center"/>
          </w:tcPr>
          <w:p w:rsidR="009C2049" w:rsidRDefault="009A2516">
            <w:pPr>
              <w:pStyle w:val="af"/>
              <w:rPr>
                <w:rFonts w:ascii="宋体" w:eastAsia="宋体" w:hAnsi="宋体"/>
                <w:lang w:eastAsia="en-US"/>
              </w:rPr>
            </w:pPr>
            <w:r>
              <w:rPr>
                <w:rFonts w:ascii="宋体" w:eastAsia="宋体" w:hAnsi="宋体"/>
                <w:lang w:eastAsia="en-US"/>
              </w:rPr>
              <w:t>100</w:t>
            </w:r>
          </w:p>
        </w:tc>
        <w:tc>
          <w:tcPr>
            <w:tcW w:w="574" w:type="dxa"/>
            <w:vAlign w:val="center"/>
          </w:tcPr>
          <w:p w:rsidR="009C2049" w:rsidRDefault="009A2516">
            <w:pPr>
              <w:pStyle w:val="af"/>
              <w:rPr>
                <w:rFonts w:ascii="宋体" w:eastAsia="宋体" w:hAnsi="宋体"/>
                <w:lang w:eastAsia="en-US"/>
              </w:rPr>
            </w:pPr>
            <w:r>
              <w:rPr>
                <w:rFonts w:ascii="宋体" w:eastAsia="宋体" w:hAnsi="宋体"/>
                <w:w w:val="95"/>
                <w:lang w:eastAsia="en-US"/>
              </w:rPr>
              <w:t>120</w:t>
            </w:r>
            <w:r>
              <w:rPr>
                <w:rFonts w:ascii="宋体" w:eastAsia="宋体" w:hAnsi="宋体" w:cs="宋体" w:hint="eastAsia"/>
                <w:w w:val="95"/>
                <w:lang w:eastAsia="en-US"/>
              </w:rPr>
              <w:t>①</w:t>
            </w:r>
          </w:p>
        </w:tc>
      </w:tr>
      <w:tr w:rsidR="009C2049">
        <w:tc>
          <w:tcPr>
            <w:tcW w:w="413" w:type="dxa"/>
            <w:vAlign w:val="center"/>
          </w:tcPr>
          <w:p w:rsidR="009C2049" w:rsidRDefault="009A2516">
            <w:pPr>
              <w:pStyle w:val="af"/>
              <w:rPr>
                <w:lang w:eastAsia="en-US"/>
              </w:rPr>
            </w:pPr>
            <w:r>
              <w:rPr>
                <w:w w:val="99"/>
                <w:lang w:eastAsia="en-US"/>
              </w:rPr>
              <w:t>3</w:t>
            </w:r>
          </w:p>
        </w:tc>
        <w:tc>
          <w:tcPr>
            <w:tcW w:w="1814" w:type="dxa"/>
            <w:vAlign w:val="center"/>
          </w:tcPr>
          <w:p w:rsidR="009C2049" w:rsidRDefault="009A2516">
            <w:pPr>
              <w:pStyle w:val="af"/>
              <w:rPr>
                <w:rFonts w:ascii="宋体" w:eastAsia="宋体" w:hAnsi="宋体"/>
                <w:lang w:eastAsia="en-US"/>
              </w:rPr>
            </w:pPr>
            <w:r>
              <w:rPr>
                <w:rFonts w:ascii="宋体" w:eastAsia="宋体" w:hAnsi="宋体"/>
                <w:position w:val="2"/>
                <w:lang w:eastAsia="en-US"/>
              </w:rPr>
              <w:t>氨氮（</w:t>
            </w:r>
            <w:r>
              <w:rPr>
                <w:rFonts w:ascii="宋体" w:eastAsia="宋体" w:hAnsi="宋体"/>
                <w:position w:val="2"/>
                <w:lang w:eastAsia="en-US"/>
              </w:rPr>
              <w:t>NH</w:t>
            </w:r>
            <w:r>
              <w:rPr>
                <w:rFonts w:ascii="宋体" w:eastAsia="宋体" w:hAnsi="宋体"/>
                <w:position w:val="2"/>
                <w:vertAlign w:val="subscript"/>
                <w:lang w:eastAsia="en-US"/>
              </w:rPr>
              <w:t>3</w:t>
            </w:r>
            <w:r>
              <w:rPr>
                <w:rFonts w:ascii="宋体" w:eastAsia="宋体" w:hAnsi="宋体"/>
                <w:position w:val="2"/>
                <w:lang w:eastAsia="en-US"/>
              </w:rPr>
              <w:t>-N</w:t>
            </w:r>
            <w:r>
              <w:rPr>
                <w:rFonts w:ascii="宋体" w:eastAsia="宋体" w:hAnsi="宋体"/>
                <w:position w:val="2"/>
                <w:lang w:eastAsia="en-US"/>
              </w:rPr>
              <w:t>）</w:t>
            </w:r>
          </w:p>
        </w:tc>
        <w:tc>
          <w:tcPr>
            <w:tcW w:w="1102" w:type="dxa"/>
            <w:vAlign w:val="center"/>
          </w:tcPr>
          <w:p w:rsidR="009C2049" w:rsidRDefault="009A2516">
            <w:pPr>
              <w:pStyle w:val="af"/>
              <w:rPr>
                <w:rFonts w:ascii="宋体" w:eastAsia="宋体" w:hAnsi="宋体"/>
                <w:lang w:eastAsia="en-US"/>
              </w:rPr>
            </w:pPr>
            <w:r>
              <w:rPr>
                <w:rFonts w:ascii="宋体" w:eastAsia="宋体" w:hAnsi="宋体"/>
                <w:lang w:eastAsia="en-US"/>
              </w:rPr>
              <w:t>20</w:t>
            </w:r>
          </w:p>
        </w:tc>
        <w:tc>
          <w:tcPr>
            <w:tcW w:w="1062" w:type="dxa"/>
            <w:vAlign w:val="center"/>
          </w:tcPr>
          <w:p w:rsidR="009C2049" w:rsidRDefault="009A2516">
            <w:pPr>
              <w:pStyle w:val="af"/>
              <w:rPr>
                <w:rFonts w:ascii="宋体" w:eastAsia="宋体" w:hAnsi="宋体"/>
                <w:lang w:eastAsia="en-US"/>
              </w:rPr>
            </w:pPr>
            <w:r>
              <w:rPr>
                <w:rFonts w:ascii="宋体" w:eastAsia="宋体" w:hAnsi="宋体"/>
                <w:lang w:eastAsia="en-US"/>
              </w:rPr>
              <w:t>25</w:t>
            </w:r>
          </w:p>
        </w:tc>
        <w:tc>
          <w:tcPr>
            <w:tcW w:w="987" w:type="dxa"/>
            <w:vAlign w:val="center"/>
          </w:tcPr>
          <w:p w:rsidR="009C2049" w:rsidRDefault="009A2516">
            <w:pPr>
              <w:pStyle w:val="af"/>
              <w:rPr>
                <w:rFonts w:ascii="宋体" w:eastAsia="宋体" w:hAnsi="宋体"/>
                <w:lang w:eastAsia="en-US"/>
              </w:rPr>
            </w:pPr>
            <w:r>
              <w:rPr>
                <w:rFonts w:ascii="宋体" w:eastAsia="宋体" w:hAnsi="宋体"/>
                <w:lang w:eastAsia="en-US"/>
              </w:rPr>
              <w:t>5</w:t>
            </w:r>
            <w:r>
              <w:rPr>
                <w:rFonts w:ascii="宋体" w:eastAsia="宋体" w:hAnsi="宋体"/>
                <w:lang w:eastAsia="en-US"/>
              </w:rPr>
              <w:t>（</w:t>
            </w:r>
            <w:r>
              <w:rPr>
                <w:rFonts w:ascii="宋体" w:eastAsia="宋体" w:hAnsi="宋体"/>
                <w:lang w:eastAsia="en-US"/>
              </w:rPr>
              <w:t>8</w:t>
            </w:r>
            <w:r>
              <w:rPr>
                <w:rFonts w:ascii="宋体" w:eastAsia="宋体" w:hAnsi="宋体"/>
                <w:lang w:eastAsia="en-US"/>
              </w:rPr>
              <w:t>）</w:t>
            </w:r>
          </w:p>
        </w:tc>
        <w:tc>
          <w:tcPr>
            <w:tcW w:w="1180" w:type="dxa"/>
            <w:vAlign w:val="center"/>
          </w:tcPr>
          <w:p w:rsidR="009C2049" w:rsidRDefault="009A2516">
            <w:pPr>
              <w:pStyle w:val="af"/>
              <w:rPr>
                <w:rFonts w:ascii="宋体" w:eastAsia="宋体" w:hAnsi="宋体"/>
                <w:lang w:eastAsia="en-US"/>
              </w:rPr>
            </w:pPr>
            <w:r>
              <w:rPr>
                <w:rFonts w:ascii="宋体" w:eastAsia="宋体" w:hAnsi="宋体"/>
                <w:lang w:eastAsia="en-US"/>
              </w:rPr>
              <w:t>8</w:t>
            </w:r>
            <w:r>
              <w:rPr>
                <w:rFonts w:ascii="宋体" w:eastAsia="宋体" w:hAnsi="宋体"/>
                <w:lang w:eastAsia="en-US"/>
              </w:rPr>
              <w:t>（</w:t>
            </w:r>
            <w:r>
              <w:rPr>
                <w:rFonts w:ascii="宋体" w:eastAsia="宋体" w:hAnsi="宋体"/>
                <w:lang w:eastAsia="en-US"/>
              </w:rPr>
              <w:t>15</w:t>
            </w:r>
            <w:r>
              <w:rPr>
                <w:rFonts w:ascii="宋体" w:eastAsia="宋体" w:hAnsi="宋体"/>
                <w:lang w:eastAsia="en-US"/>
              </w:rPr>
              <w:t>）</w:t>
            </w:r>
          </w:p>
        </w:tc>
        <w:tc>
          <w:tcPr>
            <w:tcW w:w="1180" w:type="dxa"/>
            <w:vAlign w:val="center"/>
          </w:tcPr>
          <w:p w:rsidR="009C2049" w:rsidRDefault="009A2516">
            <w:pPr>
              <w:pStyle w:val="af"/>
              <w:rPr>
                <w:rFonts w:ascii="宋体" w:eastAsia="宋体" w:hAnsi="宋体"/>
                <w:lang w:eastAsia="en-US"/>
              </w:rPr>
            </w:pPr>
            <w:r>
              <w:rPr>
                <w:rFonts w:ascii="宋体" w:eastAsia="宋体" w:hAnsi="宋体"/>
                <w:lang w:eastAsia="en-US"/>
              </w:rPr>
              <w:t>25</w:t>
            </w:r>
            <w:r>
              <w:rPr>
                <w:rFonts w:ascii="宋体" w:eastAsia="宋体" w:hAnsi="宋体"/>
                <w:lang w:eastAsia="en-US"/>
              </w:rPr>
              <w:t>（</w:t>
            </w:r>
            <w:r>
              <w:rPr>
                <w:rFonts w:ascii="宋体" w:eastAsia="宋体" w:hAnsi="宋体"/>
                <w:lang w:eastAsia="en-US"/>
              </w:rPr>
              <w:t>30</w:t>
            </w:r>
            <w:r>
              <w:rPr>
                <w:rFonts w:ascii="宋体" w:eastAsia="宋体" w:hAnsi="宋体"/>
                <w:lang w:eastAsia="en-US"/>
              </w:rPr>
              <w:t>）</w:t>
            </w:r>
          </w:p>
        </w:tc>
        <w:tc>
          <w:tcPr>
            <w:tcW w:w="574" w:type="dxa"/>
            <w:vAlign w:val="center"/>
          </w:tcPr>
          <w:p w:rsidR="009C2049" w:rsidRDefault="009A2516">
            <w:pPr>
              <w:pStyle w:val="af"/>
              <w:rPr>
                <w:rFonts w:ascii="宋体" w:eastAsia="宋体" w:hAnsi="宋体"/>
                <w:lang w:eastAsia="en-US"/>
              </w:rPr>
            </w:pPr>
            <w:r>
              <w:rPr>
                <w:rFonts w:ascii="宋体" w:eastAsia="宋体" w:hAnsi="宋体"/>
                <w:lang w:eastAsia="en-US"/>
              </w:rPr>
              <w:t>/</w:t>
            </w:r>
          </w:p>
        </w:tc>
      </w:tr>
      <w:tr w:rsidR="009C2049">
        <w:tc>
          <w:tcPr>
            <w:tcW w:w="413" w:type="dxa"/>
            <w:vAlign w:val="center"/>
          </w:tcPr>
          <w:p w:rsidR="009C2049" w:rsidRDefault="009A2516">
            <w:pPr>
              <w:pStyle w:val="af"/>
              <w:rPr>
                <w:lang w:eastAsia="en-US"/>
              </w:rPr>
            </w:pPr>
            <w:r>
              <w:rPr>
                <w:w w:val="99"/>
                <w:lang w:eastAsia="en-US"/>
              </w:rPr>
              <w:t>4</w:t>
            </w:r>
          </w:p>
        </w:tc>
        <w:tc>
          <w:tcPr>
            <w:tcW w:w="1814" w:type="dxa"/>
            <w:vAlign w:val="center"/>
          </w:tcPr>
          <w:p w:rsidR="009C2049" w:rsidRDefault="009A2516">
            <w:pPr>
              <w:pStyle w:val="af"/>
              <w:rPr>
                <w:rFonts w:ascii="宋体" w:eastAsia="宋体" w:hAnsi="宋体"/>
                <w:lang w:eastAsia="en-US"/>
              </w:rPr>
            </w:pPr>
            <w:r>
              <w:rPr>
                <w:rFonts w:ascii="宋体" w:eastAsia="宋体" w:hAnsi="宋体"/>
                <w:lang w:eastAsia="en-US"/>
              </w:rPr>
              <w:t>总磷（以</w:t>
            </w:r>
            <w:r>
              <w:rPr>
                <w:rFonts w:ascii="宋体" w:eastAsia="宋体" w:hAnsi="宋体"/>
                <w:lang w:eastAsia="en-US"/>
              </w:rPr>
              <w:t xml:space="preserve"> P </w:t>
            </w:r>
            <w:r>
              <w:rPr>
                <w:rFonts w:ascii="宋体" w:eastAsia="宋体" w:hAnsi="宋体"/>
                <w:lang w:eastAsia="en-US"/>
              </w:rPr>
              <w:t>计）</w:t>
            </w:r>
          </w:p>
        </w:tc>
        <w:tc>
          <w:tcPr>
            <w:tcW w:w="1102" w:type="dxa"/>
            <w:vAlign w:val="center"/>
          </w:tcPr>
          <w:p w:rsidR="009C2049" w:rsidRDefault="009A2516">
            <w:pPr>
              <w:pStyle w:val="af"/>
              <w:rPr>
                <w:rFonts w:ascii="宋体" w:eastAsia="宋体" w:hAnsi="宋体"/>
                <w:lang w:eastAsia="en-US"/>
              </w:rPr>
            </w:pPr>
            <w:r>
              <w:rPr>
                <w:rFonts w:ascii="宋体" w:eastAsia="宋体" w:hAnsi="宋体"/>
                <w:w w:val="99"/>
                <w:lang w:eastAsia="en-US"/>
              </w:rPr>
              <w:t>3</w:t>
            </w:r>
          </w:p>
        </w:tc>
        <w:tc>
          <w:tcPr>
            <w:tcW w:w="1062" w:type="dxa"/>
            <w:vAlign w:val="center"/>
          </w:tcPr>
          <w:p w:rsidR="009C2049" w:rsidRDefault="009A2516">
            <w:pPr>
              <w:pStyle w:val="af"/>
              <w:rPr>
                <w:rFonts w:ascii="宋体" w:eastAsia="宋体" w:hAnsi="宋体"/>
                <w:lang w:eastAsia="en-US"/>
              </w:rPr>
            </w:pPr>
            <w:r>
              <w:rPr>
                <w:rFonts w:ascii="宋体" w:eastAsia="宋体" w:hAnsi="宋体"/>
                <w:w w:val="99"/>
                <w:lang w:eastAsia="en-US"/>
              </w:rPr>
              <w:t>4</w:t>
            </w:r>
          </w:p>
        </w:tc>
        <w:tc>
          <w:tcPr>
            <w:tcW w:w="987" w:type="dxa"/>
            <w:vAlign w:val="center"/>
          </w:tcPr>
          <w:p w:rsidR="009C2049" w:rsidRDefault="009A2516">
            <w:pPr>
              <w:pStyle w:val="af"/>
              <w:rPr>
                <w:rFonts w:ascii="宋体" w:eastAsia="宋体" w:hAnsi="宋体"/>
                <w:lang w:eastAsia="en-US"/>
              </w:rPr>
            </w:pPr>
            <w:r>
              <w:rPr>
                <w:rFonts w:ascii="宋体" w:eastAsia="宋体" w:hAnsi="宋体"/>
                <w:lang w:eastAsia="en-US"/>
              </w:rPr>
              <w:t>0.5</w:t>
            </w:r>
          </w:p>
        </w:tc>
        <w:tc>
          <w:tcPr>
            <w:tcW w:w="1180" w:type="dxa"/>
            <w:vAlign w:val="center"/>
          </w:tcPr>
          <w:p w:rsidR="009C2049" w:rsidRDefault="009A2516">
            <w:pPr>
              <w:pStyle w:val="af"/>
              <w:rPr>
                <w:rFonts w:ascii="宋体" w:eastAsia="宋体" w:hAnsi="宋体"/>
                <w:lang w:eastAsia="en-US"/>
              </w:rPr>
            </w:pPr>
            <w:r>
              <w:rPr>
                <w:rFonts w:ascii="宋体" w:eastAsia="宋体" w:hAnsi="宋体"/>
                <w:w w:val="99"/>
                <w:lang w:eastAsia="en-US"/>
              </w:rPr>
              <w:t>1</w:t>
            </w:r>
          </w:p>
        </w:tc>
        <w:tc>
          <w:tcPr>
            <w:tcW w:w="1180" w:type="dxa"/>
            <w:vAlign w:val="center"/>
          </w:tcPr>
          <w:p w:rsidR="009C2049" w:rsidRDefault="009A2516">
            <w:pPr>
              <w:pStyle w:val="af"/>
              <w:rPr>
                <w:rFonts w:ascii="宋体" w:eastAsia="宋体" w:hAnsi="宋体"/>
                <w:lang w:eastAsia="en-US"/>
              </w:rPr>
            </w:pPr>
            <w:r>
              <w:rPr>
                <w:rFonts w:ascii="宋体" w:eastAsia="宋体" w:hAnsi="宋体"/>
                <w:w w:val="99"/>
                <w:lang w:eastAsia="en-US"/>
              </w:rPr>
              <w:t>3</w:t>
            </w:r>
          </w:p>
        </w:tc>
        <w:tc>
          <w:tcPr>
            <w:tcW w:w="574" w:type="dxa"/>
            <w:vAlign w:val="center"/>
          </w:tcPr>
          <w:p w:rsidR="009C2049" w:rsidRDefault="009A2516">
            <w:pPr>
              <w:pStyle w:val="af"/>
              <w:rPr>
                <w:rFonts w:ascii="宋体" w:eastAsia="宋体" w:hAnsi="宋体"/>
                <w:lang w:eastAsia="en-US"/>
              </w:rPr>
            </w:pPr>
            <w:r>
              <w:rPr>
                <w:rFonts w:ascii="宋体" w:eastAsia="宋体" w:hAnsi="宋体"/>
                <w:w w:val="99"/>
                <w:lang w:eastAsia="en-US"/>
              </w:rPr>
              <w:t>5</w:t>
            </w:r>
          </w:p>
        </w:tc>
      </w:tr>
      <w:tr w:rsidR="009C2049">
        <w:tc>
          <w:tcPr>
            <w:tcW w:w="413" w:type="dxa"/>
            <w:vAlign w:val="center"/>
          </w:tcPr>
          <w:p w:rsidR="009C2049" w:rsidRDefault="009A2516">
            <w:pPr>
              <w:pStyle w:val="af"/>
              <w:rPr>
                <w:lang w:eastAsia="en-US"/>
              </w:rPr>
            </w:pPr>
            <w:r>
              <w:rPr>
                <w:lang w:eastAsia="en-US"/>
              </w:rPr>
              <w:t>5</w:t>
            </w:r>
          </w:p>
        </w:tc>
        <w:tc>
          <w:tcPr>
            <w:tcW w:w="1814" w:type="dxa"/>
            <w:vAlign w:val="center"/>
          </w:tcPr>
          <w:p w:rsidR="009C2049" w:rsidRDefault="009A2516">
            <w:pPr>
              <w:pStyle w:val="af"/>
              <w:rPr>
                <w:rFonts w:ascii="宋体" w:eastAsia="宋体" w:hAnsi="宋体"/>
              </w:rPr>
            </w:pPr>
            <w:r>
              <w:rPr>
                <w:rFonts w:ascii="宋体" w:eastAsia="宋体" w:hAnsi="宋体"/>
              </w:rPr>
              <w:t>悬浮物（</w:t>
            </w:r>
            <w:r>
              <w:rPr>
                <w:rFonts w:ascii="宋体" w:eastAsia="宋体" w:hAnsi="宋体"/>
              </w:rPr>
              <w:t>SS</w:t>
            </w:r>
            <w:r>
              <w:rPr>
                <w:rFonts w:ascii="宋体" w:eastAsia="宋体" w:hAnsi="宋体"/>
              </w:rPr>
              <w:t>），</w:t>
            </w:r>
            <w:r>
              <w:rPr>
                <w:rFonts w:ascii="宋体" w:eastAsia="宋体" w:hAnsi="宋体"/>
              </w:rPr>
              <w:t>mg/L</w:t>
            </w:r>
          </w:p>
        </w:tc>
        <w:tc>
          <w:tcPr>
            <w:tcW w:w="1102" w:type="dxa"/>
            <w:vAlign w:val="center"/>
          </w:tcPr>
          <w:p w:rsidR="009C2049" w:rsidRDefault="009A2516">
            <w:pPr>
              <w:pStyle w:val="af"/>
              <w:rPr>
                <w:rFonts w:ascii="宋体" w:eastAsia="宋体" w:hAnsi="宋体"/>
                <w:lang w:eastAsia="en-US"/>
              </w:rPr>
            </w:pPr>
            <w:r>
              <w:rPr>
                <w:rFonts w:ascii="宋体" w:eastAsia="宋体" w:hAnsi="宋体"/>
                <w:lang w:eastAsia="en-US"/>
              </w:rPr>
              <w:t>30</w:t>
            </w:r>
          </w:p>
        </w:tc>
        <w:tc>
          <w:tcPr>
            <w:tcW w:w="1062" w:type="dxa"/>
            <w:vAlign w:val="center"/>
          </w:tcPr>
          <w:p w:rsidR="009C2049" w:rsidRDefault="009A2516">
            <w:pPr>
              <w:pStyle w:val="af"/>
              <w:rPr>
                <w:rFonts w:ascii="宋体" w:eastAsia="宋体" w:hAnsi="宋体"/>
                <w:lang w:eastAsia="en-US"/>
              </w:rPr>
            </w:pPr>
            <w:r>
              <w:rPr>
                <w:rFonts w:ascii="宋体" w:eastAsia="宋体" w:hAnsi="宋体"/>
                <w:lang w:eastAsia="en-US"/>
              </w:rPr>
              <w:t>50</w:t>
            </w:r>
          </w:p>
        </w:tc>
        <w:tc>
          <w:tcPr>
            <w:tcW w:w="987" w:type="dxa"/>
            <w:vAlign w:val="center"/>
          </w:tcPr>
          <w:p w:rsidR="009C2049" w:rsidRDefault="009A2516">
            <w:pPr>
              <w:pStyle w:val="af"/>
              <w:rPr>
                <w:rFonts w:ascii="宋体" w:eastAsia="宋体" w:hAnsi="宋体"/>
                <w:lang w:eastAsia="en-US"/>
              </w:rPr>
            </w:pPr>
            <w:r>
              <w:rPr>
                <w:rFonts w:ascii="宋体" w:eastAsia="宋体" w:hAnsi="宋体"/>
                <w:lang w:eastAsia="en-US"/>
              </w:rPr>
              <w:t>/</w:t>
            </w:r>
          </w:p>
        </w:tc>
        <w:tc>
          <w:tcPr>
            <w:tcW w:w="1180" w:type="dxa"/>
            <w:vAlign w:val="center"/>
          </w:tcPr>
          <w:p w:rsidR="009C2049" w:rsidRDefault="009A2516">
            <w:pPr>
              <w:pStyle w:val="af"/>
              <w:rPr>
                <w:rFonts w:ascii="宋体" w:eastAsia="宋体" w:hAnsi="宋体"/>
                <w:lang w:eastAsia="en-US"/>
              </w:rPr>
            </w:pPr>
            <w:r>
              <w:rPr>
                <w:rFonts w:ascii="宋体" w:eastAsia="宋体" w:hAnsi="宋体"/>
                <w:lang w:eastAsia="en-US"/>
              </w:rPr>
              <w:t>/</w:t>
            </w:r>
          </w:p>
        </w:tc>
        <w:tc>
          <w:tcPr>
            <w:tcW w:w="1180" w:type="dxa"/>
            <w:vAlign w:val="center"/>
          </w:tcPr>
          <w:p w:rsidR="009C2049" w:rsidRDefault="009A2516">
            <w:pPr>
              <w:pStyle w:val="af"/>
              <w:rPr>
                <w:rFonts w:ascii="宋体" w:eastAsia="宋体" w:hAnsi="宋体"/>
                <w:lang w:eastAsia="en-US"/>
              </w:rPr>
            </w:pPr>
            <w:r>
              <w:rPr>
                <w:rFonts w:ascii="宋体" w:eastAsia="宋体" w:hAnsi="宋体"/>
                <w:lang w:eastAsia="en-US"/>
              </w:rPr>
              <w:t>/</w:t>
            </w:r>
          </w:p>
        </w:tc>
        <w:tc>
          <w:tcPr>
            <w:tcW w:w="574" w:type="dxa"/>
            <w:vAlign w:val="center"/>
          </w:tcPr>
          <w:p w:rsidR="009C2049" w:rsidRDefault="009A2516">
            <w:pPr>
              <w:pStyle w:val="af"/>
              <w:rPr>
                <w:rFonts w:ascii="宋体" w:eastAsia="宋体" w:hAnsi="宋体"/>
                <w:lang w:eastAsia="en-US"/>
              </w:rPr>
            </w:pPr>
            <w:r>
              <w:rPr>
                <w:rFonts w:ascii="宋体" w:eastAsia="宋体" w:hAnsi="宋体"/>
                <w:lang w:eastAsia="en-US"/>
              </w:rPr>
              <w:t>/</w:t>
            </w:r>
          </w:p>
        </w:tc>
      </w:tr>
      <w:tr w:rsidR="009C2049">
        <w:tc>
          <w:tcPr>
            <w:tcW w:w="413" w:type="dxa"/>
            <w:vAlign w:val="center"/>
          </w:tcPr>
          <w:p w:rsidR="009C2049" w:rsidRDefault="009A2516">
            <w:pPr>
              <w:pStyle w:val="af"/>
              <w:rPr>
                <w:lang w:eastAsia="en-US"/>
              </w:rPr>
            </w:pPr>
            <w:r>
              <w:rPr>
                <w:w w:val="99"/>
                <w:lang w:eastAsia="en-US"/>
              </w:rPr>
              <w:t>6</w:t>
            </w:r>
          </w:p>
        </w:tc>
        <w:tc>
          <w:tcPr>
            <w:tcW w:w="1814" w:type="dxa"/>
            <w:vAlign w:val="center"/>
          </w:tcPr>
          <w:p w:rsidR="009C2049" w:rsidRDefault="009A2516">
            <w:pPr>
              <w:pStyle w:val="af"/>
              <w:rPr>
                <w:rFonts w:ascii="宋体" w:eastAsia="宋体" w:hAnsi="宋体"/>
                <w:lang w:eastAsia="en-US"/>
              </w:rPr>
            </w:pPr>
            <w:r>
              <w:rPr>
                <w:rFonts w:ascii="宋体" w:eastAsia="宋体" w:hAnsi="宋体"/>
                <w:lang w:eastAsia="en-US"/>
              </w:rPr>
              <w:t>粪大肠杆菌（个</w:t>
            </w:r>
            <w:r>
              <w:rPr>
                <w:rFonts w:ascii="宋体" w:eastAsia="宋体" w:hAnsi="宋体"/>
                <w:lang w:eastAsia="en-US"/>
              </w:rPr>
              <w:t>/L</w:t>
            </w:r>
            <w:r>
              <w:rPr>
                <w:rFonts w:ascii="宋体" w:eastAsia="宋体" w:hAnsi="宋体"/>
                <w:lang w:eastAsia="en-US"/>
              </w:rPr>
              <w:t>）</w:t>
            </w:r>
          </w:p>
        </w:tc>
        <w:tc>
          <w:tcPr>
            <w:tcW w:w="2164" w:type="dxa"/>
            <w:gridSpan w:val="2"/>
            <w:vAlign w:val="center"/>
          </w:tcPr>
          <w:p w:rsidR="009C2049" w:rsidRDefault="009A2516">
            <w:pPr>
              <w:pStyle w:val="af"/>
              <w:rPr>
                <w:rFonts w:ascii="宋体" w:eastAsia="宋体" w:hAnsi="宋体"/>
                <w:lang w:eastAsia="en-US"/>
              </w:rPr>
            </w:pPr>
            <w:r>
              <w:rPr>
                <w:rFonts w:ascii="宋体" w:eastAsia="宋体" w:hAnsi="宋体"/>
                <w:lang w:eastAsia="en-US"/>
              </w:rPr>
              <w:t>/</w:t>
            </w:r>
          </w:p>
        </w:tc>
        <w:tc>
          <w:tcPr>
            <w:tcW w:w="987" w:type="dxa"/>
            <w:vAlign w:val="center"/>
          </w:tcPr>
          <w:p w:rsidR="009C2049" w:rsidRDefault="009A2516">
            <w:pPr>
              <w:pStyle w:val="af"/>
              <w:rPr>
                <w:rFonts w:ascii="宋体" w:eastAsia="宋体" w:hAnsi="宋体"/>
                <w:lang w:eastAsia="en-US"/>
              </w:rPr>
            </w:pPr>
            <w:r>
              <w:rPr>
                <w:rFonts w:ascii="宋体" w:eastAsia="宋体" w:hAnsi="宋体"/>
                <w:lang w:eastAsia="en-US"/>
              </w:rPr>
              <w:t>10</w:t>
            </w:r>
            <w:r>
              <w:rPr>
                <w:rFonts w:ascii="宋体" w:eastAsia="宋体" w:hAnsi="宋体"/>
                <w:position w:val="7"/>
                <w:lang w:eastAsia="en-US"/>
              </w:rPr>
              <w:t>3</w:t>
            </w:r>
          </w:p>
        </w:tc>
        <w:tc>
          <w:tcPr>
            <w:tcW w:w="1180" w:type="dxa"/>
            <w:vAlign w:val="center"/>
          </w:tcPr>
          <w:p w:rsidR="009C2049" w:rsidRDefault="009A2516">
            <w:pPr>
              <w:pStyle w:val="af"/>
              <w:rPr>
                <w:rFonts w:ascii="宋体" w:eastAsia="宋体" w:hAnsi="宋体"/>
                <w:lang w:eastAsia="en-US"/>
              </w:rPr>
            </w:pPr>
            <w:r>
              <w:rPr>
                <w:rFonts w:ascii="宋体" w:eastAsia="宋体" w:hAnsi="宋体"/>
                <w:lang w:eastAsia="en-US"/>
              </w:rPr>
              <w:t>10</w:t>
            </w:r>
            <w:r>
              <w:rPr>
                <w:rFonts w:ascii="宋体" w:eastAsia="宋体" w:hAnsi="宋体"/>
                <w:position w:val="7"/>
                <w:lang w:eastAsia="en-US"/>
              </w:rPr>
              <w:t>4</w:t>
            </w:r>
          </w:p>
        </w:tc>
        <w:tc>
          <w:tcPr>
            <w:tcW w:w="1180" w:type="dxa"/>
            <w:vAlign w:val="center"/>
          </w:tcPr>
          <w:p w:rsidR="009C2049" w:rsidRDefault="009A2516">
            <w:pPr>
              <w:pStyle w:val="af"/>
              <w:rPr>
                <w:rFonts w:ascii="宋体" w:eastAsia="宋体" w:hAnsi="宋体"/>
                <w:lang w:eastAsia="en-US"/>
              </w:rPr>
            </w:pPr>
            <w:r>
              <w:rPr>
                <w:rFonts w:ascii="宋体" w:eastAsia="宋体" w:hAnsi="宋体"/>
                <w:lang w:eastAsia="en-US"/>
              </w:rPr>
              <w:t>10</w:t>
            </w:r>
            <w:r>
              <w:rPr>
                <w:rFonts w:ascii="宋体" w:eastAsia="宋体" w:hAnsi="宋体"/>
                <w:position w:val="7"/>
                <w:lang w:eastAsia="en-US"/>
              </w:rPr>
              <w:t>4</w:t>
            </w:r>
          </w:p>
        </w:tc>
        <w:tc>
          <w:tcPr>
            <w:tcW w:w="574" w:type="dxa"/>
            <w:vAlign w:val="center"/>
          </w:tcPr>
          <w:p w:rsidR="009C2049" w:rsidRDefault="009A2516">
            <w:pPr>
              <w:pStyle w:val="af"/>
              <w:rPr>
                <w:rFonts w:ascii="宋体" w:eastAsia="宋体" w:hAnsi="宋体"/>
                <w:lang w:eastAsia="en-US"/>
              </w:rPr>
            </w:pPr>
            <w:r>
              <w:rPr>
                <w:rFonts w:ascii="宋体" w:eastAsia="宋体" w:hAnsi="宋体"/>
                <w:lang w:eastAsia="en-US"/>
              </w:rPr>
              <w:t>/</w:t>
            </w:r>
          </w:p>
        </w:tc>
      </w:tr>
      <w:tr w:rsidR="009C2049">
        <w:tc>
          <w:tcPr>
            <w:tcW w:w="413" w:type="dxa"/>
            <w:vAlign w:val="center"/>
          </w:tcPr>
          <w:p w:rsidR="009C2049" w:rsidRDefault="009A2516">
            <w:pPr>
              <w:pStyle w:val="af"/>
              <w:rPr>
                <w:lang w:eastAsia="en-US"/>
              </w:rPr>
            </w:pPr>
            <w:r>
              <w:rPr>
                <w:w w:val="99"/>
                <w:lang w:eastAsia="en-US"/>
              </w:rPr>
              <w:t>7</w:t>
            </w:r>
          </w:p>
        </w:tc>
        <w:tc>
          <w:tcPr>
            <w:tcW w:w="1814" w:type="dxa"/>
            <w:vAlign w:val="center"/>
          </w:tcPr>
          <w:p w:rsidR="009C2049" w:rsidRDefault="009A2516">
            <w:pPr>
              <w:pStyle w:val="af"/>
              <w:rPr>
                <w:rFonts w:ascii="宋体" w:eastAsia="宋体" w:hAnsi="宋体"/>
                <w:lang w:eastAsia="en-US"/>
              </w:rPr>
            </w:pPr>
            <w:r>
              <w:rPr>
                <w:rFonts w:ascii="宋体" w:eastAsia="宋体" w:hAnsi="宋体"/>
                <w:lang w:eastAsia="en-US"/>
              </w:rPr>
              <w:t>动植物油（</w:t>
            </w:r>
            <w:r>
              <w:rPr>
                <w:rFonts w:ascii="宋体" w:eastAsia="宋体" w:hAnsi="宋体"/>
                <w:lang w:eastAsia="en-US"/>
              </w:rPr>
              <w:t>mg/L</w:t>
            </w:r>
            <w:r>
              <w:rPr>
                <w:rFonts w:ascii="宋体" w:eastAsia="宋体" w:hAnsi="宋体"/>
                <w:lang w:eastAsia="en-US"/>
              </w:rPr>
              <w:t>）</w:t>
            </w:r>
            <w:r>
              <w:rPr>
                <w:rFonts w:ascii="宋体" w:eastAsia="宋体" w:hAnsi="宋体"/>
                <w:position w:val="7"/>
                <w:lang w:eastAsia="en-US"/>
              </w:rPr>
              <w:t>2</w:t>
            </w:r>
          </w:p>
        </w:tc>
        <w:tc>
          <w:tcPr>
            <w:tcW w:w="1102" w:type="dxa"/>
            <w:vAlign w:val="center"/>
          </w:tcPr>
          <w:p w:rsidR="009C2049" w:rsidRDefault="009A2516">
            <w:pPr>
              <w:pStyle w:val="af"/>
              <w:rPr>
                <w:rFonts w:ascii="宋体" w:eastAsia="宋体" w:hAnsi="宋体"/>
                <w:lang w:eastAsia="en-US"/>
              </w:rPr>
            </w:pPr>
            <w:r>
              <w:rPr>
                <w:rFonts w:ascii="宋体" w:eastAsia="宋体" w:hAnsi="宋体"/>
                <w:w w:val="99"/>
                <w:lang w:eastAsia="en-US"/>
              </w:rPr>
              <w:t>5</w:t>
            </w:r>
          </w:p>
        </w:tc>
        <w:tc>
          <w:tcPr>
            <w:tcW w:w="1062" w:type="dxa"/>
            <w:vAlign w:val="center"/>
          </w:tcPr>
          <w:p w:rsidR="009C2049" w:rsidRDefault="009A2516">
            <w:pPr>
              <w:pStyle w:val="af"/>
              <w:rPr>
                <w:rFonts w:ascii="宋体" w:eastAsia="宋体" w:hAnsi="宋体"/>
                <w:lang w:eastAsia="en-US"/>
              </w:rPr>
            </w:pPr>
            <w:r>
              <w:rPr>
                <w:rFonts w:ascii="宋体" w:eastAsia="宋体" w:hAnsi="宋体"/>
                <w:w w:val="99"/>
                <w:lang w:eastAsia="en-US"/>
              </w:rPr>
              <w:t>10</w:t>
            </w:r>
          </w:p>
        </w:tc>
        <w:tc>
          <w:tcPr>
            <w:tcW w:w="987" w:type="dxa"/>
            <w:vAlign w:val="center"/>
          </w:tcPr>
          <w:p w:rsidR="009C2049" w:rsidRDefault="009A2516">
            <w:pPr>
              <w:pStyle w:val="af"/>
              <w:rPr>
                <w:rFonts w:ascii="宋体" w:eastAsia="宋体" w:hAnsi="宋体"/>
                <w:lang w:eastAsia="en-US"/>
              </w:rPr>
            </w:pPr>
            <w:r>
              <w:rPr>
                <w:rFonts w:ascii="宋体" w:eastAsia="宋体" w:hAnsi="宋体"/>
                <w:w w:val="99"/>
                <w:lang w:eastAsia="en-US"/>
              </w:rPr>
              <w:t>1</w:t>
            </w:r>
          </w:p>
        </w:tc>
        <w:tc>
          <w:tcPr>
            <w:tcW w:w="1180" w:type="dxa"/>
            <w:vAlign w:val="center"/>
          </w:tcPr>
          <w:p w:rsidR="009C2049" w:rsidRDefault="009A2516">
            <w:pPr>
              <w:pStyle w:val="af"/>
              <w:rPr>
                <w:rFonts w:ascii="宋体" w:eastAsia="宋体" w:hAnsi="宋体"/>
                <w:lang w:eastAsia="en-US"/>
              </w:rPr>
            </w:pPr>
            <w:r>
              <w:rPr>
                <w:rFonts w:ascii="宋体" w:eastAsia="宋体" w:hAnsi="宋体"/>
                <w:w w:val="99"/>
                <w:lang w:eastAsia="en-US"/>
              </w:rPr>
              <w:t>3</w:t>
            </w:r>
          </w:p>
        </w:tc>
        <w:tc>
          <w:tcPr>
            <w:tcW w:w="1180" w:type="dxa"/>
            <w:vAlign w:val="center"/>
          </w:tcPr>
          <w:p w:rsidR="009C2049" w:rsidRDefault="009A2516">
            <w:pPr>
              <w:pStyle w:val="af"/>
              <w:rPr>
                <w:rFonts w:ascii="宋体" w:eastAsia="宋体" w:hAnsi="宋体"/>
                <w:lang w:eastAsia="en-US"/>
              </w:rPr>
            </w:pPr>
            <w:r>
              <w:rPr>
                <w:rFonts w:ascii="宋体" w:eastAsia="宋体" w:hAnsi="宋体"/>
                <w:w w:val="99"/>
                <w:lang w:eastAsia="en-US"/>
              </w:rPr>
              <w:t>5</w:t>
            </w:r>
          </w:p>
        </w:tc>
        <w:tc>
          <w:tcPr>
            <w:tcW w:w="574" w:type="dxa"/>
            <w:vAlign w:val="center"/>
          </w:tcPr>
          <w:p w:rsidR="009C2049" w:rsidRDefault="009A2516">
            <w:pPr>
              <w:pStyle w:val="af"/>
              <w:rPr>
                <w:rFonts w:ascii="宋体" w:eastAsia="宋体" w:hAnsi="宋体"/>
                <w:lang w:eastAsia="en-US"/>
              </w:rPr>
            </w:pPr>
            <w:r>
              <w:rPr>
                <w:rFonts w:ascii="宋体" w:eastAsia="宋体" w:hAnsi="宋体"/>
                <w:lang w:eastAsia="en-US"/>
              </w:rPr>
              <w:t>15</w:t>
            </w:r>
          </w:p>
        </w:tc>
      </w:tr>
      <w:tr w:rsidR="009C2049">
        <w:tc>
          <w:tcPr>
            <w:tcW w:w="413" w:type="dxa"/>
            <w:vAlign w:val="center"/>
          </w:tcPr>
          <w:p w:rsidR="009C2049" w:rsidRDefault="009C2049">
            <w:pPr>
              <w:pStyle w:val="af"/>
              <w:rPr>
                <w:lang w:eastAsia="en-US"/>
              </w:rPr>
            </w:pPr>
          </w:p>
        </w:tc>
        <w:tc>
          <w:tcPr>
            <w:tcW w:w="1814" w:type="dxa"/>
            <w:vAlign w:val="center"/>
          </w:tcPr>
          <w:p w:rsidR="009C2049" w:rsidRDefault="009A2516">
            <w:pPr>
              <w:pStyle w:val="af"/>
              <w:rPr>
                <w:rFonts w:ascii="宋体" w:eastAsia="宋体" w:hAnsi="宋体"/>
                <w:lang w:eastAsia="en-US"/>
              </w:rPr>
            </w:pPr>
            <w:r>
              <w:rPr>
                <w:rFonts w:ascii="宋体" w:eastAsia="宋体" w:hAnsi="宋体"/>
                <w:lang w:eastAsia="en-US"/>
              </w:rPr>
              <w:t>备注</w:t>
            </w:r>
          </w:p>
        </w:tc>
        <w:tc>
          <w:tcPr>
            <w:tcW w:w="2164" w:type="dxa"/>
            <w:gridSpan w:val="2"/>
            <w:vAlign w:val="center"/>
          </w:tcPr>
          <w:p w:rsidR="009C2049" w:rsidRDefault="009C2049">
            <w:pPr>
              <w:pStyle w:val="af"/>
              <w:rPr>
                <w:rFonts w:ascii="宋体" w:eastAsia="宋体" w:hAnsi="宋体"/>
                <w:lang w:eastAsia="en-US"/>
              </w:rPr>
            </w:pPr>
          </w:p>
        </w:tc>
        <w:tc>
          <w:tcPr>
            <w:tcW w:w="3921" w:type="dxa"/>
            <w:gridSpan w:val="4"/>
            <w:vAlign w:val="center"/>
          </w:tcPr>
          <w:p w:rsidR="009C2049" w:rsidRDefault="009A2516">
            <w:pPr>
              <w:pStyle w:val="af"/>
              <w:rPr>
                <w:rFonts w:ascii="宋体" w:eastAsia="宋体" w:hAnsi="宋体"/>
              </w:rPr>
            </w:pPr>
            <w:r>
              <w:rPr>
                <w:rFonts w:ascii="宋体" w:eastAsia="宋体" w:hAnsi="宋体"/>
                <w:spacing w:val="-30"/>
              </w:rPr>
              <w:t>注：</w:t>
            </w:r>
            <w:r>
              <w:rPr>
                <w:rFonts w:ascii="宋体" w:eastAsia="宋体" w:hAnsi="宋体" w:cs="宋体" w:hint="eastAsia"/>
                <w:spacing w:val="-30"/>
              </w:rPr>
              <w:t>①</w:t>
            </w:r>
            <w:r>
              <w:rPr>
                <w:rFonts w:ascii="宋体" w:eastAsia="宋体" w:hAnsi="宋体"/>
                <w:spacing w:val="-30"/>
              </w:rPr>
              <w:t>下列情况按照去除率指标执行；当进水</w:t>
            </w:r>
            <w:r>
              <w:rPr>
                <w:rFonts w:ascii="宋体" w:eastAsia="宋体" w:hAnsi="宋体"/>
                <w:spacing w:val="-8"/>
              </w:rPr>
              <w:t>COD</w:t>
            </w:r>
            <w:r>
              <w:rPr>
                <w:rFonts w:ascii="宋体" w:eastAsia="宋体" w:hAnsi="宋体"/>
                <w:spacing w:val="-28"/>
              </w:rPr>
              <w:t>大于</w:t>
            </w:r>
            <w:r>
              <w:rPr>
                <w:rFonts w:ascii="宋体" w:eastAsia="宋体" w:hAnsi="宋体"/>
                <w:spacing w:val="-7"/>
              </w:rPr>
              <w:t>350mg/L</w:t>
            </w:r>
            <w:r>
              <w:rPr>
                <w:rFonts w:ascii="宋体" w:eastAsia="宋体" w:hAnsi="宋体"/>
                <w:spacing w:val="-30"/>
              </w:rPr>
              <w:t>时，去除率应大于</w:t>
            </w:r>
            <w:r>
              <w:rPr>
                <w:rFonts w:ascii="宋体" w:eastAsia="宋体" w:hAnsi="宋体"/>
                <w:spacing w:val="-7"/>
              </w:rPr>
              <w:t>60%</w:t>
            </w:r>
            <w:r>
              <w:rPr>
                <w:rFonts w:ascii="宋体" w:eastAsia="宋体" w:hAnsi="宋体"/>
                <w:spacing w:val="-7"/>
              </w:rPr>
              <w:t>；</w:t>
            </w:r>
          </w:p>
          <w:p w:rsidR="009C2049" w:rsidRDefault="009A2516">
            <w:pPr>
              <w:pStyle w:val="af"/>
              <w:rPr>
                <w:rFonts w:ascii="宋体" w:eastAsia="宋体" w:hAnsi="宋体"/>
              </w:rPr>
            </w:pPr>
            <w:r>
              <w:rPr>
                <w:rFonts w:ascii="宋体" w:eastAsia="宋体" w:hAnsi="宋体"/>
              </w:rPr>
              <w:t>BOD</w:t>
            </w:r>
            <w:r>
              <w:rPr>
                <w:rFonts w:ascii="宋体" w:eastAsia="宋体" w:hAnsi="宋体"/>
                <w:spacing w:val="-12"/>
              </w:rPr>
              <w:t>大于</w:t>
            </w:r>
            <w:r>
              <w:rPr>
                <w:rFonts w:ascii="宋体" w:eastAsia="宋体" w:hAnsi="宋体"/>
              </w:rPr>
              <w:t>160mg/L</w:t>
            </w:r>
            <w:r>
              <w:rPr>
                <w:rFonts w:ascii="宋体" w:eastAsia="宋体" w:hAnsi="宋体"/>
                <w:spacing w:val="-12"/>
              </w:rPr>
              <w:t>时，去除率应大于</w:t>
            </w:r>
            <w:r>
              <w:rPr>
                <w:rFonts w:ascii="宋体" w:eastAsia="宋体" w:hAnsi="宋体"/>
                <w:spacing w:val="-4"/>
              </w:rPr>
              <w:t>50%</w:t>
            </w:r>
            <w:r>
              <w:rPr>
                <w:rFonts w:ascii="宋体" w:eastAsia="宋体" w:hAnsi="宋体"/>
                <w:spacing w:val="-10"/>
              </w:rPr>
              <w:t>。</w:t>
            </w:r>
            <w:r>
              <w:rPr>
                <w:rFonts w:ascii="宋体" w:eastAsia="宋体" w:hAnsi="宋体" w:cs="宋体" w:hint="eastAsia"/>
                <w:spacing w:val="-10"/>
              </w:rPr>
              <w:t>②</w:t>
            </w:r>
            <w:r>
              <w:rPr>
                <w:rFonts w:ascii="宋体" w:eastAsia="宋体" w:hAnsi="宋体"/>
                <w:spacing w:val="-10"/>
              </w:rPr>
              <w:t>括号外数值为水温</w:t>
            </w:r>
            <w:r>
              <w:rPr>
                <w:rFonts w:ascii="宋体" w:eastAsia="宋体" w:hAnsi="宋体"/>
              </w:rPr>
              <w:t>&gt;12℃</w:t>
            </w:r>
            <w:r>
              <w:rPr>
                <w:rFonts w:ascii="宋体" w:eastAsia="宋体" w:hAnsi="宋体"/>
                <w:spacing w:val="-7"/>
              </w:rPr>
              <w:t>时的控制指</w:t>
            </w:r>
            <w:r>
              <w:rPr>
                <w:rFonts w:ascii="宋体" w:eastAsia="宋体" w:hAnsi="宋体"/>
                <w:spacing w:val="-1"/>
              </w:rPr>
              <w:t>标，括号内数值为水温</w:t>
            </w:r>
            <w:r>
              <w:rPr>
                <w:rFonts w:ascii="宋体" w:eastAsia="宋体" w:hAnsi="宋体"/>
              </w:rPr>
              <w:t>≤12℃</w:t>
            </w:r>
            <w:r>
              <w:rPr>
                <w:rFonts w:ascii="宋体" w:eastAsia="宋体" w:hAnsi="宋体"/>
                <w:spacing w:val="3"/>
              </w:rPr>
              <w:t>时的控制指标。</w:t>
            </w:r>
          </w:p>
        </w:tc>
      </w:tr>
    </w:tbl>
    <w:p w:rsidR="009C2049" w:rsidRDefault="009A2516">
      <w:pPr>
        <w:ind w:firstLine="480"/>
        <w:jc w:val="left"/>
      </w:pPr>
      <w:r>
        <w:rPr>
          <w:rFonts w:hint="eastAsia"/>
        </w:rPr>
        <w:t>参照重庆市《农村生活污水集中处理设施水污染物排放标准》（</w:t>
      </w:r>
      <w:r>
        <w:rPr>
          <w:rFonts w:hint="eastAsia"/>
        </w:rPr>
        <w:t>DB50/848-2018</w:t>
      </w:r>
      <w:r>
        <w:rPr>
          <w:rFonts w:hint="eastAsia"/>
        </w:rPr>
        <w:t>），江北区农村地区现有生活污水集中处理设施均达到《农村生活污水集中处理设施水污染物排放标准》（</w:t>
      </w:r>
      <w:r>
        <w:rPr>
          <w:rFonts w:hint="eastAsia"/>
        </w:rPr>
        <w:t>DB50/848-2018</w:t>
      </w:r>
      <w:r>
        <w:rPr>
          <w:rFonts w:hint="eastAsia"/>
        </w:rPr>
        <w:t>）一级标准，所有设施排放达标率为</w:t>
      </w:r>
      <w:r>
        <w:rPr>
          <w:rFonts w:hint="eastAsia"/>
        </w:rPr>
        <w:t>100%</w:t>
      </w:r>
      <w:r>
        <w:rPr>
          <w:rFonts w:hint="eastAsia"/>
        </w:rPr>
        <w:t>。</w:t>
      </w:r>
    </w:p>
    <w:p w:rsidR="009C2049" w:rsidRDefault="009A2516" w:rsidP="009646A1">
      <w:pPr>
        <w:pStyle w:val="3"/>
        <w:ind w:firstLine="640"/>
      </w:pPr>
      <w:bookmarkStart w:id="46" w:name="_Toc43468353"/>
      <w:r>
        <w:rPr>
          <w:rFonts w:hint="eastAsia"/>
        </w:rPr>
        <w:t>4.4.2</w:t>
      </w:r>
      <w:r>
        <w:rPr>
          <w:rFonts w:hint="eastAsia"/>
        </w:rPr>
        <w:t>尾水利用要求</w:t>
      </w:r>
      <w:bookmarkEnd w:id="46"/>
    </w:p>
    <w:p w:rsidR="009C2049" w:rsidRDefault="009A2516">
      <w:pPr>
        <w:ind w:firstLine="480"/>
      </w:pPr>
      <w:r>
        <w:rPr>
          <w:rFonts w:hint="eastAsia"/>
        </w:rPr>
        <w:t>处置后污水的处置方式主要有灌溉农田、重复利用和排放水体。对各种处置方式分述如下：</w:t>
      </w:r>
      <w:r>
        <w:rPr>
          <w:rFonts w:hint="eastAsia"/>
        </w:rPr>
        <w:t xml:space="preserve"> </w:t>
      </w:r>
    </w:p>
    <w:p w:rsidR="009C2049" w:rsidRDefault="009A2516">
      <w:pPr>
        <w:ind w:firstLine="480"/>
      </w:pPr>
      <w:r>
        <w:rPr>
          <w:rFonts w:hint="eastAsia"/>
        </w:rPr>
        <w:lastRenderedPageBreak/>
        <w:t>（</w:t>
      </w:r>
      <w:r>
        <w:rPr>
          <w:rFonts w:hint="eastAsia"/>
        </w:rPr>
        <w:t>1</w:t>
      </w:r>
      <w:r>
        <w:rPr>
          <w:rFonts w:hint="eastAsia"/>
        </w:rPr>
        <w:t>）灌溉农田</w:t>
      </w:r>
    </w:p>
    <w:p w:rsidR="009C2049" w:rsidRDefault="009A2516">
      <w:pPr>
        <w:ind w:firstLine="480"/>
      </w:pPr>
      <w:r>
        <w:rPr>
          <w:rFonts w:hint="eastAsia"/>
        </w:rPr>
        <w:t>目前，我国大部分农村地区将处理后污水用于农业灌溉，取得了较好的效果。排放水经测定符合《农业灌溉水质标准》（</w:t>
      </w:r>
      <w:r>
        <w:rPr>
          <w:rFonts w:hint="eastAsia"/>
        </w:rPr>
        <w:t>GB5084-2005</w:t>
      </w:r>
      <w:r>
        <w:rPr>
          <w:rFonts w:hint="eastAsia"/>
        </w:rPr>
        <w:t>），可用于农田</w:t>
      </w:r>
      <w:r>
        <w:rPr>
          <w:rFonts w:hint="eastAsia"/>
        </w:rPr>
        <w:t>和林业灌溉。</w:t>
      </w:r>
    </w:p>
    <w:p w:rsidR="009C2049" w:rsidRDefault="009A2516">
      <w:pPr>
        <w:ind w:firstLine="480"/>
      </w:pPr>
      <w:r>
        <w:rPr>
          <w:rFonts w:hint="eastAsia"/>
        </w:rPr>
        <w:t>（</w:t>
      </w:r>
      <w:r>
        <w:rPr>
          <w:rFonts w:hint="eastAsia"/>
        </w:rPr>
        <w:t>2</w:t>
      </w:r>
      <w:r>
        <w:rPr>
          <w:rFonts w:hint="eastAsia"/>
        </w:rPr>
        <w:t>）重复利用</w:t>
      </w:r>
    </w:p>
    <w:p w:rsidR="009C2049" w:rsidRDefault="009A2516">
      <w:pPr>
        <w:ind w:firstLine="480"/>
      </w:pPr>
      <w:r>
        <w:rPr>
          <w:rFonts w:hint="eastAsia"/>
        </w:rPr>
        <w:t>污水的回用（重复利用）是污水最终处置的发展方向，重复利用可以节约水资源，缓解季节性供水紧张问题，可创造出较大的经济效益。</w:t>
      </w:r>
    </w:p>
    <w:p w:rsidR="009C2049" w:rsidRDefault="009A2516">
      <w:pPr>
        <w:ind w:firstLine="480"/>
      </w:pPr>
      <w:r>
        <w:rPr>
          <w:rFonts w:hint="eastAsia"/>
        </w:rPr>
        <w:t>（</w:t>
      </w:r>
      <w:r>
        <w:rPr>
          <w:rFonts w:hint="eastAsia"/>
        </w:rPr>
        <w:t>3</w:t>
      </w:r>
      <w:r>
        <w:rPr>
          <w:rFonts w:hint="eastAsia"/>
        </w:rPr>
        <w:t>）排放水体</w:t>
      </w:r>
    </w:p>
    <w:p w:rsidR="009C2049" w:rsidRDefault="009A2516">
      <w:pPr>
        <w:ind w:firstLine="480"/>
      </w:pPr>
      <w:r>
        <w:rPr>
          <w:rFonts w:hint="eastAsia"/>
        </w:rPr>
        <w:t>排放水体是常用也是最便利的处置方式，当重复利用或灌溉不具备条件时，均采用排放水体处置。尾水宜利用村庄周边沟渠、水塘、土地等途径进一步净化后排入受纳水体。</w:t>
      </w:r>
    </w:p>
    <w:p w:rsidR="009C2049" w:rsidRDefault="009A2516">
      <w:pPr>
        <w:pStyle w:val="2"/>
      </w:pPr>
      <w:bookmarkStart w:id="47" w:name="_Toc43468354"/>
      <w:r>
        <w:rPr>
          <w:rFonts w:hint="eastAsia"/>
        </w:rPr>
        <w:t>4.5</w:t>
      </w:r>
      <w:r>
        <w:rPr>
          <w:rFonts w:hint="eastAsia"/>
        </w:rPr>
        <w:t>固体废物处理处置</w:t>
      </w:r>
      <w:bookmarkEnd w:id="47"/>
    </w:p>
    <w:p w:rsidR="009C2049" w:rsidRDefault="009A2516" w:rsidP="009646A1">
      <w:pPr>
        <w:pStyle w:val="3"/>
        <w:ind w:firstLine="640"/>
      </w:pPr>
      <w:bookmarkStart w:id="48" w:name="_Toc43468355"/>
      <w:r>
        <w:rPr>
          <w:rFonts w:hint="eastAsia"/>
        </w:rPr>
        <w:t>4.5.1</w:t>
      </w:r>
      <w:r>
        <w:rPr>
          <w:rFonts w:hint="eastAsia"/>
        </w:rPr>
        <w:t>污泥处理要求</w:t>
      </w:r>
      <w:bookmarkEnd w:id="48"/>
    </w:p>
    <w:p w:rsidR="009C2049" w:rsidRDefault="009A2516">
      <w:pPr>
        <w:ind w:firstLine="480"/>
      </w:pPr>
      <w:r>
        <w:rPr>
          <w:rFonts w:hint="eastAsia"/>
        </w:rPr>
        <w:t>结合当地的特点，污泥的处理处置途径应是首先解决减量化，使污泥的含水率得到一定程度的降低，便于后续阶段处理；其他进行无害、稳定化，去除或分解污泥中的有害有毒物质（重金属及有机有害物质）并杀灭泥中的致病微生物。最终考虑资源化利用。</w:t>
      </w:r>
    </w:p>
    <w:p w:rsidR="009C2049" w:rsidRDefault="009A2516" w:rsidP="009646A1">
      <w:pPr>
        <w:pStyle w:val="3"/>
        <w:ind w:firstLine="640"/>
      </w:pPr>
      <w:bookmarkStart w:id="49" w:name="_Toc43468356"/>
      <w:r>
        <w:rPr>
          <w:rFonts w:hint="eastAsia"/>
        </w:rPr>
        <w:t>4.5.2</w:t>
      </w:r>
      <w:r>
        <w:rPr>
          <w:rFonts w:hint="eastAsia"/>
        </w:rPr>
        <w:t>污泥处理方式</w:t>
      </w:r>
      <w:bookmarkEnd w:id="49"/>
    </w:p>
    <w:p w:rsidR="009C2049" w:rsidRDefault="009A2516">
      <w:pPr>
        <w:ind w:firstLine="480"/>
      </w:pPr>
      <w:r>
        <w:rPr>
          <w:rFonts w:hint="eastAsia"/>
        </w:rPr>
        <w:t>（</w:t>
      </w:r>
      <w:r>
        <w:rPr>
          <w:rFonts w:hint="eastAsia"/>
        </w:rPr>
        <w:t>1</w:t>
      </w:r>
      <w:r>
        <w:rPr>
          <w:rFonts w:hint="eastAsia"/>
        </w:rPr>
        <w:t>）集中式污水处理系统污泥处理方式</w:t>
      </w:r>
    </w:p>
    <w:p w:rsidR="009C2049" w:rsidRDefault="009A2516">
      <w:pPr>
        <w:ind w:firstLine="480"/>
        <w:rPr>
          <w:rFonts w:ascii="Times New Roman" w:hAnsi="Times New Roman"/>
        </w:rPr>
      </w:pPr>
      <w:r>
        <w:rPr>
          <w:rFonts w:ascii="Times New Roman" w:hAnsi="Times New Roman"/>
        </w:rPr>
        <w:lastRenderedPageBreak/>
        <w:t>就地消解处理：污泥经过简单堆沤厌氧发酵，降低有机物，去除病原菌后，可用作农田、花卉、蔬菜等肥料。</w:t>
      </w:r>
    </w:p>
    <w:p w:rsidR="009C2049" w:rsidRDefault="009A2516">
      <w:pPr>
        <w:ind w:firstLine="480"/>
        <w:rPr>
          <w:rFonts w:ascii="Times New Roman" w:hAnsi="Times New Roman"/>
        </w:rPr>
      </w:pPr>
      <w:r>
        <w:rPr>
          <w:rFonts w:ascii="Times New Roman" w:hAnsi="Times New Roman"/>
        </w:rPr>
        <w:t>纳入生活垃圾：污泥经简单风干脱水处理后，可通过专门的或者是生活垃圾收运系统收集后集中处理。</w:t>
      </w:r>
    </w:p>
    <w:p w:rsidR="009C2049" w:rsidRDefault="009A2516">
      <w:pPr>
        <w:ind w:firstLine="480"/>
        <w:rPr>
          <w:rFonts w:ascii="Times New Roman" w:hAnsi="Times New Roman"/>
        </w:rPr>
      </w:pPr>
      <w:r>
        <w:rPr>
          <w:rFonts w:ascii="Times New Roman" w:hAnsi="Times New Roman"/>
        </w:rPr>
        <w:t>送至污水处理厂统一处理：当污泥产</w:t>
      </w:r>
      <w:r>
        <w:rPr>
          <w:rFonts w:ascii="Times New Roman" w:hAnsi="Times New Roman"/>
        </w:rPr>
        <w:t>量大或前两条办法已无法满足时，可送至污水处理厂经专门污泥处理单元进行处理。</w:t>
      </w:r>
    </w:p>
    <w:p w:rsidR="009C2049" w:rsidRDefault="009A2516">
      <w:pPr>
        <w:ind w:firstLine="480"/>
      </w:pPr>
      <w:r>
        <w:rPr>
          <w:rFonts w:ascii="Times New Roman" w:hAnsi="Times New Roman"/>
        </w:rPr>
        <w:t>建造有机废弃物处理处置中心：在以上三种方法无法满足污泥处理处置时，可建造有机废弃物处理处置中心，既可以统一处理有机废弃物，又可将有机废弃物资源化利用。有机废弃物主要包括剩余污泥、农户清扫井废弃物、隔油池废弃物、化粪池废弃物以及提升格栅井栅前剩余物质。这些废弃物组分复杂，性质不稳定，含水率高，包含氮、磷以及一些有毒有害物。利用好氧堆肥法可以作为该类废弃物的推荐处理方法。将有机废弃物脱水后，混合秸秆进行好氧堆肥，同时做堆肥渗滤液的收集处</w:t>
      </w:r>
      <w:r>
        <w:rPr>
          <w:rFonts w:ascii="Times New Roman" w:hAnsi="Times New Roman"/>
        </w:rPr>
        <w:t>理和废气处理。</w:t>
      </w:r>
    </w:p>
    <w:p w:rsidR="009C2049" w:rsidRDefault="009A2516">
      <w:pPr>
        <w:ind w:firstLine="480"/>
      </w:pPr>
      <w:r>
        <w:rPr>
          <w:rFonts w:hint="eastAsia"/>
        </w:rPr>
        <w:t>（</w:t>
      </w:r>
      <w:r>
        <w:rPr>
          <w:rFonts w:hint="eastAsia"/>
        </w:rPr>
        <w:t>2</w:t>
      </w:r>
      <w:r>
        <w:rPr>
          <w:rFonts w:hint="eastAsia"/>
        </w:rPr>
        <w:t>）分散式污水处理系统污泥处理方式</w:t>
      </w:r>
    </w:p>
    <w:p w:rsidR="009C2049" w:rsidRDefault="009A2516">
      <w:pPr>
        <w:ind w:firstLine="480"/>
      </w:pPr>
      <w:r>
        <w:rPr>
          <w:rFonts w:hint="eastAsia"/>
        </w:rPr>
        <w:t>对于规模较小的污水处理系统，由于产生的污泥量较小，可先排放至均化</w:t>
      </w:r>
      <w:r>
        <w:rPr>
          <w:rFonts w:hint="eastAsia"/>
        </w:rPr>
        <w:t xml:space="preserve">/ </w:t>
      </w:r>
      <w:r>
        <w:rPr>
          <w:rFonts w:hint="eastAsia"/>
        </w:rPr>
        <w:t>厌氧池，通过厌氧消化进一步减少污泥产量，定期清掏均化</w:t>
      </w:r>
      <w:r>
        <w:rPr>
          <w:rFonts w:hint="eastAsia"/>
        </w:rPr>
        <w:t>/</w:t>
      </w:r>
      <w:r>
        <w:rPr>
          <w:rFonts w:hint="eastAsia"/>
        </w:rPr>
        <w:t>厌氧池污泥，经过处理合格后直接用作肥料施用。</w:t>
      </w:r>
    </w:p>
    <w:p w:rsidR="009C2049" w:rsidRDefault="009A2516">
      <w:pPr>
        <w:ind w:firstLine="480"/>
      </w:pPr>
      <w:r>
        <w:rPr>
          <w:rFonts w:hint="eastAsia"/>
        </w:rPr>
        <w:t>（</w:t>
      </w:r>
      <w:r>
        <w:rPr>
          <w:rFonts w:hint="eastAsia"/>
        </w:rPr>
        <w:t>3</w:t>
      </w:r>
      <w:r>
        <w:rPr>
          <w:rFonts w:hint="eastAsia"/>
        </w:rPr>
        <w:t>）化粪池污泥处理方式</w:t>
      </w:r>
    </w:p>
    <w:p w:rsidR="009C2049" w:rsidRDefault="009A2516">
      <w:pPr>
        <w:ind w:firstLine="480"/>
      </w:pPr>
      <w:r>
        <w:rPr>
          <w:rFonts w:hint="eastAsia"/>
        </w:rPr>
        <w:t>分散区域农户化粪池产生的粪污量较小，定期清掏化粪池，粪污经过无害化处理后还田进行资源化利用。</w:t>
      </w:r>
    </w:p>
    <w:p w:rsidR="009C2049" w:rsidRDefault="009A2516">
      <w:pPr>
        <w:pStyle w:val="2"/>
      </w:pPr>
      <w:bookmarkStart w:id="50" w:name="_Toc43468357"/>
      <w:r>
        <w:rPr>
          <w:rFonts w:hint="eastAsia"/>
        </w:rPr>
        <w:lastRenderedPageBreak/>
        <w:t>4.6</w:t>
      </w:r>
      <w:r>
        <w:rPr>
          <w:rFonts w:hint="eastAsia"/>
        </w:rPr>
        <w:t>验收移交</w:t>
      </w:r>
      <w:bookmarkEnd w:id="50"/>
    </w:p>
    <w:p w:rsidR="009C2049" w:rsidRDefault="009A2516">
      <w:pPr>
        <w:ind w:firstLine="480"/>
      </w:pPr>
      <w:r>
        <w:rPr>
          <w:rFonts w:hint="eastAsia"/>
        </w:rPr>
        <w:t>对于污水处理设施项目竣工验收，应严格按照《建设项目（工程）竣工验收办法》、《建设项目竣工环境保护验收管理办法》等地方标准及国家标准规范等进行。</w:t>
      </w:r>
      <w:r>
        <w:rPr>
          <w:rFonts w:hint="eastAsia"/>
        </w:rPr>
        <w:t xml:space="preserve"> </w:t>
      </w:r>
    </w:p>
    <w:p w:rsidR="009C2049" w:rsidRDefault="009A2516">
      <w:pPr>
        <w:ind w:firstLine="480"/>
      </w:pPr>
      <w:r>
        <w:rPr>
          <w:rFonts w:hint="eastAsia"/>
        </w:rPr>
        <w:t>竣工验收</w:t>
      </w:r>
      <w:r>
        <w:rPr>
          <w:rFonts w:hint="eastAsia"/>
        </w:rPr>
        <w:t>应以建制村为单位进行，分施工单位自验、业主单位预验和区级综合验收三个阶段进行。工程项目完工后，施工单位按规定自行组织验收，建制村参加、监督自验。自验合格后向建制村所在乡镇（街道）提交预验收申请报告，业主单位（乡镇人民政府）根据施工单位申请报告，组织监理、设计、施工等单位按照工程施工及验收规范组织预验收，重点对工程质量控制资料核查、终端进出水水质、隐蔽工程施工记录、化粪池改造及接户情况进行检查，同时组织部分村民代表、党员干部对管网铺设、污水收集排放、治污效果等工程质量进行群众评议，出具预验收意见。对预验过程中</w:t>
      </w:r>
      <w:r>
        <w:rPr>
          <w:rFonts w:hint="eastAsia"/>
        </w:rPr>
        <w:t>发现的问题，提出限期整改意见，经整改合格后，形成预验意见；预验合格后，由业主单位（乡镇人民政府）向“运维办”书面提出综合验收申请，一并提交台帐资料。区主管部门及时</w:t>
      </w:r>
      <w:r>
        <w:rPr>
          <w:rFonts w:hint="eastAsia"/>
        </w:rPr>
        <w:t xml:space="preserve"> </w:t>
      </w:r>
      <w:r>
        <w:rPr>
          <w:rFonts w:hint="eastAsia"/>
        </w:rPr>
        <w:t>组织区级验收人员对项目进行实地综合验收。</w:t>
      </w:r>
    </w:p>
    <w:p w:rsidR="009C2049" w:rsidRDefault="009A2516">
      <w:pPr>
        <w:ind w:firstLine="480"/>
      </w:pPr>
      <w:r>
        <w:rPr>
          <w:rFonts w:hint="eastAsia"/>
        </w:rPr>
        <w:t xml:space="preserve"> </w:t>
      </w:r>
      <w:r>
        <w:rPr>
          <w:rFonts w:hint="eastAsia"/>
        </w:rPr>
        <w:t>竣工验收主要内容为：</w:t>
      </w:r>
      <w:r>
        <w:rPr>
          <w:rFonts w:hint="eastAsia"/>
        </w:rPr>
        <w:t xml:space="preserve"> </w:t>
      </w:r>
    </w:p>
    <w:p w:rsidR="009C2049" w:rsidRDefault="009646A1">
      <w:pPr>
        <w:ind w:firstLine="480"/>
        <w:jc w:val="left"/>
      </w:pPr>
      <w:r>
        <w:rPr>
          <w:rFonts w:hint="eastAsia"/>
        </w:rPr>
        <w:t>（一）工作台账</w:t>
      </w:r>
      <w:r w:rsidR="009A2516">
        <w:rPr>
          <w:rFonts w:hint="eastAsia"/>
        </w:rPr>
        <w:t>验收：应对实施农村生活污水治理工程的行政村围绕开展农村生活污水整村推进工作及其台帐资料进行检查。检查内容主要包括：</w:t>
      </w:r>
    </w:p>
    <w:p w:rsidR="009C2049" w:rsidRDefault="009A2516">
      <w:pPr>
        <w:ind w:firstLine="480"/>
        <w:jc w:val="left"/>
      </w:pPr>
      <w:r>
        <w:rPr>
          <w:rFonts w:hint="eastAsia"/>
        </w:rPr>
        <w:t xml:space="preserve"> 1</w:t>
      </w:r>
      <w:r>
        <w:rPr>
          <w:rFonts w:hint="eastAsia"/>
        </w:rPr>
        <w:t>、组织领导与管理文件资料。乡镇、村成立农村生活污水治理工作领导小组和专门工作班子；乡镇、村签订建设目标任务责任书。制定相关的管理文件、</w:t>
      </w:r>
      <w:r>
        <w:rPr>
          <w:rFonts w:hint="eastAsia"/>
        </w:rPr>
        <w:lastRenderedPageBreak/>
        <w:t>制度。设立现场施工项目部，相关规范制度上墙。</w:t>
      </w:r>
      <w:r>
        <w:rPr>
          <w:rFonts w:hint="eastAsia"/>
        </w:rPr>
        <w:t xml:space="preserve"> </w:t>
      </w:r>
    </w:p>
    <w:p w:rsidR="009C2049" w:rsidRDefault="009A2516">
      <w:pPr>
        <w:ind w:firstLine="480"/>
        <w:jc w:val="left"/>
      </w:pPr>
      <w:r>
        <w:rPr>
          <w:rFonts w:hint="eastAsia"/>
        </w:rPr>
        <w:t>2</w:t>
      </w:r>
      <w:r>
        <w:rPr>
          <w:rFonts w:hint="eastAsia"/>
        </w:rPr>
        <w:t>、工程建设与竣工资料。施工设计图纸、技术交底记录、工程设计变更联系单及签证单、招投标文件、施工合同、监理合同、开工报告，隐蔽工程验收单、甲供设备材料合格证、材料保管记录、满水、闭水试验报告、管道开挖埋设相关工程影像、图片记录；施工日记、监理日志、村监督日志；管网竣工图、工程结算书、工程验收报告；终端工程点位基本情况汇总、点</w:t>
      </w:r>
      <w:r>
        <w:rPr>
          <w:rFonts w:hint="eastAsia"/>
        </w:rPr>
        <w:t>位农户受益率；及其他相关资料。</w:t>
      </w:r>
      <w:r>
        <w:rPr>
          <w:rFonts w:hint="eastAsia"/>
        </w:rPr>
        <w:t xml:space="preserve"> </w:t>
      </w:r>
    </w:p>
    <w:p w:rsidR="009C2049" w:rsidRDefault="009A2516">
      <w:pPr>
        <w:ind w:firstLine="480"/>
        <w:jc w:val="left"/>
      </w:pPr>
      <w:r>
        <w:rPr>
          <w:rFonts w:hint="eastAsia"/>
        </w:rPr>
        <w:t>3</w:t>
      </w:r>
      <w:r>
        <w:rPr>
          <w:rFonts w:hint="eastAsia"/>
        </w:rPr>
        <w:t>、运行与维护管理计划。施工单位应提供运行与维护管理手册，内容要符合相关要求。</w:t>
      </w:r>
    </w:p>
    <w:p w:rsidR="009C2049" w:rsidRDefault="009A2516">
      <w:pPr>
        <w:ind w:firstLine="480"/>
        <w:jc w:val="left"/>
      </w:pPr>
      <w:r>
        <w:rPr>
          <w:rFonts w:hint="eastAsia"/>
        </w:rPr>
        <w:t xml:space="preserve"> 4</w:t>
      </w:r>
      <w:r>
        <w:rPr>
          <w:rFonts w:hint="eastAsia"/>
        </w:rPr>
        <w:t>、应按照重庆市农污项目建设相关要求，编制项目村农村生活污水治理资料文本。</w:t>
      </w:r>
      <w:r>
        <w:rPr>
          <w:rFonts w:hint="eastAsia"/>
        </w:rPr>
        <w:t xml:space="preserve"> </w:t>
      </w:r>
    </w:p>
    <w:p w:rsidR="009C2049" w:rsidRDefault="009A2516">
      <w:pPr>
        <w:ind w:firstLine="480"/>
        <w:jc w:val="left"/>
      </w:pPr>
      <w:r>
        <w:rPr>
          <w:rFonts w:hint="eastAsia"/>
        </w:rPr>
        <w:t>（二）现场工程验收：</w:t>
      </w:r>
    </w:p>
    <w:p w:rsidR="009C2049" w:rsidRDefault="009A2516">
      <w:pPr>
        <w:ind w:firstLine="480"/>
        <w:jc w:val="left"/>
      </w:pPr>
      <w:r>
        <w:rPr>
          <w:rFonts w:hint="eastAsia"/>
        </w:rPr>
        <w:t xml:space="preserve"> 1</w:t>
      </w:r>
      <w:r>
        <w:rPr>
          <w:rFonts w:hint="eastAsia"/>
        </w:rPr>
        <w:t>、应实现雨污分流截污纳管，所有纳管户产生的生活污水（包括冲厕污水、洗涤、洗浴和厨用后废水等）应纳尽纳，冲厕污水应接入化粪池后接入污水管网。</w:t>
      </w:r>
      <w:r>
        <w:rPr>
          <w:rFonts w:hint="eastAsia"/>
        </w:rPr>
        <w:t xml:space="preserve"> </w:t>
      </w:r>
    </w:p>
    <w:p w:rsidR="009C2049" w:rsidRDefault="009A2516">
      <w:pPr>
        <w:ind w:firstLine="480"/>
        <w:jc w:val="left"/>
      </w:pPr>
      <w:r>
        <w:rPr>
          <w:rFonts w:hint="eastAsia"/>
        </w:rPr>
        <w:t>2</w:t>
      </w:r>
      <w:r>
        <w:rPr>
          <w:rFonts w:hint="eastAsia"/>
        </w:rPr>
        <w:t>、污水收集主（支）管按设计图纸及规范要求铺设，管道通水正常，无渗漏；凌空悬挂管、裸露管已采取稳固和防冻防裂措施，管道回填和路面恢复应符合规范要求。</w:t>
      </w:r>
      <w:r>
        <w:rPr>
          <w:rFonts w:hint="eastAsia"/>
        </w:rPr>
        <w:t xml:space="preserve"> </w:t>
      </w:r>
    </w:p>
    <w:p w:rsidR="009C2049" w:rsidRDefault="009A2516">
      <w:pPr>
        <w:ind w:firstLine="480"/>
        <w:jc w:val="left"/>
      </w:pPr>
      <w:r>
        <w:rPr>
          <w:rFonts w:hint="eastAsia"/>
        </w:rPr>
        <w:t>3</w:t>
      </w:r>
      <w:r>
        <w:rPr>
          <w:rFonts w:hint="eastAsia"/>
        </w:rPr>
        <w:t>、检查井、化粪池砌筑安装规范无渗漏，内外粉刷，井盖完好，一体化设备基础应符合设备安装要求，验收合格后方可进行就位；污水管道、检查井内无残留的碎布、沙子、碎石和其他杂物。</w:t>
      </w:r>
      <w:r>
        <w:rPr>
          <w:rFonts w:hint="eastAsia"/>
        </w:rPr>
        <w:t xml:space="preserve"> </w:t>
      </w:r>
    </w:p>
    <w:p w:rsidR="009C2049" w:rsidRDefault="009A2516">
      <w:pPr>
        <w:ind w:firstLine="480"/>
        <w:jc w:val="left"/>
      </w:pPr>
      <w:r>
        <w:rPr>
          <w:rFonts w:hint="eastAsia"/>
        </w:rPr>
        <w:t>4</w:t>
      </w:r>
      <w:r>
        <w:rPr>
          <w:rFonts w:hint="eastAsia"/>
        </w:rPr>
        <w:t>、主体工程须要求看见污水进、清水出，所有管道、阀门、池体没有渗漏、</w:t>
      </w:r>
      <w:r>
        <w:rPr>
          <w:rFonts w:hint="eastAsia"/>
        </w:rPr>
        <w:lastRenderedPageBreak/>
        <w:t>堵塞，填充物、内部布水管网按设计要求，人工湿地无渗漏，湿地植物种类和种植密度符合设计要求并长势良好。</w:t>
      </w:r>
      <w:r>
        <w:rPr>
          <w:rFonts w:hint="eastAsia"/>
        </w:rPr>
        <w:t xml:space="preserve"> </w:t>
      </w:r>
    </w:p>
    <w:p w:rsidR="009C2049" w:rsidRDefault="009A2516">
      <w:pPr>
        <w:ind w:firstLine="480"/>
        <w:jc w:val="left"/>
      </w:pPr>
      <w:r>
        <w:rPr>
          <w:rFonts w:hint="eastAsia"/>
        </w:rPr>
        <w:t>5</w:t>
      </w:r>
      <w:r>
        <w:rPr>
          <w:rFonts w:hint="eastAsia"/>
        </w:rPr>
        <w:t>、所有格栅池和处理池上已设置清掏口和观察口，且设置规范整齐，具有一定安全性。有出水排放观察池，能够观察和取样。</w:t>
      </w:r>
    </w:p>
    <w:p w:rsidR="009C2049" w:rsidRDefault="009A2516">
      <w:pPr>
        <w:ind w:firstLine="480"/>
      </w:pPr>
      <w:r>
        <w:rPr>
          <w:rFonts w:hint="eastAsia"/>
        </w:rPr>
        <w:t>6</w:t>
      </w:r>
      <w:r>
        <w:rPr>
          <w:rFonts w:hint="eastAsia"/>
        </w:rPr>
        <w:t>、须设置点位标识牌，标识牌内容严格按照相关要求实</w:t>
      </w:r>
      <w:r>
        <w:rPr>
          <w:rFonts w:hint="eastAsia"/>
        </w:rPr>
        <w:t>施。</w:t>
      </w:r>
      <w:r>
        <w:rPr>
          <w:rFonts w:hint="eastAsia"/>
        </w:rPr>
        <w:t xml:space="preserve"> </w:t>
      </w:r>
    </w:p>
    <w:p w:rsidR="009C2049" w:rsidRDefault="009A2516">
      <w:pPr>
        <w:ind w:firstLine="480"/>
        <w:jc w:val="left"/>
      </w:pPr>
      <w:r>
        <w:rPr>
          <w:rFonts w:hint="eastAsia"/>
        </w:rPr>
        <w:t>7</w:t>
      </w:r>
      <w:r>
        <w:rPr>
          <w:rFonts w:hint="eastAsia"/>
        </w:rPr>
        <w:t>、应提供详细的接户档案，要求农村生活污水治理农户受益率达</w:t>
      </w:r>
      <w:r>
        <w:rPr>
          <w:rFonts w:hint="eastAsia"/>
        </w:rPr>
        <w:t>80%</w:t>
      </w:r>
      <w:r>
        <w:rPr>
          <w:rFonts w:hint="eastAsia"/>
        </w:rPr>
        <w:t>以上，并提供经新增受益户户主签名的花名册（清单）。</w:t>
      </w:r>
    </w:p>
    <w:p w:rsidR="009C2049" w:rsidRDefault="009A2516">
      <w:pPr>
        <w:pStyle w:val="1"/>
        <w:jc w:val="left"/>
      </w:pPr>
      <w:bookmarkStart w:id="51" w:name="_Toc43468358"/>
      <w:r>
        <w:rPr>
          <w:rFonts w:hint="eastAsia"/>
        </w:rPr>
        <w:t>第五章设施运行管理</w:t>
      </w:r>
      <w:bookmarkEnd w:id="51"/>
    </w:p>
    <w:p w:rsidR="009C2049" w:rsidRDefault="009A2516">
      <w:pPr>
        <w:pStyle w:val="2"/>
        <w:jc w:val="left"/>
      </w:pPr>
      <w:bookmarkStart w:id="52" w:name="_Toc43468359"/>
      <w:r>
        <w:rPr>
          <w:rFonts w:hint="eastAsia"/>
        </w:rPr>
        <w:t>5.1</w:t>
      </w:r>
      <w:r>
        <w:rPr>
          <w:rFonts w:hint="eastAsia"/>
        </w:rPr>
        <w:t>现有及新建设施运维管理</w:t>
      </w:r>
      <w:bookmarkEnd w:id="52"/>
    </w:p>
    <w:p w:rsidR="009C2049" w:rsidRDefault="009A2516" w:rsidP="009646A1">
      <w:pPr>
        <w:pStyle w:val="3"/>
        <w:ind w:firstLine="640"/>
      </w:pPr>
      <w:bookmarkStart w:id="53" w:name="_Toc43468360"/>
      <w:r>
        <w:rPr>
          <w:rFonts w:hint="eastAsia"/>
        </w:rPr>
        <w:t>5.1.1</w:t>
      </w:r>
      <w:r>
        <w:rPr>
          <w:rFonts w:hint="eastAsia"/>
        </w:rPr>
        <w:t>运维管理原则</w:t>
      </w:r>
      <w:bookmarkEnd w:id="53"/>
    </w:p>
    <w:p w:rsidR="009C2049" w:rsidRDefault="009A2516">
      <w:pPr>
        <w:ind w:firstLine="480"/>
        <w:jc w:val="left"/>
      </w:pPr>
      <w:r>
        <w:rPr>
          <w:rFonts w:hint="eastAsia"/>
        </w:rPr>
        <w:t>（</w:t>
      </w:r>
      <w:r>
        <w:rPr>
          <w:rFonts w:hint="eastAsia"/>
        </w:rPr>
        <w:t>1</w:t>
      </w:r>
      <w:r>
        <w:rPr>
          <w:rFonts w:hint="eastAsia"/>
        </w:rPr>
        <w:t>）建立健全管理组织架构。按照设施运维管理目标，健全管理架构，落实各级管理职责，结合本地实际情况，探索建立以县级政府为责任主体、乡镇（街道）为管理主体、村级组织为落实主体、农户为受益主体、运维机构为服务主体的农村生活污水处理设施“五位一体”运维管理体系，见图</w:t>
      </w:r>
      <w:r>
        <w:rPr>
          <w:rFonts w:hint="eastAsia"/>
        </w:rPr>
        <w:t>5.1-1</w:t>
      </w:r>
      <w:r>
        <w:rPr>
          <w:rFonts w:hint="eastAsia"/>
        </w:rPr>
        <w:t>。</w:t>
      </w:r>
    </w:p>
    <w:p w:rsidR="009C2049" w:rsidRDefault="009646A1">
      <w:pPr>
        <w:ind w:firstLineChars="0" w:firstLine="0"/>
        <w:rPr>
          <w:rFonts w:eastAsia="黑体"/>
          <w:szCs w:val="21"/>
        </w:rPr>
      </w:pPr>
      <w:r>
        <w:rPr>
          <w:rFonts w:ascii="黑体" w:eastAsia="黑体" w:hAnsi="黑体"/>
          <w:noProof/>
          <w:sz w:val="21"/>
          <w:szCs w:val="21"/>
        </w:rPr>
        <w:lastRenderedPageBreak/>
        <mc:AlternateContent>
          <mc:Choice Requires="wps">
            <w:drawing>
              <wp:anchor distT="0" distB="0" distL="114300" distR="114300" simplePos="0" relativeHeight="251660288" behindDoc="0" locked="0" layoutInCell="1" allowOverlap="1">
                <wp:simplePos x="0" y="0"/>
                <wp:positionH relativeFrom="column">
                  <wp:posOffset>1252220</wp:posOffset>
                </wp:positionH>
                <wp:positionV relativeFrom="paragraph">
                  <wp:posOffset>2843530</wp:posOffset>
                </wp:positionV>
                <wp:extent cx="738505" cy="213995"/>
                <wp:effectExtent l="4445" t="0" r="0" b="0"/>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049" w:rsidRDefault="009A2516">
                            <w:pPr>
                              <w:adjustRightInd w:val="0"/>
                              <w:snapToGrid w:val="0"/>
                              <w:ind w:firstLineChars="48" w:firstLine="72"/>
                              <w:rPr>
                                <w:rFonts w:ascii="黑体" w:eastAsia="黑体" w:hAnsi="黑体"/>
                                <w:b/>
                                <w:sz w:val="15"/>
                                <w:szCs w:val="15"/>
                              </w:rPr>
                            </w:pPr>
                            <w:r>
                              <w:rPr>
                                <w:rFonts w:ascii="黑体" w:eastAsia="黑体" w:hAnsi="黑体" w:hint="eastAsia"/>
                                <w:b/>
                                <w:sz w:val="15"/>
                                <w:szCs w:val="15"/>
                              </w:rPr>
                              <w:t>受益主体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8.6pt;margin-top:223.9pt;width:58.1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" stroked="f">
                <v:textbox>
                  <w:txbxContent>
                    <w:p w:rsidR="009C2049" w:rsidRDefault="009A2516">
                      <w:pPr>
                        <w:adjustRightInd w:val="0"/>
                        <w:snapToGrid w:val="0"/>
                        <w:ind w:firstLineChars="48" w:firstLine="72"/>
                        <w:rPr>
                          <w:rFonts w:ascii="黑体" w:eastAsia="黑体" w:hAnsi="黑体"/>
                          <w:b/>
                          <w:sz w:val="15"/>
                          <w:szCs w:val="15"/>
                        </w:rPr>
                      </w:pPr>
                      <w:r>
                        <w:rPr>
                          <w:rFonts w:ascii="黑体" w:eastAsia="黑体" w:hAnsi="黑体" w:hint="eastAsia"/>
                          <w:b/>
                          <w:sz w:val="15"/>
                          <w:szCs w:val="15"/>
                        </w:rPr>
                        <w:t>受益主体</w:t>
                      </w:r>
                    </w:p>
                  </w:txbxContent>
                </v:textbox>
              </v:shape>
            </w:pict>
          </mc:Fallback>
        </mc:AlternateContent>
      </w:r>
      <w:r w:rsidR="009A2516">
        <w:rPr>
          <w:noProof/>
        </w:rPr>
        <w:drawing>
          <wp:inline distT="0" distB="0" distL="0" distR="0">
            <wp:extent cx="5244465" cy="4114800"/>
            <wp:effectExtent l="19050" t="0" r="0" b="0"/>
            <wp:docPr id="44" name="图片 2" descr="演示文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descr="演示文稿3"/>
                    <pic:cNvPicPr>
                      <a:picLocks noChangeAspect="1" noChangeArrowheads="1"/>
                    </pic:cNvPicPr>
                  </pic:nvPicPr>
                  <pic:blipFill>
                    <a:blip r:embed="rId39"/>
                    <a:srcRect/>
                    <a:stretch>
                      <a:fillRect/>
                    </a:stretch>
                  </pic:blipFill>
                  <pic:spPr>
                    <a:xfrm>
                      <a:off x="0" y="0"/>
                      <a:ext cx="5241368" cy="4112317"/>
                    </a:xfrm>
                    <a:prstGeom prst="rect">
                      <a:avLst/>
                    </a:prstGeom>
                    <a:noFill/>
                    <a:ln w="9525" cmpd="sng">
                      <a:noFill/>
                      <a:miter lim="800000"/>
                      <a:headEnd/>
                      <a:tailEnd/>
                    </a:ln>
                  </pic:spPr>
                </pic:pic>
              </a:graphicData>
            </a:graphic>
          </wp:inline>
        </w:drawing>
      </w:r>
    </w:p>
    <w:p w:rsidR="009C2049" w:rsidRDefault="009A2516" w:rsidP="009646A1">
      <w:pPr>
        <w:adjustRightInd w:val="0"/>
        <w:snapToGrid w:val="0"/>
        <w:spacing w:afterLines="80" w:after="260"/>
        <w:ind w:firstLine="480"/>
        <w:jc w:val="center"/>
        <w:rPr>
          <w:rFonts w:ascii="宋体" w:eastAsia="宋体" w:hAnsi="宋体"/>
          <w:szCs w:val="24"/>
        </w:rPr>
      </w:pPr>
      <w:r>
        <w:rPr>
          <w:rFonts w:ascii="宋体" w:eastAsia="宋体" w:hAnsi="宋体"/>
          <w:szCs w:val="24"/>
        </w:rPr>
        <w:t>图</w:t>
      </w:r>
      <w:r>
        <w:rPr>
          <w:rFonts w:ascii="宋体" w:eastAsia="宋体" w:hAnsi="宋体" w:hint="eastAsia"/>
          <w:szCs w:val="24"/>
        </w:rPr>
        <w:t>5.1-1</w:t>
      </w:r>
      <w:r>
        <w:rPr>
          <w:rFonts w:ascii="宋体" w:eastAsia="宋体" w:hAnsi="宋体"/>
          <w:szCs w:val="24"/>
        </w:rPr>
        <w:t xml:space="preserve">  </w:t>
      </w:r>
      <w:r>
        <w:rPr>
          <w:rFonts w:ascii="宋体" w:eastAsia="宋体" w:hAnsi="宋体"/>
          <w:szCs w:val="24"/>
        </w:rPr>
        <w:t>五位一体运维管理框架图</w:t>
      </w:r>
    </w:p>
    <w:p w:rsidR="009C2049" w:rsidRDefault="009A2516">
      <w:pPr>
        <w:ind w:firstLine="480"/>
      </w:pPr>
      <w:r>
        <w:rPr>
          <w:rFonts w:hint="eastAsia"/>
        </w:rPr>
        <w:t>（</w:t>
      </w:r>
      <w:r>
        <w:rPr>
          <w:rFonts w:hint="eastAsia"/>
        </w:rPr>
        <w:t>2</w:t>
      </w:r>
      <w:r>
        <w:rPr>
          <w:rFonts w:hint="eastAsia"/>
        </w:rPr>
        <w:t>）合理确定设施运维模式。根据江北区面积、生活污水处理设施技术工艺和分布情况等，确定设施运维分区范围和管理模式。对城镇建成区周边的村庄，鼓励采用城乡一体化运维方式；对距离城市较远且布局集中的村庄，鼓励第三方运维机构，按片区托管或总承包的方式开展运维管理服务；对所处地区偏远、布局分散、运维技术水平要求不高的村庄，可采用自行运维方式。运维管理的设施应包括处理设施和配套管网系统，不宜拆分管理。</w:t>
      </w:r>
    </w:p>
    <w:p w:rsidR="009C2049" w:rsidRDefault="009A2516">
      <w:pPr>
        <w:ind w:firstLine="480"/>
      </w:pPr>
      <w:r>
        <w:rPr>
          <w:rFonts w:hint="eastAsia"/>
        </w:rPr>
        <w:t>（</w:t>
      </w:r>
      <w:r>
        <w:rPr>
          <w:rFonts w:hint="eastAsia"/>
        </w:rPr>
        <w:t>3</w:t>
      </w:r>
      <w:r>
        <w:rPr>
          <w:rFonts w:hint="eastAsia"/>
        </w:rPr>
        <w:t>）规范设施运维服务。参与农村生活污水处理设施运维的专业服务机构，应具备相应的专业服务能力。鼓励通过信息化手段提高运维管理效率和管理水平。</w:t>
      </w:r>
    </w:p>
    <w:p w:rsidR="009C2049" w:rsidRDefault="009A2516">
      <w:pPr>
        <w:ind w:firstLine="480"/>
      </w:pPr>
      <w:r>
        <w:rPr>
          <w:rFonts w:hint="eastAsia"/>
        </w:rPr>
        <w:t>探索农户参与的新模式。接户井以内的户内管网宜由农户负责。接户井及以</w:t>
      </w:r>
      <w:r>
        <w:rPr>
          <w:rFonts w:hint="eastAsia"/>
        </w:rPr>
        <w:lastRenderedPageBreak/>
        <w:t>外的户外管网系统和处理设施宜由运维服务机构负责。有条件的地区，单户分散式污水处理设施运维宜由农户负责，并接受运维服务机构的指导服务。</w:t>
      </w:r>
    </w:p>
    <w:p w:rsidR="009C2049" w:rsidRDefault="009A2516">
      <w:pPr>
        <w:ind w:firstLine="480"/>
      </w:pPr>
      <w:r>
        <w:rPr>
          <w:rFonts w:hint="eastAsia"/>
        </w:rPr>
        <w:t>建立设施维护管理制度。参考《农村生活污水处理工程技术标准》（</w:t>
      </w:r>
      <w:r>
        <w:rPr>
          <w:rFonts w:hint="eastAsia"/>
        </w:rPr>
        <w:t>GB/T 51347</w:t>
      </w:r>
      <w:r>
        <w:rPr>
          <w:rFonts w:hint="eastAsia"/>
        </w:rPr>
        <w:t>）要求，对农村生活污水管道及附属物做定期检修排查，定期清理处理设施且做好运维记录。定期对乡</w:t>
      </w:r>
      <w:r>
        <w:rPr>
          <w:rFonts w:hint="eastAsia"/>
        </w:rPr>
        <w:t>镇、村庄和农户等参与污水处理设施运维的人员开展技术管理培训，提高规范化水平。</w:t>
      </w:r>
    </w:p>
    <w:p w:rsidR="009C2049" w:rsidRDefault="009A2516">
      <w:pPr>
        <w:ind w:firstLine="480"/>
      </w:pPr>
      <w:r>
        <w:rPr>
          <w:rFonts w:hint="eastAsia"/>
        </w:rPr>
        <w:t>（</w:t>
      </w:r>
      <w:r>
        <w:rPr>
          <w:rFonts w:hint="eastAsia"/>
        </w:rPr>
        <w:t>4</w:t>
      </w:r>
      <w:r>
        <w:rPr>
          <w:rFonts w:hint="eastAsia"/>
        </w:rPr>
        <w:t>）完善建设和运维机制。坚持以用为本、建管并重，在规划设计阶段统筹考虑工程建设和运行维护，做到同步设计、同步建设、同步落实。明确农村生活污水处理设施产权归属和运行维护责任单位，推动建立有制度、有标准、有队伍、有经费、有监督的运行维护管理机制。鼓励有条件的地区，探索建立污水处理受益农户付费制度，提高农户自觉参与的积极性。</w:t>
      </w:r>
    </w:p>
    <w:p w:rsidR="009C2049" w:rsidRDefault="009A2516">
      <w:pPr>
        <w:ind w:firstLine="480"/>
        <w:rPr>
          <w:spacing w:val="-2"/>
        </w:rPr>
      </w:pPr>
      <w:r>
        <w:rPr>
          <w:rFonts w:hint="eastAsia"/>
        </w:rPr>
        <w:t>（</w:t>
      </w:r>
      <w:r>
        <w:rPr>
          <w:rFonts w:hint="eastAsia"/>
        </w:rPr>
        <w:t>5</w:t>
      </w:r>
      <w:r>
        <w:rPr>
          <w:rFonts w:hint="eastAsia"/>
        </w:rPr>
        <w:t>）</w:t>
      </w:r>
      <w:r>
        <w:rPr>
          <w:rFonts w:hint="eastAsia"/>
          <w:spacing w:val="-2"/>
        </w:rPr>
        <w:t>制定运维管理评价与考核体系。从出水达标率、设施正常运行情况、吨水运行成本等方面评价农村生活污水处理设施运</w:t>
      </w:r>
      <w:r>
        <w:rPr>
          <w:rFonts w:hint="eastAsia"/>
          <w:spacing w:val="-2"/>
        </w:rPr>
        <w:t>行维护情况。评价结果可作为运维管理部门对运维机构服务质量考核依据之一。</w:t>
      </w:r>
    </w:p>
    <w:p w:rsidR="009C2049" w:rsidRDefault="009A2516" w:rsidP="009646A1">
      <w:pPr>
        <w:pStyle w:val="3"/>
        <w:ind w:firstLine="640"/>
      </w:pPr>
      <w:bookmarkStart w:id="54" w:name="_Toc43468361"/>
      <w:r>
        <w:rPr>
          <w:rFonts w:hint="eastAsia"/>
        </w:rPr>
        <w:t>5.1.2</w:t>
      </w:r>
      <w:r>
        <w:rPr>
          <w:rFonts w:hint="eastAsia"/>
        </w:rPr>
        <w:t>运维管理实施方案</w:t>
      </w:r>
      <w:bookmarkEnd w:id="54"/>
    </w:p>
    <w:p w:rsidR="009C2049" w:rsidRDefault="009A2516">
      <w:pPr>
        <w:ind w:firstLine="480"/>
      </w:pPr>
      <w:r>
        <w:rPr>
          <w:rFonts w:hint="eastAsia"/>
        </w:rPr>
        <w:t>（</w:t>
      </w:r>
      <w:r>
        <w:rPr>
          <w:rFonts w:hint="eastAsia"/>
        </w:rPr>
        <w:t>1</w:t>
      </w:r>
      <w:r>
        <w:rPr>
          <w:rFonts w:hint="eastAsia"/>
        </w:rPr>
        <w:t>）农村生活污水处理设施定期维修保护措施</w:t>
      </w:r>
    </w:p>
    <w:p w:rsidR="009C2049" w:rsidRDefault="009A2516">
      <w:pPr>
        <w:ind w:firstLine="480"/>
      </w:pPr>
      <w:r>
        <w:rPr>
          <w:rFonts w:hint="eastAsia"/>
        </w:rPr>
        <w:t>1</w:t>
      </w:r>
      <w:r>
        <w:rPr>
          <w:rFonts w:hint="eastAsia"/>
        </w:rPr>
        <w:t>）基本安全要求</w:t>
      </w:r>
      <w:r>
        <w:rPr>
          <w:rFonts w:hint="eastAsia"/>
        </w:rPr>
        <w:t xml:space="preserve"> </w:t>
      </w:r>
    </w:p>
    <w:p w:rsidR="009C2049" w:rsidRDefault="009A2516">
      <w:pPr>
        <w:ind w:firstLine="480"/>
      </w:pPr>
      <w:r>
        <w:rPr>
          <w:rFonts w:hint="eastAsia"/>
        </w:rPr>
        <w:t>所有工作以“安全第一，预防为主”为方针，严格遵守安全技术操作规程和各项安全生产规章制度。岗位作业人员应了解安全操作规程，特殊岗位须经专业培训。运行作业人员应持有相应的运营管理和运营操作岗位培训合格证书。特别要</w:t>
      </w:r>
      <w:r>
        <w:rPr>
          <w:rFonts w:hint="eastAsia"/>
        </w:rPr>
        <w:lastRenderedPageBreak/>
        <w:t>严防燃爆、触电、中毒、滑跌、溺水等事故的发生。设备检修后恢复运行前检查设备的润滑、接电等情况，在做好运行准备后方可投入运行。凡在对具有有害或</w:t>
      </w:r>
      <w:r>
        <w:rPr>
          <w:rFonts w:hint="eastAsia"/>
        </w:rPr>
        <w:t>可燃气体的构筑物、容器或管渠进行维修和放空清理时，应先通风换气、检查。为确保安全，抢修必须至少两人一组。</w:t>
      </w:r>
      <w:r>
        <w:rPr>
          <w:rFonts w:hint="eastAsia"/>
        </w:rPr>
        <w:t xml:space="preserve"> </w:t>
      </w:r>
    </w:p>
    <w:p w:rsidR="009C2049" w:rsidRDefault="009A2516">
      <w:pPr>
        <w:ind w:firstLine="480"/>
      </w:pPr>
      <w:r>
        <w:rPr>
          <w:rFonts w:hint="eastAsia"/>
        </w:rPr>
        <w:t>2</w:t>
      </w:r>
      <w:r>
        <w:rPr>
          <w:rFonts w:hint="eastAsia"/>
        </w:rPr>
        <w:t>）做好管网收集系统的巡查和的处置</w:t>
      </w:r>
    </w:p>
    <w:p w:rsidR="009C2049" w:rsidRDefault="009A2516">
      <w:pPr>
        <w:ind w:firstLine="480"/>
      </w:pPr>
      <w:r>
        <w:rPr>
          <w:rFonts w:hint="eastAsia"/>
        </w:rPr>
        <w:t>每周应对污水收集管网系统及其相关构筑物进行一次全面的巡视检查；对管网中出现的一般的漏、坏、堵、溢、露等异常现象，尽快处理和修复；对出现的较严重的影响排水系统正常运行的问题，应及时向所在地乡镇人民政府（街道办事处）和市主管部门报告，尽快修复设施；注意对管网保温、防护材料及设施的检查；做好新建住户污水接入村管网系统的监督工作。禁止违章占压、违章排放、私自接管以及其他影响</w:t>
      </w:r>
      <w:r>
        <w:rPr>
          <w:rFonts w:hint="eastAsia"/>
        </w:rPr>
        <w:t>管道排水的施工情况发生。</w:t>
      </w:r>
      <w:r>
        <w:rPr>
          <w:rFonts w:hint="eastAsia"/>
        </w:rPr>
        <w:t xml:space="preserve"> </w:t>
      </w:r>
    </w:p>
    <w:p w:rsidR="009C2049" w:rsidRDefault="009A2516">
      <w:pPr>
        <w:ind w:firstLine="480"/>
      </w:pPr>
      <w:r>
        <w:rPr>
          <w:rFonts w:hint="eastAsia"/>
        </w:rPr>
        <w:t>3</w:t>
      </w:r>
      <w:r>
        <w:rPr>
          <w:rFonts w:hint="eastAsia"/>
        </w:rPr>
        <w:t>）做好污水处理终端系统及其配套机电设施的运行维护</w:t>
      </w:r>
      <w:r>
        <w:rPr>
          <w:rFonts w:hint="eastAsia"/>
        </w:rPr>
        <w:t xml:space="preserve"> </w:t>
      </w:r>
    </w:p>
    <w:p w:rsidR="009C2049" w:rsidRDefault="009A2516">
      <w:pPr>
        <w:ind w:firstLine="480"/>
      </w:pPr>
      <w:r>
        <w:rPr>
          <w:rFonts w:hint="eastAsia"/>
        </w:rPr>
        <w:t>①水质管理</w:t>
      </w:r>
      <w:r>
        <w:rPr>
          <w:rFonts w:hint="eastAsia"/>
        </w:rPr>
        <w:t xml:space="preserve"> </w:t>
      </w:r>
    </w:p>
    <w:p w:rsidR="009C2049" w:rsidRDefault="009A2516">
      <w:pPr>
        <w:ind w:firstLine="480"/>
      </w:pPr>
      <w:r>
        <w:rPr>
          <w:rFonts w:hint="eastAsia"/>
        </w:rPr>
        <w:t>每周对终端进出水水质和水量进行观察记录，发现异常情况应及时排查检修，必要时上报市主管部门协商解决；</w:t>
      </w:r>
      <w:r>
        <w:rPr>
          <w:rFonts w:hint="eastAsia"/>
        </w:rPr>
        <w:t xml:space="preserve"> </w:t>
      </w:r>
    </w:p>
    <w:p w:rsidR="009C2049" w:rsidRDefault="009A2516">
      <w:pPr>
        <w:ind w:firstLine="480"/>
      </w:pPr>
      <w:r>
        <w:rPr>
          <w:rFonts w:hint="eastAsia"/>
        </w:rPr>
        <w:t>②格栅、清扫口、检查井、提升泵</w:t>
      </w:r>
      <w:r>
        <w:rPr>
          <w:rFonts w:hint="eastAsia"/>
        </w:rPr>
        <w:t xml:space="preserve"> </w:t>
      </w:r>
    </w:p>
    <w:p w:rsidR="009C2049" w:rsidRDefault="009A2516">
      <w:pPr>
        <w:ind w:firstLine="480"/>
      </w:pPr>
      <w:r>
        <w:rPr>
          <w:rFonts w:hint="eastAsia"/>
        </w:rPr>
        <w:t>a.</w:t>
      </w:r>
      <w:r>
        <w:rPr>
          <w:rFonts w:hint="eastAsia"/>
        </w:rPr>
        <w:t>每半个月对格栅、清扫口、检查井等进行一次清理，以免堵塞管井；夏秋季节每月应对清扫口、检查井进行一次杀虫消毒；</w:t>
      </w:r>
      <w:r>
        <w:rPr>
          <w:rFonts w:hint="eastAsia"/>
        </w:rPr>
        <w:t xml:space="preserve"> </w:t>
      </w:r>
    </w:p>
    <w:p w:rsidR="009C2049" w:rsidRDefault="009A2516">
      <w:pPr>
        <w:ind w:firstLine="480"/>
      </w:pPr>
      <w:r>
        <w:rPr>
          <w:rFonts w:hint="eastAsia"/>
        </w:rPr>
        <w:t>b.</w:t>
      </w:r>
      <w:r>
        <w:rPr>
          <w:rFonts w:hint="eastAsia"/>
        </w:rPr>
        <w:t>每周检查回流泵、提升泵、潜水泵、风机运行是否正常，按照设备使用说明的要求进行日常维护，并记录水泵、风机的运行情况；每年应检测电机线圈的绝缘电阻；</w:t>
      </w:r>
      <w:r>
        <w:rPr>
          <w:rFonts w:hint="eastAsia"/>
        </w:rPr>
        <w:t xml:space="preserve"> </w:t>
      </w:r>
    </w:p>
    <w:p w:rsidR="009C2049" w:rsidRDefault="009A2516">
      <w:pPr>
        <w:ind w:firstLine="480"/>
      </w:pPr>
      <w:r>
        <w:rPr>
          <w:rFonts w:hint="eastAsia"/>
        </w:rPr>
        <w:lastRenderedPageBreak/>
        <w:t>c.</w:t>
      </w:r>
      <w:r>
        <w:rPr>
          <w:rFonts w:hint="eastAsia"/>
        </w:rPr>
        <w:t>每半年至</w:t>
      </w:r>
      <w:r>
        <w:rPr>
          <w:rFonts w:hint="eastAsia"/>
        </w:rPr>
        <w:t>少对集水井清淤一次，每年应至少一次吊起潜水泵，检查潜水电机引入电缆；长期不用的水泵应吊出集水池存放；</w:t>
      </w:r>
      <w:r>
        <w:rPr>
          <w:rFonts w:hint="eastAsia"/>
        </w:rPr>
        <w:t xml:space="preserve"> </w:t>
      </w:r>
    </w:p>
    <w:p w:rsidR="009C2049" w:rsidRDefault="009A2516">
      <w:pPr>
        <w:ind w:firstLine="480"/>
      </w:pPr>
      <w:r>
        <w:rPr>
          <w:rFonts w:hint="eastAsia"/>
        </w:rPr>
        <w:t>d.</w:t>
      </w:r>
      <w:r>
        <w:rPr>
          <w:rFonts w:hint="eastAsia"/>
        </w:rPr>
        <w:t>设备出现故障时，应及时进行维护或更换。</w:t>
      </w:r>
      <w:r>
        <w:rPr>
          <w:rFonts w:hint="eastAsia"/>
        </w:rPr>
        <w:t xml:space="preserve"> </w:t>
      </w:r>
    </w:p>
    <w:p w:rsidR="009C2049" w:rsidRDefault="009A2516">
      <w:pPr>
        <w:ind w:firstLine="480"/>
      </w:pPr>
      <w:r>
        <w:rPr>
          <w:rFonts w:hint="eastAsia"/>
        </w:rPr>
        <w:t>③厌氧池和化粪池</w:t>
      </w:r>
      <w:r>
        <w:rPr>
          <w:rFonts w:hint="eastAsia"/>
        </w:rPr>
        <w:t xml:space="preserve"> </w:t>
      </w:r>
    </w:p>
    <w:p w:rsidR="009C2049" w:rsidRDefault="009A2516">
      <w:pPr>
        <w:ind w:firstLine="480"/>
      </w:pPr>
      <w:r>
        <w:rPr>
          <w:rFonts w:hint="eastAsia"/>
        </w:rPr>
        <w:t>a.</w:t>
      </w:r>
      <w:r>
        <w:rPr>
          <w:rFonts w:hint="eastAsia"/>
        </w:rPr>
        <w:t>每周应检查厌氧池和化粪池盖板的完整性、安全性，发现盖板上有垃圾、污物、杂物等应及时清理；</w:t>
      </w:r>
      <w:r>
        <w:rPr>
          <w:rFonts w:hint="eastAsia"/>
        </w:rPr>
        <w:t xml:space="preserve"> </w:t>
      </w:r>
    </w:p>
    <w:p w:rsidR="009C2049" w:rsidRDefault="009A2516">
      <w:pPr>
        <w:ind w:firstLine="480"/>
      </w:pPr>
      <w:r>
        <w:rPr>
          <w:rFonts w:hint="eastAsia"/>
        </w:rPr>
        <w:t>b.</w:t>
      </w:r>
      <w:r>
        <w:rPr>
          <w:rFonts w:hint="eastAsia"/>
        </w:rPr>
        <w:t>视厌氧池和化粪池的使用情况，定期清运，防止满溢；</w:t>
      </w:r>
      <w:r>
        <w:rPr>
          <w:rFonts w:hint="eastAsia"/>
        </w:rPr>
        <w:t xml:space="preserve"> </w:t>
      </w:r>
    </w:p>
    <w:p w:rsidR="009C2049" w:rsidRDefault="009A2516">
      <w:pPr>
        <w:ind w:firstLine="480"/>
      </w:pPr>
      <w:r>
        <w:rPr>
          <w:rFonts w:hint="eastAsia"/>
        </w:rPr>
        <w:t>c.</w:t>
      </w:r>
      <w:r>
        <w:rPr>
          <w:rFonts w:hint="eastAsia"/>
        </w:rPr>
        <w:t>每年对厌氧池和化粪池池底进行人工清渣，打捞出的废渣进行无害化处理排放，并运至指定地点处置，禁止随意堆放，杜绝二次污染；</w:t>
      </w:r>
      <w:r>
        <w:rPr>
          <w:rFonts w:hint="eastAsia"/>
        </w:rPr>
        <w:t xml:space="preserve"> </w:t>
      </w:r>
    </w:p>
    <w:p w:rsidR="009C2049" w:rsidRDefault="009A2516">
      <w:pPr>
        <w:ind w:firstLine="480"/>
      </w:pPr>
      <w:r>
        <w:rPr>
          <w:rFonts w:hint="eastAsia"/>
        </w:rPr>
        <w:t>d.</w:t>
      </w:r>
      <w:r>
        <w:rPr>
          <w:rFonts w:hint="eastAsia"/>
        </w:rPr>
        <w:t>日常维护人员要做好安全防护措施，特别要注意防止跌入厌氧池。厌</w:t>
      </w:r>
      <w:r>
        <w:rPr>
          <w:rFonts w:hint="eastAsia"/>
        </w:rPr>
        <w:t>氧池下人清理时，须在白天进行，并应有人在池外配合。清理前须用清水冲洗干净池子，确保池内无危害气体后方可进入。</w:t>
      </w:r>
      <w:r>
        <w:rPr>
          <w:rFonts w:hint="eastAsia"/>
        </w:rPr>
        <w:t xml:space="preserve"> </w:t>
      </w:r>
    </w:p>
    <w:p w:rsidR="009C2049" w:rsidRDefault="009A2516">
      <w:pPr>
        <w:ind w:firstLine="480"/>
      </w:pPr>
      <w:r>
        <w:rPr>
          <w:rFonts w:hint="eastAsia"/>
        </w:rPr>
        <w:t>④人工湿地</w:t>
      </w:r>
      <w:r>
        <w:rPr>
          <w:rFonts w:hint="eastAsia"/>
        </w:rPr>
        <w:t xml:space="preserve"> </w:t>
      </w:r>
    </w:p>
    <w:p w:rsidR="009C2049" w:rsidRDefault="009A2516">
      <w:pPr>
        <w:ind w:firstLine="480"/>
      </w:pPr>
      <w:r>
        <w:rPr>
          <w:rFonts w:hint="eastAsia"/>
        </w:rPr>
        <w:t>a.</w:t>
      </w:r>
      <w:r>
        <w:rPr>
          <w:rFonts w:hint="eastAsia"/>
        </w:rPr>
        <w:t>定期检查植物生长状况，并进行病虫害防治；及时补种和修枝剪叶，清除杂草、杂物、垃圾等，保持植物长势良好；及时进行收割，杜绝有机物及氮磷回流。</w:t>
      </w:r>
      <w:r>
        <w:rPr>
          <w:rFonts w:hint="eastAsia"/>
        </w:rPr>
        <w:t xml:space="preserve"> </w:t>
      </w:r>
    </w:p>
    <w:p w:rsidR="009C2049" w:rsidRDefault="009A2516">
      <w:pPr>
        <w:ind w:firstLine="480"/>
      </w:pPr>
      <w:r>
        <w:rPr>
          <w:rFonts w:hint="eastAsia"/>
        </w:rPr>
        <w:t>b.</w:t>
      </w:r>
      <w:r>
        <w:rPr>
          <w:rFonts w:hint="eastAsia"/>
        </w:rPr>
        <w:t>定期检查过滤系统是否堵塞，如遇堵塞应及时采取措施进行修复，保证出水畅通。</w:t>
      </w:r>
      <w:r>
        <w:rPr>
          <w:rFonts w:hint="eastAsia"/>
        </w:rPr>
        <w:t xml:space="preserve"> </w:t>
      </w:r>
    </w:p>
    <w:p w:rsidR="009C2049" w:rsidRDefault="009A2516">
      <w:pPr>
        <w:ind w:firstLine="480"/>
      </w:pPr>
      <w:r>
        <w:rPr>
          <w:rFonts w:hint="eastAsia"/>
        </w:rPr>
        <w:t>⑤电气设备</w:t>
      </w:r>
      <w:r>
        <w:rPr>
          <w:rFonts w:hint="eastAsia"/>
        </w:rPr>
        <w:t xml:space="preserve"> </w:t>
      </w:r>
    </w:p>
    <w:p w:rsidR="009C2049" w:rsidRDefault="009A2516">
      <w:pPr>
        <w:ind w:firstLine="480"/>
      </w:pPr>
      <w:r>
        <w:rPr>
          <w:rFonts w:hint="eastAsia"/>
        </w:rPr>
        <w:t>a.</w:t>
      </w:r>
      <w:r>
        <w:rPr>
          <w:rFonts w:hint="eastAsia"/>
        </w:rPr>
        <w:t>电气设备日常检查</w:t>
      </w:r>
      <w:r>
        <w:rPr>
          <w:rFonts w:hint="eastAsia"/>
        </w:rPr>
        <w:t xml:space="preserve"> </w:t>
      </w:r>
    </w:p>
    <w:p w:rsidR="009C2049" w:rsidRDefault="009A2516">
      <w:pPr>
        <w:ind w:firstLine="480"/>
      </w:pPr>
      <w:r>
        <w:rPr>
          <w:rFonts w:hint="eastAsia"/>
        </w:rPr>
        <w:t>运行中的电气设备应每月巡视，并填写巡视记录，特殊情况应增加巡视次数。</w:t>
      </w:r>
      <w:r>
        <w:rPr>
          <w:rFonts w:hint="eastAsia"/>
        </w:rPr>
        <w:lastRenderedPageBreak/>
        <w:t>电气设备运行中若发生跳闸，在未查明原因前不得重新合闸运行；</w:t>
      </w:r>
    </w:p>
    <w:p w:rsidR="009C2049" w:rsidRDefault="009A2516">
      <w:pPr>
        <w:ind w:firstLine="480"/>
      </w:pPr>
      <w:r>
        <w:rPr>
          <w:rFonts w:hint="eastAsia"/>
        </w:rPr>
        <w:t>b.</w:t>
      </w:r>
      <w:r>
        <w:rPr>
          <w:rFonts w:hint="eastAsia"/>
        </w:rPr>
        <w:t>电力电缆定期检查与维护</w:t>
      </w:r>
      <w:r>
        <w:rPr>
          <w:rFonts w:hint="eastAsia"/>
        </w:rPr>
        <w:t xml:space="preserve"> </w:t>
      </w:r>
    </w:p>
    <w:p w:rsidR="009C2049" w:rsidRDefault="009A2516">
      <w:pPr>
        <w:ind w:firstLine="480"/>
      </w:pPr>
      <w:r>
        <w:rPr>
          <w:rFonts w:hint="eastAsia"/>
        </w:rPr>
        <w:t>电缆的绝缘必须满足运行要求，电缆终端连接点应保持清洁，相色清晰，无渗漏油，无发热，接地应完好，埋地电缆保护范围内应无打桩、挖掘、种植树木或可能伤及电缆的其他情况。</w:t>
      </w:r>
    </w:p>
    <w:p w:rsidR="009C2049" w:rsidRDefault="009A2516">
      <w:pPr>
        <w:ind w:firstLine="480"/>
      </w:pPr>
      <w:r>
        <w:rPr>
          <w:rFonts w:hint="eastAsia"/>
        </w:rPr>
        <w:t>（</w:t>
      </w:r>
      <w:r>
        <w:rPr>
          <w:rFonts w:hint="eastAsia"/>
        </w:rPr>
        <w:t>2</w:t>
      </w:r>
      <w:r>
        <w:rPr>
          <w:rFonts w:hint="eastAsia"/>
        </w:rPr>
        <w:t>）强化运维管理平台和信息系统的建设和管理</w:t>
      </w:r>
    </w:p>
    <w:p w:rsidR="009C2049" w:rsidRDefault="009A2516">
      <w:pPr>
        <w:ind w:firstLine="480"/>
      </w:pPr>
      <w:r>
        <w:rPr>
          <w:rFonts w:hint="eastAsia"/>
        </w:rPr>
        <w:t>1</w:t>
      </w:r>
      <w:r>
        <w:rPr>
          <w:rFonts w:hint="eastAsia"/>
        </w:rPr>
        <w:t>）日处理能力</w:t>
      </w:r>
      <w:r>
        <w:rPr>
          <w:rFonts w:hint="eastAsia"/>
        </w:rPr>
        <w:t xml:space="preserve"> 30 </w:t>
      </w:r>
      <w:r>
        <w:rPr>
          <w:rFonts w:hint="eastAsia"/>
        </w:rPr>
        <w:t>吨以上农村生活污水处理设施均应配备自动监控系统，对水量水质进行监测。</w:t>
      </w:r>
      <w:r>
        <w:rPr>
          <w:rFonts w:hint="eastAsia"/>
        </w:rPr>
        <w:t xml:space="preserve"> </w:t>
      </w:r>
    </w:p>
    <w:p w:rsidR="009C2049" w:rsidRDefault="009A2516">
      <w:pPr>
        <w:ind w:firstLine="480"/>
      </w:pPr>
      <w:r>
        <w:rPr>
          <w:rFonts w:hint="eastAsia"/>
        </w:rPr>
        <w:t>管理需每天掌握污水处理设施终端运行状态，如实施水量</w:t>
      </w:r>
      <w:r>
        <w:rPr>
          <w:rFonts w:hint="eastAsia"/>
        </w:rPr>
        <w:t>、水质数据等。应强化技术支撑，加大农村生活污水处理技术研发和集约化处理设施推广应用。综合运用互联网、物联网等技术，建议建立数字化服务网络系统和市</w:t>
      </w:r>
      <w:r>
        <w:rPr>
          <w:rFonts w:hint="eastAsia"/>
        </w:rPr>
        <w:t>-</w:t>
      </w:r>
      <w:r>
        <w:rPr>
          <w:rFonts w:hint="eastAsia"/>
        </w:rPr>
        <w:t>县</w:t>
      </w:r>
      <w:r>
        <w:rPr>
          <w:rFonts w:hint="eastAsia"/>
        </w:rPr>
        <w:t>-</w:t>
      </w:r>
      <w:r>
        <w:rPr>
          <w:rFonts w:hint="eastAsia"/>
        </w:rPr>
        <w:t>乡三级一体化管理平台，可实现数据整合，远程可监管，信息及时传达，降低维护人员成本。综合考虑实际情况，采用运行状态远程实时监控系统。进行标准化运维，运行状态实时监控，掌握农村生活污水治理设施运行动态。积极推进农村生活污水运维管理的规范化、法制化、智能化，切实强化责任，落实各项保障，做到“设施硬件达标”“出水水质达标”和“日常运维达标”，以点带面提升全区农村生活污</w:t>
      </w:r>
      <w:r>
        <w:rPr>
          <w:rFonts w:hint="eastAsia"/>
        </w:rPr>
        <w:t>水治理设施标准化运维管理水平。</w:t>
      </w:r>
      <w:r>
        <w:rPr>
          <w:rFonts w:hint="eastAsia"/>
        </w:rPr>
        <w:t xml:space="preserve"> </w:t>
      </w:r>
    </w:p>
    <w:p w:rsidR="009C2049" w:rsidRDefault="009A2516">
      <w:pPr>
        <w:ind w:firstLine="480"/>
      </w:pPr>
      <w:r>
        <w:rPr>
          <w:rFonts w:hint="eastAsia"/>
        </w:rPr>
        <w:t>2</w:t>
      </w:r>
      <w:r>
        <w:rPr>
          <w:rFonts w:hint="eastAsia"/>
        </w:rPr>
        <w:t>）监测设备运行情况</w:t>
      </w:r>
      <w:r>
        <w:rPr>
          <w:rFonts w:hint="eastAsia"/>
        </w:rPr>
        <w:t xml:space="preserve"> </w:t>
      </w:r>
    </w:p>
    <w:p w:rsidR="009C2049" w:rsidRDefault="009A2516">
      <w:pPr>
        <w:ind w:firstLine="480"/>
      </w:pPr>
      <w:r>
        <w:rPr>
          <w:rFonts w:hint="eastAsia"/>
        </w:rPr>
        <w:t>定期进行仪器现场巡查，进行必要的校准、维护、维修、耗材更换工作。以保障仪器准确可靠运行。负责每天进行一次仪器运行状态检查，如发现问题必须立即报告维护人员并进行记录。建立在线监测站专人负责制，制定操作及维修规</w:t>
      </w:r>
      <w:r>
        <w:rPr>
          <w:rFonts w:hint="eastAsia"/>
        </w:rPr>
        <w:lastRenderedPageBreak/>
        <w:t>程和日常保养制度，建立日常运行记录和设备台账，建立相应的质量保证体系，并接受环境保护管理部门的台账检查。</w:t>
      </w:r>
      <w:r>
        <w:rPr>
          <w:rFonts w:hint="eastAsia"/>
        </w:rPr>
        <w:t xml:space="preserve"> </w:t>
      </w:r>
    </w:p>
    <w:p w:rsidR="009C2049" w:rsidRDefault="009A2516">
      <w:pPr>
        <w:ind w:firstLine="480"/>
      </w:pPr>
      <w:r>
        <w:rPr>
          <w:rFonts w:hint="eastAsia"/>
        </w:rPr>
        <w:t>应每月向江北区生态环境局作运营工作报告，陈述站点在线监测系统的运营情况。</w:t>
      </w:r>
      <w:r>
        <w:rPr>
          <w:rFonts w:hint="eastAsia"/>
        </w:rPr>
        <w:t xml:space="preserve"> </w:t>
      </w:r>
    </w:p>
    <w:p w:rsidR="009C2049" w:rsidRDefault="009A2516">
      <w:pPr>
        <w:ind w:firstLine="480"/>
      </w:pPr>
      <w:r>
        <w:rPr>
          <w:rFonts w:hint="eastAsia"/>
        </w:rPr>
        <w:t>3</w:t>
      </w:r>
      <w:r>
        <w:rPr>
          <w:rFonts w:hint="eastAsia"/>
        </w:rPr>
        <w:t>）鼓励有条件的地区开展污泥、微生物性质等相关监测，掌握终端、管</w:t>
      </w:r>
      <w:r>
        <w:rPr>
          <w:rFonts w:hint="eastAsia"/>
        </w:rPr>
        <w:t>网等系统运行状况</w:t>
      </w:r>
      <w:r>
        <w:rPr>
          <w:rFonts w:hint="eastAsia"/>
        </w:rPr>
        <w:t xml:space="preserve"> </w:t>
      </w:r>
    </w:p>
    <w:p w:rsidR="009C2049" w:rsidRDefault="009A2516">
      <w:pPr>
        <w:ind w:firstLine="480"/>
      </w:pPr>
      <w:r>
        <w:rPr>
          <w:rFonts w:hint="eastAsia"/>
        </w:rPr>
        <w:t>活性污泥是一个相对稳定的具有一定降解功能的生态系统，这种稳定生态系统的形成得益于生物相良好的生长环境，当污水处理系统中的环境条件发生改变时，相应的生物相也会随之改变。生物相的变化在一定程度上反映了污水处理系统的质量和状态。对重点区域可逐步开展对生物相的监测，包括观察混合液和回流污泥的生物相。</w:t>
      </w:r>
      <w:r>
        <w:rPr>
          <w:rFonts w:hint="eastAsia"/>
        </w:rPr>
        <w:t xml:space="preserve"> </w:t>
      </w:r>
    </w:p>
    <w:p w:rsidR="009C2049" w:rsidRDefault="009A2516">
      <w:pPr>
        <w:ind w:firstLine="480"/>
      </w:pPr>
      <w:r>
        <w:rPr>
          <w:rFonts w:hint="eastAsia"/>
        </w:rPr>
        <w:t>污水处理系统在正常的运行状态下，其所含各生物在数量和种类上是保持相对稳定的，反之当各生物的种类和数量发生较大波动时，预示着污水处理系统环境在发生相应的变化。当污泥中所含丝状菌大量出现时，表明污泥已</w:t>
      </w:r>
      <w:r>
        <w:rPr>
          <w:rFonts w:hint="eastAsia"/>
        </w:rPr>
        <w:t>经发生膨胀或即将发生膨胀，包括球衣菌属、贝氏硫细菌、诺卡氏菌属、霉菌等，应及时采取相关措施抑制丝状菌生长，调整系统的各项处理条件，维持处理系统稳定运行。当絮体结构松散时，小絮体将成为某些轮虫的食物。在充足的饲料下，轮虫过度繁殖。出现这种情况时，污泥老化，应采取相应的污泥处置措施，以消除污泥老化影响水处理效果。原生动物和一些微型动物对毒素更敏感，屏蔽纤维是活性污泥中的一种重要指标，当这类生活污泥迅速减少时，表示污水中的有关有毒物质，需要及时预处理。</w:t>
      </w:r>
      <w:r>
        <w:rPr>
          <w:rFonts w:hint="eastAsia"/>
        </w:rPr>
        <w:t xml:space="preserve"> </w:t>
      </w:r>
    </w:p>
    <w:p w:rsidR="009C2049" w:rsidRDefault="009A2516">
      <w:pPr>
        <w:ind w:firstLine="480"/>
      </w:pPr>
      <w:r>
        <w:rPr>
          <w:rFonts w:hint="eastAsia"/>
        </w:rPr>
        <w:lastRenderedPageBreak/>
        <w:t>4</w:t>
      </w:r>
      <w:r>
        <w:rPr>
          <w:rFonts w:hint="eastAsia"/>
        </w:rPr>
        <w:t>）利用监控设备对管网情况进行实施动态监控</w:t>
      </w:r>
      <w:r>
        <w:rPr>
          <w:rFonts w:hint="eastAsia"/>
        </w:rPr>
        <w:t xml:space="preserve"> </w:t>
      </w:r>
    </w:p>
    <w:p w:rsidR="009C2049" w:rsidRDefault="009A2516">
      <w:pPr>
        <w:ind w:firstLine="480"/>
      </w:pPr>
      <w:r>
        <w:rPr>
          <w:rFonts w:hint="eastAsia"/>
        </w:rPr>
        <w:t>监测流量、压</w:t>
      </w:r>
      <w:r>
        <w:rPr>
          <w:rFonts w:hint="eastAsia"/>
        </w:rPr>
        <w:t>力、流向等指标，准确把握管网运行状况，建立自动监控系统，提高综合信息数据化可视能力，提供高效、及时、准确、充分的数据依据，增强管网运行安全性。同时基于物联网和无线传输的井盖安全监控技术可利用井盖触发器对井盖状况信息实时采集，建立窨井防坠系统，在监管平台上显示井盖的属性信息、状态信息、故障处理信息等，实现在线监管与快速预警，将被动应付变成主动管理，由人员巡查变为智能监控，大幅度减少“马路陷阱”对村民的危害。</w:t>
      </w:r>
      <w:r>
        <w:rPr>
          <w:rFonts w:hint="eastAsia"/>
        </w:rPr>
        <w:t xml:space="preserve"> </w:t>
      </w:r>
    </w:p>
    <w:p w:rsidR="009C2049" w:rsidRDefault="009A2516">
      <w:pPr>
        <w:ind w:firstLine="480"/>
      </w:pPr>
      <w:r>
        <w:rPr>
          <w:rFonts w:hint="eastAsia"/>
        </w:rPr>
        <w:t>（</w:t>
      </w:r>
      <w:r>
        <w:rPr>
          <w:rFonts w:hint="eastAsia"/>
        </w:rPr>
        <w:t>5</w:t>
      </w:r>
      <w:r>
        <w:rPr>
          <w:rFonts w:hint="eastAsia"/>
        </w:rPr>
        <w:t>）对人员信息、档案进行数字化管理，建立具有真实性、高效性、完整性信息平台</w:t>
      </w:r>
    </w:p>
    <w:p w:rsidR="009C2049" w:rsidRDefault="009A2516">
      <w:pPr>
        <w:ind w:firstLine="480"/>
      </w:pPr>
      <w:r>
        <w:rPr>
          <w:rFonts w:hint="eastAsia"/>
        </w:rPr>
        <w:t>以信息技术为核心的人员</w:t>
      </w:r>
      <w:r>
        <w:rPr>
          <w:rFonts w:hint="eastAsia"/>
        </w:rPr>
        <w:t>信息、档案数字化管理能对人员统筹安排提供诸多便利，为简化纸质化人员信息管理存在的繁杂步骤，缩短检索时间，能更系统更全面地对人事档案、人员信息等进行规整管理，提高工作效率。并且了纸质资料存储空间大、不易保存等弊端。采用自动化考勤系统也能提升员工效率，提供精确和实施的工时数据，避免出现传统考勤数据丢失等问题，让人事管理简单化。</w:t>
      </w:r>
      <w:r>
        <w:rPr>
          <w:rFonts w:hint="eastAsia"/>
        </w:rPr>
        <w:t xml:space="preserve"> </w:t>
      </w:r>
    </w:p>
    <w:p w:rsidR="009C2049" w:rsidRDefault="009A2516">
      <w:pPr>
        <w:ind w:firstLine="480"/>
      </w:pPr>
      <w:r>
        <w:rPr>
          <w:rFonts w:hint="eastAsia"/>
        </w:rPr>
        <w:t>（</w:t>
      </w:r>
      <w:r>
        <w:rPr>
          <w:rFonts w:hint="eastAsia"/>
        </w:rPr>
        <w:t>6</w:t>
      </w:r>
      <w:r>
        <w:rPr>
          <w:rFonts w:hint="eastAsia"/>
        </w:rPr>
        <w:t>）以江北区为单位，建立和完善处理设施的基础档案信息数据库和数字化监管平台建设，建立终端管理信息反馈机制</w:t>
      </w:r>
      <w:r>
        <w:rPr>
          <w:rFonts w:hint="eastAsia"/>
        </w:rPr>
        <w:t xml:space="preserve"> </w:t>
      </w:r>
    </w:p>
    <w:p w:rsidR="009C2049" w:rsidRDefault="009A2516">
      <w:pPr>
        <w:ind w:firstLine="480"/>
      </w:pPr>
      <w:r>
        <w:rPr>
          <w:rFonts w:hint="eastAsia"/>
        </w:rPr>
        <w:t>根据上述信息化管理方向，依托地理信息系统（</w:t>
      </w:r>
      <w:r>
        <w:rPr>
          <w:rFonts w:hint="eastAsia"/>
        </w:rPr>
        <w:t>GIS</w:t>
      </w:r>
      <w:r>
        <w:rPr>
          <w:rFonts w:hint="eastAsia"/>
        </w:rPr>
        <w:t>）、北斗卫星导航、物联网、</w:t>
      </w:r>
      <w:r>
        <w:rPr>
          <w:rFonts w:hint="eastAsia"/>
        </w:rPr>
        <w:t>云计算等成熟技术，建立农村污水处理站点电子档案，行程监管控制台。监管控制台为监管者提供一个宏观的监管视图，可从县、乡镇、村、站点等多个层面查看辖区内的农村污水处理站的运行情况，既能体现辖区内的总体运营数据，也可查看各个站点的具体运营数据利用聚类分析、因子分析、相关分析、对</w:t>
      </w:r>
      <w:r>
        <w:rPr>
          <w:rFonts w:hint="eastAsia"/>
        </w:rPr>
        <w:lastRenderedPageBreak/>
        <w:t>应分析等数据分析方法，为用户提供直方图、散点图、柱状图、雷达图、趋势图等可视化的展示方式，通过</w:t>
      </w:r>
      <w:r>
        <w:rPr>
          <w:rFonts w:hint="eastAsia"/>
        </w:rPr>
        <w:t xml:space="preserve"> KPI </w:t>
      </w:r>
      <w:r>
        <w:rPr>
          <w:rFonts w:hint="eastAsia"/>
        </w:rPr>
        <w:t>分布图、水质分布图、工艺分布图的展示模式，可以在监管控制台便捷查看所选区域内的站点总数、总吨位、本月污水处理量、本月用电量等数据，可以查</w:t>
      </w:r>
      <w:r>
        <w:rPr>
          <w:rFonts w:hint="eastAsia"/>
        </w:rPr>
        <w:t>看所选区域的水质达标数据、水质发展趋势、能耗数据、用电数据、吨耗电量数据、事件数据等，数据以可视化方式展现。提供面向农村生活污水治理的大数据分析决策与监管服务，实现桌面端、移动智能终端、应用</w:t>
      </w:r>
      <w:r>
        <w:rPr>
          <w:rFonts w:hint="eastAsia"/>
        </w:rPr>
        <w:t xml:space="preserve"> APP </w:t>
      </w:r>
      <w:r>
        <w:rPr>
          <w:rFonts w:hint="eastAsia"/>
        </w:rPr>
        <w:t>农村生活污水管网系统的二、三维立体可视化监控，实现辖区内的农村污水处理从宏观到微观、从表象到本质的深度监管，真正实现了全县农村生活污水处理的可监管、可追溯、可考评“全程监管”的目标。</w:t>
      </w:r>
    </w:p>
    <w:p w:rsidR="009C2049" w:rsidRDefault="009A2516" w:rsidP="009646A1">
      <w:pPr>
        <w:pStyle w:val="3"/>
        <w:ind w:firstLine="640"/>
      </w:pPr>
      <w:bookmarkStart w:id="55" w:name="_Toc43468362"/>
      <w:r>
        <w:rPr>
          <w:rFonts w:hint="eastAsia"/>
        </w:rPr>
        <w:t>5.1.3</w:t>
      </w:r>
      <w:r>
        <w:rPr>
          <w:rFonts w:hint="eastAsia"/>
        </w:rPr>
        <w:t>制定第三方运维管理评价与考核体系</w:t>
      </w:r>
      <w:bookmarkEnd w:id="55"/>
    </w:p>
    <w:p w:rsidR="009C2049" w:rsidRDefault="009A2516">
      <w:pPr>
        <w:ind w:firstLine="480"/>
      </w:pPr>
      <w:r>
        <w:rPr>
          <w:rFonts w:hint="eastAsia"/>
        </w:rPr>
        <w:t>（</w:t>
      </w:r>
      <w:r>
        <w:rPr>
          <w:rFonts w:hint="eastAsia"/>
        </w:rPr>
        <w:t>1</w:t>
      </w:r>
      <w:r>
        <w:rPr>
          <w:rFonts w:hint="eastAsia"/>
        </w:rPr>
        <w:t>）第三方运维机构的管理</w:t>
      </w:r>
      <w:r>
        <w:rPr>
          <w:rFonts w:hint="eastAsia"/>
        </w:rPr>
        <w:t xml:space="preserve"> </w:t>
      </w:r>
    </w:p>
    <w:p w:rsidR="009C2049" w:rsidRDefault="009A2516">
      <w:pPr>
        <w:ind w:firstLine="480"/>
      </w:pPr>
      <w:r>
        <w:rPr>
          <w:rFonts w:hint="eastAsia"/>
        </w:rPr>
        <w:t>作为江北区农村生活污水第三方运维机构，为更好地做好各项</w:t>
      </w:r>
      <w:r>
        <w:rPr>
          <w:rFonts w:hint="eastAsia"/>
        </w:rPr>
        <w:t>运维工作，结合公司实际，均制定公司运维内部管理体系相关制度，详细规定组织机构、岗位工作职责、选聘、培训、考核评价制度、档案资料管理制度、施工现场管理制度、应急管理制度、农户投诉处理办法及流程、农户满意度调查制度等，逐步完善运维管理系统。建议加强对运维人员专业度的重视，强化运维队伍规范性，定期开展专业培训，采用人员分级培训方式，有侧重的加深理念观念与提升技术水平，并可采取淘汰竞争机制。在各行政村配备专业工程师、水处理专家等，定期、及时为乡镇水处理提供方案。</w:t>
      </w:r>
      <w:r>
        <w:rPr>
          <w:rFonts w:hint="eastAsia"/>
        </w:rPr>
        <w:t xml:space="preserve"> </w:t>
      </w:r>
    </w:p>
    <w:p w:rsidR="009C2049" w:rsidRDefault="009A2516">
      <w:pPr>
        <w:ind w:firstLine="480"/>
      </w:pPr>
      <w:r>
        <w:rPr>
          <w:rFonts w:hint="eastAsia"/>
        </w:rPr>
        <w:t>（</w:t>
      </w:r>
      <w:r>
        <w:rPr>
          <w:rFonts w:hint="eastAsia"/>
        </w:rPr>
        <w:t>2</w:t>
      </w:r>
      <w:r>
        <w:rPr>
          <w:rFonts w:hint="eastAsia"/>
        </w:rPr>
        <w:t>）奖惩机制</w:t>
      </w:r>
      <w:r>
        <w:rPr>
          <w:rFonts w:hint="eastAsia"/>
        </w:rPr>
        <w:t xml:space="preserve"> </w:t>
      </w:r>
    </w:p>
    <w:p w:rsidR="009C2049" w:rsidRDefault="009A2516">
      <w:pPr>
        <w:ind w:firstLine="480"/>
      </w:pPr>
      <w:r>
        <w:rPr>
          <w:rFonts w:hint="eastAsia"/>
        </w:rPr>
        <w:lastRenderedPageBreak/>
        <w:t>维护管理工作实行考核制，其考核结</w:t>
      </w:r>
      <w:r>
        <w:rPr>
          <w:rFonts w:hint="eastAsia"/>
        </w:rPr>
        <w:t>果与运维费用支付挂钩。考核采取定期、不定期及监督考核三种方式。</w:t>
      </w:r>
    </w:p>
    <w:p w:rsidR="009C2049" w:rsidRDefault="009A2516">
      <w:pPr>
        <w:ind w:firstLine="480"/>
      </w:pPr>
      <w:r>
        <w:rPr>
          <w:rFonts w:hint="eastAsia"/>
        </w:rPr>
        <w:t>a.</w:t>
      </w:r>
      <w:r>
        <w:rPr>
          <w:rFonts w:hint="eastAsia"/>
        </w:rPr>
        <w:t>定期考核：每月组织对江北区内的行政村（社区）、运维公司治理设施运行维护情况的检查考核。</w:t>
      </w:r>
      <w:r>
        <w:rPr>
          <w:rFonts w:hint="eastAsia"/>
        </w:rPr>
        <w:t xml:space="preserve"> </w:t>
      </w:r>
    </w:p>
    <w:p w:rsidR="009C2049" w:rsidRDefault="009A2516">
      <w:pPr>
        <w:ind w:firstLine="480"/>
      </w:pPr>
      <w:r>
        <w:rPr>
          <w:rFonts w:hint="eastAsia"/>
        </w:rPr>
        <w:t>b.</w:t>
      </w:r>
      <w:r>
        <w:rPr>
          <w:rFonts w:hint="eastAsia"/>
        </w:rPr>
        <w:t>不定期考核：由行业主管部门牵头、区相关单位共同参与，根据实际需要对乡镇（街道）、村（社区）及运维公司的运行维护管理情况进行检查、考核，原则上全年不少于</w:t>
      </w:r>
      <w:r>
        <w:rPr>
          <w:rFonts w:hint="eastAsia"/>
        </w:rPr>
        <w:t xml:space="preserve"> 4 </w:t>
      </w:r>
      <w:r>
        <w:rPr>
          <w:rFonts w:hint="eastAsia"/>
        </w:rPr>
        <w:t>次。</w:t>
      </w:r>
      <w:r>
        <w:rPr>
          <w:rFonts w:hint="eastAsia"/>
        </w:rPr>
        <w:t xml:space="preserve"> </w:t>
      </w:r>
    </w:p>
    <w:p w:rsidR="009C2049" w:rsidRDefault="009A2516">
      <w:pPr>
        <w:ind w:firstLine="480"/>
      </w:pPr>
      <w:r>
        <w:rPr>
          <w:rFonts w:hint="eastAsia"/>
        </w:rPr>
        <w:t>c.</w:t>
      </w:r>
      <w:r>
        <w:rPr>
          <w:rFonts w:hint="eastAsia"/>
        </w:rPr>
        <w:t>监督考核：行业主管部门牵头、组织相关单位共同参与，对全区各乡镇、村（社区）及运维公司的运行维护管理情况进行检查、考核、监督。考核内容包括水质考核指标、各类检查井（池）、调节池、厌氧池</w:t>
      </w:r>
      <w:r>
        <w:rPr>
          <w:rFonts w:hint="eastAsia"/>
        </w:rPr>
        <w:t>、好氧池、人工湿地等设施运行参数、日常维护及资金使用情况、吨水运行成本、农户受益情况、污水收集管网。</w:t>
      </w:r>
      <w:r>
        <w:rPr>
          <w:rFonts w:hint="eastAsia"/>
        </w:rPr>
        <w:t xml:space="preserve"> </w:t>
      </w:r>
    </w:p>
    <w:p w:rsidR="009C2049" w:rsidRDefault="009A2516">
      <w:pPr>
        <w:pStyle w:val="2"/>
      </w:pPr>
      <w:bookmarkStart w:id="56" w:name="_Toc43468363"/>
      <w:r>
        <w:rPr>
          <w:rFonts w:hint="eastAsia"/>
        </w:rPr>
        <w:t>5.2</w:t>
      </w:r>
      <w:r>
        <w:rPr>
          <w:rFonts w:hint="eastAsia"/>
        </w:rPr>
        <w:t>环境监管</w:t>
      </w:r>
      <w:bookmarkEnd w:id="56"/>
    </w:p>
    <w:p w:rsidR="009C2049" w:rsidRDefault="009A2516">
      <w:pPr>
        <w:ind w:firstLine="480"/>
      </w:pPr>
      <w:r>
        <w:rPr>
          <w:rFonts w:hint="eastAsia"/>
        </w:rPr>
        <w:t>（</w:t>
      </w:r>
      <w:r>
        <w:rPr>
          <w:rFonts w:hint="eastAsia"/>
        </w:rPr>
        <w:t>1</w:t>
      </w:r>
      <w:r>
        <w:rPr>
          <w:rFonts w:hint="eastAsia"/>
        </w:rPr>
        <w:t>）建立农村生活污水监测制度，加强对日处理能力</w:t>
      </w:r>
      <w:r>
        <w:rPr>
          <w:rFonts w:hint="eastAsia"/>
        </w:rPr>
        <w:t>20</w:t>
      </w:r>
      <w:r>
        <w:rPr>
          <w:rFonts w:hint="eastAsia"/>
        </w:rPr>
        <w:t>吨及以上的农村生活污水处理设施出水水质监测。</w:t>
      </w:r>
      <w:r>
        <w:rPr>
          <w:rFonts w:hint="eastAsia"/>
          <w:bCs/>
        </w:rPr>
        <w:t>区县无监测能力的可以委托有资质的单位开展监测工作。</w:t>
      </w:r>
      <w:r>
        <w:rPr>
          <w:rFonts w:hint="eastAsia"/>
        </w:rPr>
        <w:t>建立和完善管理台账，掌握江北区农村生活污水处理设施分布和运行情况。</w:t>
      </w:r>
    </w:p>
    <w:p w:rsidR="009C2049" w:rsidRDefault="009A2516">
      <w:pPr>
        <w:ind w:firstLine="480"/>
      </w:pPr>
      <w:r>
        <w:rPr>
          <w:rFonts w:hint="eastAsia"/>
        </w:rPr>
        <w:t>（</w:t>
      </w:r>
      <w:r>
        <w:rPr>
          <w:rFonts w:hint="eastAsia"/>
        </w:rPr>
        <w:t>2</w:t>
      </w:r>
      <w:r>
        <w:rPr>
          <w:rFonts w:hint="eastAsia"/>
        </w:rPr>
        <w:t>）</w:t>
      </w:r>
      <w:r>
        <w:rPr>
          <w:rFonts w:hint="eastAsia"/>
          <w:spacing w:val="-6"/>
        </w:rPr>
        <w:t>结合地方农村生活污水处理设施水污染物排放标准，制定并执行江北区农村生活污水处理设施运维管理工作考核办法。探索建立运维管理评价结果与运维经费及乡镇考核挂钩的奖惩机制，逐步提高运维效率。</w:t>
      </w:r>
    </w:p>
    <w:p w:rsidR="009C2049" w:rsidRDefault="009A2516">
      <w:pPr>
        <w:pStyle w:val="1"/>
      </w:pPr>
      <w:r>
        <w:br w:type="page"/>
      </w:r>
      <w:bookmarkStart w:id="57" w:name="_Toc43468364"/>
      <w:r>
        <w:rPr>
          <w:rFonts w:hint="eastAsia"/>
        </w:rPr>
        <w:lastRenderedPageBreak/>
        <w:t>第六章</w:t>
      </w:r>
      <w:r>
        <w:rPr>
          <w:rFonts w:hint="eastAsia"/>
        </w:rPr>
        <w:t xml:space="preserve"> </w:t>
      </w:r>
      <w:r>
        <w:rPr>
          <w:rFonts w:hint="eastAsia"/>
        </w:rPr>
        <w:t>工程估算与资金筹措</w:t>
      </w:r>
      <w:bookmarkEnd w:id="57"/>
    </w:p>
    <w:p w:rsidR="009C2049" w:rsidRDefault="009A2516">
      <w:pPr>
        <w:pStyle w:val="2"/>
      </w:pPr>
      <w:bookmarkStart w:id="58" w:name="_Toc43468365"/>
      <w:r>
        <w:rPr>
          <w:rFonts w:hint="eastAsia"/>
        </w:rPr>
        <w:t>6.1</w:t>
      </w:r>
      <w:r>
        <w:rPr>
          <w:rFonts w:hint="eastAsia"/>
        </w:rPr>
        <w:t>工程估算</w:t>
      </w:r>
      <w:bookmarkEnd w:id="58"/>
    </w:p>
    <w:p w:rsidR="009C2049" w:rsidRDefault="009A2516">
      <w:pPr>
        <w:ind w:firstLine="480"/>
      </w:pPr>
      <w:r>
        <w:rPr>
          <w:rFonts w:hint="eastAsia"/>
        </w:rPr>
        <w:t>本次规划新建设施与接管纳厂投资估算主要参照《农村生活污水处理项目建设与投资指南》、《小城镇污水处理工程建设标准》等相关文件。</w:t>
      </w:r>
    </w:p>
    <w:p w:rsidR="009C2049" w:rsidRDefault="009A2516" w:rsidP="009646A1">
      <w:pPr>
        <w:pStyle w:val="3"/>
        <w:ind w:firstLine="640"/>
      </w:pPr>
      <w:bookmarkStart w:id="59" w:name="_Toc43468366"/>
      <w:r>
        <w:rPr>
          <w:rFonts w:hint="eastAsia"/>
        </w:rPr>
        <w:t>6.1.1</w:t>
      </w:r>
      <w:r>
        <w:rPr>
          <w:rFonts w:hint="eastAsia"/>
        </w:rPr>
        <w:t>工程量统计</w:t>
      </w:r>
      <w:bookmarkEnd w:id="59"/>
    </w:p>
    <w:p w:rsidR="009C2049" w:rsidRDefault="009A2516">
      <w:pPr>
        <w:ind w:firstLine="480"/>
      </w:pPr>
      <w:r>
        <w:rPr>
          <w:rFonts w:hint="eastAsia"/>
        </w:rPr>
        <w:t>（</w:t>
      </w:r>
      <w:r>
        <w:rPr>
          <w:rFonts w:hint="eastAsia"/>
        </w:rPr>
        <w:t>1</w:t>
      </w:r>
      <w:r>
        <w:rPr>
          <w:rFonts w:hint="eastAsia"/>
        </w:rPr>
        <w:t>）农村生活污水治理工程量统计</w:t>
      </w:r>
    </w:p>
    <w:p w:rsidR="009C2049" w:rsidRDefault="009A2516">
      <w:pPr>
        <w:ind w:firstLine="480"/>
      </w:pPr>
      <w:r>
        <w:rPr>
          <w:rFonts w:hint="eastAsia"/>
        </w:rPr>
        <w:t>经统计，本次江北区农村生活污水治理不涉及新建集中式处理设施建设与接管纳厂接户管道，各镇街工程量详见表</w:t>
      </w:r>
      <w:r>
        <w:rPr>
          <w:rFonts w:hint="eastAsia"/>
        </w:rPr>
        <w:t>6.1-1</w:t>
      </w:r>
      <w:r>
        <w:rPr>
          <w:rFonts w:hint="eastAsia"/>
        </w:rPr>
        <w:t>。</w:t>
      </w:r>
    </w:p>
    <w:p w:rsidR="009C2049" w:rsidRDefault="009A2516">
      <w:pPr>
        <w:ind w:firstLineChars="0" w:firstLine="0"/>
        <w:jc w:val="center"/>
      </w:pPr>
      <w:r>
        <w:rPr>
          <w:rFonts w:ascii="宋体" w:eastAsia="宋体" w:hAnsi="宋体" w:cs="宋体" w:hint="eastAsia"/>
          <w:kern w:val="0"/>
          <w:sz w:val="21"/>
          <w:szCs w:val="21"/>
        </w:rPr>
        <w:t>表</w:t>
      </w:r>
      <w:r>
        <w:rPr>
          <w:rFonts w:ascii="宋体" w:eastAsia="宋体" w:hAnsi="宋体" w:cs="宋体" w:hint="eastAsia"/>
          <w:kern w:val="0"/>
          <w:sz w:val="21"/>
          <w:szCs w:val="21"/>
        </w:rPr>
        <w:t>6.1-1</w:t>
      </w:r>
      <w:r>
        <w:rPr>
          <w:rFonts w:ascii="宋体" w:eastAsia="宋体" w:hAnsi="宋体" w:cs="宋体" w:hint="eastAsia"/>
          <w:kern w:val="0"/>
          <w:sz w:val="21"/>
          <w:szCs w:val="21"/>
        </w:rPr>
        <w:t>江北区农村生活污水建设工程量统计表</w:t>
      </w:r>
    </w:p>
    <w:tbl>
      <w:tblPr>
        <w:tblStyle w:val="ab"/>
        <w:tblW w:w="8414" w:type="dxa"/>
        <w:tblInd w:w="108" w:type="dxa"/>
        <w:tblLayout w:type="fixed"/>
        <w:tblLook w:val="04A0" w:firstRow="1" w:lastRow="0" w:firstColumn="1" w:lastColumn="0" w:noHBand="0" w:noVBand="1"/>
      </w:tblPr>
      <w:tblGrid>
        <w:gridCol w:w="1121"/>
        <w:gridCol w:w="1353"/>
        <w:gridCol w:w="1642"/>
        <w:gridCol w:w="1413"/>
        <w:gridCol w:w="1275"/>
        <w:gridCol w:w="1610"/>
      </w:tblGrid>
      <w:tr w:rsidR="009C2049">
        <w:trPr>
          <w:trHeight w:val="896"/>
        </w:trPr>
        <w:tc>
          <w:tcPr>
            <w:tcW w:w="1121" w:type="dxa"/>
            <w:vAlign w:val="center"/>
          </w:tcPr>
          <w:p w:rsidR="009C2049" w:rsidRDefault="009A2516">
            <w:pPr>
              <w:ind w:firstLineChars="0" w:firstLine="0"/>
              <w:jc w:val="center"/>
              <w:rPr>
                <w:rFonts w:ascii="宋体" w:eastAsia="宋体" w:hAnsi="宋体"/>
                <w:sz w:val="21"/>
                <w:szCs w:val="21"/>
              </w:rPr>
            </w:pPr>
            <w:r>
              <w:rPr>
                <w:rFonts w:ascii="宋体" w:eastAsia="宋体" w:hAnsi="宋体"/>
                <w:sz w:val="21"/>
                <w:szCs w:val="21"/>
              </w:rPr>
              <w:t>序号</w:t>
            </w:r>
          </w:p>
        </w:tc>
        <w:tc>
          <w:tcPr>
            <w:tcW w:w="1353" w:type="dxa"/>
            <w:vAlign w:val="center"/>
          </w:tcPr>
          <w:p w:rsidR="009C2049" w:rsidRDefault="009A2516">
            <w:pPr>
              <w:ind w:firstLineChars="0" w:firstLine="0"/>
              <w:jc w:val="center"/>
              <w:rPr>
                <w:rFonts w:ascii="宋体" w:eastAsia="宋体" w:hAnsi="宋体"/>
                <w:sz w:val="21"/>
                <w:szCs w:val="21"/>
              </w:rPr>
            </w:pPr>
            <w:r>
              <w:rPr>
                <w:rFonts w:ascii="宋体" w:eastAsia="宋体" w:hAnsi="宋体"/>
                <w:sz w:val="21"/>
                <w:szCs w:val="21"/>
              </w:rPr>
              <w:t>镇街</w:t>
            </w:r>
          </w:p>
        </w:tc>
        <w:tc>
          <w:tcPr>
            <w:tcW w:w="1642"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接户管道（</w:t>
            </w:r>
            <w:r>
              <w:rPr>
                <w:rFonts w:ascii="宋体" w:eastAsia="宋体" w:hAnsi="宋体" w:hint="eastAsia"/>
                <w:sz w:val="21"/>
                <w:szCs w:val="21"/>
              </w:rPr>
              <w:t>km</w:t>
            </w:r>
            <w:r>
              <w:rPr>
                <w:rFonts w:ascii="宋体" w:eastAsia="宋体" w:hAnsi="宋体" w:hint="eastAsia"/>
                <w:sz w:val="21"/>
                <w:szCs w:val="21"/>
              </w:rPr>
              <w:t>）</w:t>
            </w:r>
          </w:p>
        </w:tc>
        <w:tc>
          <w:tcPr>
            <w:tcW w:w="1413"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管网建设（</w:t>
            </w:r>
            <w:r>
              <w:rPr>
                <w:rFonts w:ascii="宋体" w:eastAsia="宋体" w:hAnsi="宋体" w:hint="eastAsia"/>
                <w:sz w:val="21"/>
                <w:szCs w:val="21"/>
              </w:rPr>
              <w:t>km</w:t>
            </w:r>
            <w:r>
              <w:rPr>
                <w:rFonts w:ascii="宋体" w:eastAsia="宋体" w:hAnsi="宋体" w:hint="eastAsia"/>
                <w:sz w:val="21"/>
                <w:szCs w:val="21"/>
              </w:rPr>
              <w:t>）</w:t>
            </w:r>
          </w:p>
        </w:tc>
        <w:tc>
          <w:tcPr>
            <w:tcW w:w="1275"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终端建设规模（</w:t>
            </w:r>
            <w:r>
              <w:rPr>
                <w:rFonts w:ascii="宋体" w:eastAsia="宋体" w:hAnsi="宋体" w:hint="eastAsia"/>
                <w:sz w:val="21"/>
                <w:szCs w:val="21"/>
              </w:rPr>
              <w:t>t/d</w:t>
            </w:r>
            <w:r>
              <w:rPr>
                <w:rFonts w:ascii="宋体" w:eastAsia="宋体" w:hAnsi="宋体" w:hint="eastAsia"/>
                <w:sz w:val="21"/>
                <w:szCs w:val="21"/>
              </w:rPr>
              <w:t>）</w:t>
            </w:r>
          </w:p>
        </w:tc>
        <w:tc>
          <w:tcPr>
            <w:tcW w:w="1610"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改厕户数（含修复）（户）</w:t>
            </w:r>
          </w:p>
        </w:tc>
      </w:tr>
      <w:tr w:rsidR="009C2049">
        <w:trPr>
          <w:trHeight w:val="447"/>
        </w:trPr>
        <w:tc>
          <w:tcPr>
            <w:tcW w:w="1121"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1</w:t>
            </w:r>
          </w:p>
        </w:tc>
        <w:tc>
          <w:tcPr>
            <w:tcW w:w="1353"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五宝镇</w:t>
            </w:r>
          </w:p>
        </w:tc>
        <w:tc>
          <w:tcPr>
            <w:tcW w:w="1642"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413"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275"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610"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985</w:t>
            </w:r>
          </w:p>
        </w:tc>
      </w:tr>
      <w:tr w:rsidR="009C2049">
        <w:trPr>
          <w:trHeight w:val="431"/>
        </w:trPr>
        <w:tc>
          <w:tcPr>
            <w:tcW w:w="1121"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2</w:t>
            </w:r>
          </w:p>
        </w:tc>
        <w:tc>
          <w:tcPr>
            <w:tcW w:w="1353"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鱼嘴镇</w:t>
            </w:r>
          </w:p>
        </w:tc>
        <w:tc>
          <w:tcPr>
            <w:tcW w:w="1642"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413"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275"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0.0</w:t>
            </w:r>
          </w:p>
        </w:tc>
        <w:tc>
          <w:tcPr>
            <w:tcW w:w="1610"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447"/>
        </w:trPr>
        <w:tc>
          <w:tcPr>
            <w:tcW w:w="1121"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3</w:t>
            </w:r>
          </w:p>
        </w:tc>
        <w:tc>
          <w:tcPr>
            <w:tcW w:w="1353"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复盛镇</w:t>
            </w:r>
          </w:p>
        </w:tc>
        <w:tc>
          <w:tcPr>
            <w:tcW w:w="1642"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413"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275"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610"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447"/>
        </w:trPr>
        <w:tc>
          <w:tcPr>
            <w:tcW w:w="1121"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4</w:t>
            </w:r>
          </w:p>
        </w:tc>
        <w:tc>
          <w:tcPr>
            <w:tcW w:w="1353"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郭家沱街道</w:t>
            </w:r>
          </w:p>
        </w:tc>
        <w:tc>
          <w:tcPr>
            <w:tcW w:w="1642"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413"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275"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0.0</w:t>
            </w:r>
          </w:p>
        </w:tc>
        <w:tc>
          <w:tcPr>
            <w:tcW w:w="1610"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447"/>
        </w:trPr>
        <w:tc>
          <w:tcPr>
            <w:tcW w:w="1121"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5</w:t>
            </w:r>
          </w:p>
        </w:tc>
        <w:tc>
          <w:tcPr>
            <w:tcW w:w="1353"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铁山坪街道</w:t>
            </w:r>
          </w:p>
        </w:tc>
        <w:tc>
          <w:tcPr>
            <w:tcW w:w="1642"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413"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275"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0.0</w:t>
            </w:r>
          </w:p>
        </w:tc>
        <w:tc>
          <w:tcPr>
            <w:tcW w:w="1610"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447"/>
        </w:trPr>
        <w:tc>
          <w:tcPr>
            <w:tcW w:w="1121"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合计</w:t>
            </w:r>
          </w:p>
        </w:tc>
        <w:tc>
          <w:tcPr>
            <w:tcW w:w="1353" w:type="dxa"/>
          </w:tcPr>
          <w:p w:rsidR="009C2049" w:rsidRDefault="009C2049">
            <w:pPr>
              <w:ind w:firstLineChars="0" w:firstLine="0"/>
              <w:jc w:val="center"/>
              <w:rPr>
                <w:rFonts w:ascii="宋体" w:eastAsia="宋体" w:hAnsi="宋体"/>
                <w:sz w:val="21"/>
                <w:szCs w:val="21"/>
              </w:rPr>
            </w:pPr>
          </w:p>
        </w:tc>
        <w:tc>
          <w:tcPr>
            <w:tcW w:w="1642" w:type="dxa"/>
          </w:tcPr>
          <w:p w:rsidR="009C2049" w:rsidRDefault="009A2516">
            <w:pPr>
              <w:ind w:firstLineChars="0" w:firstLine="0"/>
              <w:jc w:val="center"/>
              <w:rPr>
                <w:rFonts w:ascii="宋体" w:eastAsia="宋体" w:hAnsi="宋体"/>
                <w:b/>
                <w:sz w:val="21"/>
                <w:szCs w:val="21"/>
              </w:rPr>
            </w:pPr>
            <w:r>
              <w:rPr>
                <w:rFonts w:ascii="宋体" w:eastAsia="宋体" w:hAnsi="宋体" w:hint="eastAsia"/>
                <w:b/>
                <w:sz w:val="21"/>
                <w:szCs w:val="21"/>
              </w:rPr>
              <w:t>0.0</w:t>
            </w:r>
          </w:p>
        </w:tc>
        <w:tc>
          <w:tcPr>
            <w:tcW w:w="1413" w:type="dxa"/>
          </w:tcPr>
          <w:p w:rsidR="009C2049" w:rsidRDefault="009A2516">
            <w:pPr>
              <w:ind w:firstLineChars="0" w:firstLine="0"/>
              <w:jc w:val="center"/>
              <w:rPr>
                <w:rFonts w:ascii="宋体" w:eastAsia="宋体" w:hAnsi="宋体"/>
                <w:b/>
                <w:sz w:val="21"/>
                <w:szCs w:val="21"/>
              </w:rPr>
            </w:pPr>
            <w:r>
              <w:rPr>
                <w:rFonts w:ascii="宋体" w:eastAsia="宋体" w:hAnsi="宋体" w:hint="eastAsia"/>
                <w:b/>
                <w:sz w:val="21"/>
                <w:szCs w:val="21"/>
              </w:rPr>
              <w:t>0.0</w:t>
            </w:r>
          </w:p>
        </w:tc>
        <w:tc>
          <w:tcPr>
            <w:tcW w:w="1275" w:type="dxa"/>
          </w:tcPr>
          <w:p w:rsidR="009C2049" w:rsidRDefault="009A2516">
            <w:pPr>
              <w:ind w:firstLineChars="0" w:firstLine="0"/>
              <w:jc w:val="center"/>
              <w:rPr>
                <w:rFonts w:ascii="宋体" w:eastAsia="宋体" w:hAnsi="宋体"/>
                <w:b/>
                <w:sz w:val="21"/>
                <w:szCs w:val="21"/>
              </w:rPr>
            </w:pPr>
            <w:r>
              <w:rPr>
                <w:rFonts w:ascii="宋体" w:eastAsia="宋体" w:hAnsi="宋体" w:hint="eastAsia"/>
                <w:b/>
                <w:sz w:val="21"/>
                <w:szCs w:val="21"/>
              </w:rPr>
              <w:t>0.0</w:t>
            </w:r>
          </w:p>
        </w:tc>
        <w:tc>
          <w:tcPr>
            <w:tcW w:w="1610" w:type="dxa"/>
          </w:tcPr>
          <w:p w:rsidR="009C2049" w:rsidRDefault="009A2516">
            <w:pPr>
              <w:ind w:firstLineChars="0" w:firstLine="0"/>
              <w:jc w:val="center"/>
              <w:rPr>
                <w:rFonts w:ascii="宋体" w:eastAsia="宋体" w:hAnsi="宋体"/>
                <w:b/>
                <w:sz w:val="21"/>
                <w:szCs w:val="21"/>
              </w:rPr>
            </w:pPr>
            <w:r>
              <w:rPr>
                <w:rFonts w:ascii="宋体" w:eastAsia="宋体" w:hAnsi="宋体" w:hint="eastAsia"/>
                <w:b/>
                <w:sz w:val="21"/>
                <w:szCs w:val="21"/>
              </w:rPr>
              <w:t>985</w:t>
            </w:r>
          </w:p>
        </w:tc>
      </w:tr>
    </w:tbl>
    <w:p w:rsidR="009C2049" w:rsidRDefault="009A2516" w:rsidP="009646A1">
      <w:pPr>
        <w:pStyle w:val="3"/>
        <w:ind w:firstLine="640"/>
      </w:pPr>
      <w:bookmarkStart w:id="60" w:name="_Toc43468367"/>
      <w:r>
        <w:rPr>
          <w:rFonts w:hint="eastAsia"/>
        </w:rPr>
        <w:t>6.1.2</w:t>
      </w:r>
      <w:r>
        <w:rPr>
          <w:rFonts w:hint="eastAsia"/>
        </w:rPr>
        <w:t>工程投资估算</w:t>
      </w:r>
      <w:bookmarkEnd w:id="60"/>
    </w:p>
    <w:p w:rsidR="009C2049" w:rsidRDefault="009A2516">
      <w:pPr>
        <w:ind w:firstLine="480"/>
      </w:pPr>
      <w:r>
        <w:rPr>
          <w:rFonts w:hint="eastAsia"/>
        </w:rPr>
        <w:t>（</w:t>
      </w:r>
      <w:r>
        <w:rPr>
          <w:rFonts w:hint="eastAsia"/>
        </w:rPr>
        <w:t>1</w:t>
      </w:r>
      <w:r>
        <w:rPr>
          <w:rFonts w:hint="eastAsia"/>
        </w:rPr>
        <w:t>）农村生活污水治理工程投资估算</w:t>
      </w:r>
    </w:p>
    <w:p w:rsidR="009C2049" w:rsidRDefault="009A2516">
      <w:pPr>
        <w:ind w:firstLine="480"/>
      </w:pPr>
      <w:r>
        <w:rPr>
          <w:rFonts w:hint="eastAsia"/>
        </w:rPr>
        <w:lastRenderedPageBreak/>
        <w:t>经估算，江北区农村生活污水治理总投资约为</w:t>
      </w:r>
      <w:r>
        <w:rPr>
          <w:rFonts w:hint="eastAsia"/>
        </w:rPr>
        <w:t>492.5</w:t>
      </w:r>
      <w:r>
        <w:rPr>
          <w:rFonts w:hint="eastAsia"/>
        </w:rPr>
        <w:t>万元，费用均为卫生厕所改建（含损坏厕所修复）投资。各镇街投资详见表</w:t>
      </w:r>
      <w:r>
        <w:rPr>
          <w:rFonts w:hint="eastAsia"/>
        </w:rPr>
        <w:t>6.1-2</w:t>
      </w:r>
      <w:r>
        <w:rPr>
          <w:rFonts w:hint="eastAsia"/>
        </w:rPr>
        <w:t>。</w:t>
      </w:r>
    </w:p>
    <w:p w:rsidR="009C2049" w:rsidRDefault="009A2516">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表</w:t>
      </w:r>
      <w:r>
        <w:rPr>
          <w:rFonts w:ascii="宋体" w:eastAsia="宋体" w:hAnsi="宋体" w:cs="宋体" w:hint="eastAsia"/>
          <w:kern w:val="0"/>
          <w:sz w:val="21"/>
          <w:szCs w:val="21"/>
        </w:rPr>
        <w:t>6.1-2</w:t>
      </w:r>
      <w:r>
        <w:rPr>
          <w:rFonts w:ascii="宋体" w:eastAsia="宋体" w:hAnsi="宋体" w:cs="宋体" w:hint="eastAsia"/>
          <w:kern w:val="0"/>
          <w:sz w:val="21"/>
          <w:szCs w:val="21"/>
        </w:rPr>
        <w:t>江北区农村生活污水建设工程投资估算表</w:t>
      </w:r>
    </w:p>
    <w:tbl>
      <w:tblPr>
        <w:tblStyle w:val="ab"/>
        <w:tblW w:w="8522" w:type="dxa"/>
        <w:tblLayout w:type="fixed"/>
        <w:tblLook w:val="04A0" w:firstRow="1" w:lastRow="0" w:firstColumn="1" w:lastColumn="0" w:noHBand="0" w:noVBand="1"/>
      </w:tblPr>
      <w:tblGrid>
        <w:gridCol w:w="1384"/>
        <w:gridCol w:w="1311"/>
        <w:gridCol w:w="1146"/>
        <w:gridCol w:w="1171"/>
        <w:gridCol w:w="1261"/>
        <w:gridCol w:w="1047"/>
        <w:gridCol w:w="1202"/>
      </w:tblGrid>
      <w:tr w:rsidR="009C2049">
        <w:tc>
          <w:tcPr>
            <w:tcW w:w="1384" w:type="dxa"/>
            <w:vAlign w:val="center"/>
          </w:tcPr>
          <w:p w:rsidR="009C2049" w:rsidRDefault="009A2516">
            <w:pPr>
              <w:ind w:firstLineChars="0" w:firstLine="0"/>
              <w:jc w:val="center"/>
              <w:rPr>
                <w:rFonts w:ascii="宋体" w:eastAsia="宋体" w:hAnsi="宋体"/>
                <w:sz w:val="21"/>
                <w:szCs w:val="21"/>
              </w:rPr>
            </w:pPr>
            <w:r>
              <w:rPr>
                <w:rFonts w:ascii="宋体" w:eastAsia="宋体" w:hAnsi="宋体"/>
                <w:sz w:val="21"/>
                <w:szCs w:val="21"/>
              </w:rPr>
              <w:t>序号</w:t>
            </w:r>
          </w:p>
        </w:tc>
        <w:tc>
          <w:tcPr>
            <w:tcW w:w="1311" w:type="dxa"/>
            <w:vAlign w:val="center"/>
          </w:tcPr>
          <w:p w:rsidR="009C2049" w:rsidRDefault="009A2516">
            <w:pPr>
              <w:ind w:firstLineChars="0" w:firstLine="0"/>
              <w:jc w:val="center"/>
              <w:rPr>
                <w:rFonts w:ascii="宋体" w:eastAsia="宋体" w:hAnsi="宋体"/>
                <w:sz w:val="21"/>
                <w:szCs w:val="21"/>
              </w:rPr>
            </w:pPr>
            <w:r>
              <w:rPr>
                <w:rFonts w:ascii="宋体" w:eastAsia="宋体" w:hAnsi="宋体"/>
                <w:sz w:val="21"/>
                <w:szCs w:val="21"/>
              </w:rPr>
              <w:t>镇街</w:t>
            </w:r>
          </w:p>
        </w:tc>
        <w:tc>
          <w:tcPr>
            <w:tcW w:w="1146"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接户投资（万元）</w:t>
            </w:r>
          </w:p>
        </w:tc>
        <w:tc>
          <w:tcPr>
            <w:tcW w:w="1171"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管网建设投资（万元）</w:t>
            </w:r>
          </w:p>
        </w:tc>
        <w:tc>
          <w:tcPr>
            <w:tcW w:w="1261" w:type="dxa"/>
            <w:vAlign w:val="center"/>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终端建设投资（万元）</w:t>
            </w:r>
          </w:p>
        </w:tc>
        <w:tc>
          <w:tcPr>
            <w:tcW w:w="1047"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改厕建设投资</w:t>
            </w:r>
            <w:r>
              <w:rPr>
                <w:rFonts w:ascii="宋体" w:eastAsia="宋体" w:hAnsi="宋体" w:hint="eastAsia"/>
                <w:sz w:val="21"/>
                <w:szCs w:val="21"/>
              </w:rPr>
              <w:t>（万元）</w:t>
            </w:r>
          </w:p>
        </w:tc>
        <w:tc>
          <w:tcPr>
            <w:tcW w:w="1202" w:type="dxa"/>
            <w:vAlign w:val="center"/>
          </w:tcPr>
          <w:p w:rsidR="009C2049" w:rsidRDefault="009A2516">
            <w:pPr>
              <w:ind w:firstLineChars="0" w:firstLine="0"/>
              <w:jc w:val="center"/>
              <w:rPr>
                <w:rFonts w:ascii="宋体" w:eastAsia="宋体" w:hAnsi="宋体"/>
                <w:sz w:val="21"/>
                <w:szCs w:val="21"/>
              </w:rPr>
            </w:pPr>
            <w:r>
              <w:rPr>
                <w:rFonts w:ascii="宋体" w:eastAsia="宋体" w:hAnsi="宋体"/>
                <w:sz w:val="21"/>
                <w:szCs w:val="21"/>
              </w:rPr>
              <w:t>合</w:t>
            </w:r>
            <w:r>
              <w:rPr>
                <w:rFonts w:ascii="宋体" w:eastAsia="宋体" w:hAnsi="宋体" w:hint="eastAsia"/>
                <w:sz w:val="21"/>
                <w:szCs w:val="21"/>
              </w:rPr>
              <w:t>计（万元）</w:t>
            </w:r>
          </w:p>
        </w:tc>
      </w:tr>
      <w:tr w:rsidR="009C2049">
        <w:tc>
          <w:tcPr>
            <w:tcW w:w="1384"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1</w:t>
            </w:r>
          </w:p>
        </w:tc>
        <w:tc>
          <w:tcPr>
            <w:tcW w:w="1311"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五宝镇</w:t>
            </w:r>
          </w:p>
        </w:tc>
        <w:tc>
          <w:tcPr>
            <w:tcW w:w="1146"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171"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261"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047"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492.5</w:t>
            </w:r>
          </w:p>
        </w:tc>
        <w:tc>
          <w:tcPr>
            <w:tcW w:w="1202"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492.5</w:t>
            </w:r>
          </w:p>
        </w:tc>
      </w:tr>
      <w:tr w:rsidR="009C2049">
        <w:tc>
          <w:tcPr>
            <w:tcW w:w="1384"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2</w:t>
            </w:r>
          </w:p>
        </w:tc>
        <w:tc>
          <w:tcPr>
            <w:tcW w:w="1311"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鱼嘴镇</w:t>
            </w:r>
          </w:p>
        </w:tc>
        <w:tc>
          <w:tcPr>
            <w:tcW w:w="1146"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171"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261"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0.0</w:t>
            </w:r>
          </w:p>
        </w:tc>
        <w:tc>
          <w:tcPr>
            <w:tcW w:w="1047"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202"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r>
      <w:tr w:rsidR="009C2049">
        <w:tc>
          <w:tcPr>
            <w:tcW w:w="1384"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3</w:t>
            </w:r>
          </w:p>
        </w:tc>
        <w:tc>
          <w:tcPr>
            <w:tcW w:w="1311"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复盛镇</w:t>
            </w:r>
          </w:p>
        </w:tc>
        <w:tc>
          <w:tcPr>
            <w:tcW w:w="1146"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171"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261"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047"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202"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r>
      <w:tr w:rsidR="009C2049">
        <w:tc>
          <w:tcPr>
            <w:tcW w:w="1384"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4</w:t>
            </w:r>
          </w:p>
        </w:tc>
        <w:tc>
          <w:tcPr>
            <w:tcW w:w="1311"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郭家沱街道</w:t>
            </w:r>
          </w:p>
        </w:tc>
        <w:tc>
          <w:tcPr>
            <w:tcW w:w="1146"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171"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261"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0.0</w:t>
            </w:r>
          </w:p>
        </w:tc>
        <w:tc>
          <w:tcPr>
            <w:tcW w:w="1047"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202"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r>
      <w:tr w:rsidR="009C2049">
        <w:tc>
          <w:tcPr>
            <w:tcW w:w="1384"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5</w:t>
            </w:r>
          </w:p>
        </w:tc>
        <w:tc>
          <w:tcPr>
            <w:tcW w:w="1311"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铁山坪街道</w:t>
            </w:r>
          </w:p>
        </w:tc>
        <w:tc>
          <w:tcPr>
            <w:tcW w:w="1146"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171"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261"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0.0</w:t>
            </w:r>
          </w:p>
        </w:tc>
        <w:tc>
          <w:tcPr>
            <w:tcW w:w="1047"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c>
          <w:tcPr>
            <w:tcW w:w="1202" w:type="dxa"/>
          </w:tcPr>
          <w:p w:rsidR="009C2049" w:rsidRDefault="009A2516">
            <w:pPr>
              <w:ind w:firstLineChars="0" w:firstLine="0"/>
              <w:jc w:val="center"/>
              <w:rPr>
                <w:rFonts w:ascii="宋体" w:eastAsia="宋体" w:hAnsi="宋体"/>
                <w:sz w:val="21"/>
                <w:szCs w:val="21"/>
              </w:rPr>
            </w:pPr>
            <w:r>
              <w:rPr>
                <w:rFonts w:ascii="宋体" w:eastAsia="宋体" w:hAnsi="宋体" w:hint="eastAsia"/>
                <w:sz w:val="21"/>
                <w:szCs w:val="21"/>
              </w:rPr>
              <w:t>0.0</w:t>
            </w:r>
          </w:p>
        </w:tc>
      </w:tr>
      <w:tr w:rsidR="009C2049">
        <w:tc>
          <w:tcPr>
            <w:tcW w:w="1384" w:type="dxa"/>
          </w:tcPr>
          <w:p w:rsidR="009C2049" w:rsidRDefault="009A2516">
            <w:pPr>
              <w:ind w:firstLineChars="0" w:firstLine="0"/>
              <w:jc w:val="center"/>
              <w:rPr>
                <w:rFonts w:ascii="宋体" w:eastAsia="宋体" w:hAnsi="宋体"/>
                <w:sz w:val="21"/>
                <w:szCs w:val="21"/>
              </w:rPr>
            </w:pPr>
            <w:r>
              <w:rPr>
                <w:rFonts w:ascii="宋体" w:eastAsia="宋体" w:hAnsi="宋体"/>
                <w:sz w:val="21"/>
                <w:szCs w:val="21"/>
              </w:rPr>
              <w:t>合计</w:t>
            </w:r>
            <w:r>
              <w:rPr>
                <w:rFonts w:ascii="宋体" w:eastAsia="宋体" w:hAnsi="宋体" w:hint="eastAsia"/>
                <w:sz w:val="21"/>
                <w:szCs w:val="21"/>
              </w:rPr>
              <w:t>（万元）</w:t>
            </w:r>
          </w:p>
        </w:tc>
        <w:tc>
          <w:tcPr>
            <w:tcW w:w="1311" w:type="dxa"/>
          </w:tcPr>
          <w:p w:rsidR="009C2049" w:rsidRDefault="009C2049">
            <w:pPr>
              <w:ind w:firstLineChars="0" w:firstLine="0"/>
              <w:jc w:val="center"/>
              <w:rPr>
                <w:rFonts w:ascii="宋体" w:eastAsia="宋体" w:hAnsi="宋体"/>
                <w:sz w:val="21"/>
                <w:szCs w:val="21"/>
              </w:rPr>
            </w:pPr>
          </w:p>
        </w:tc>
        <w:tc>
          <w:tcPr>
            <w:tcW w:w="1146" w:type="dxa"/>
          </w:tcPr>
          <w:p w:rsidR="009C2049" w:rsidRDefault="009A2516">
            <w:pPr>
              <w:ind w:firstLineChars="0" w:firstLine="0"/>
              <w:jc w:val="center"/>
              <w:rPr>
                <w:rFonts w:ascii="宋体" w:eastAsia="宋体" w:hAnsi="宋体"/>
                <w:b/>
                <w:sz w:val="21"/>
                <w:szCs w:val="21"/>
              </w:rPr>
            </w:pPr>
            <w:r>
              <w:rPr>
                <w:rFonts w:ascii="宋体" w:eastAsia="宋体" w:hAnsi="宋体" w:hint="eastAsia"/>
                <w:b/>
                <w:sz w:val="21"/>
                <w:szCs w:val="21"/>
              </w:rPr>
              <w:t>0.0</w:t>
            </w:r>
          </w:p>
        </w:tc>
        <w:tc>
          <w:tcPr>
            <w:tcW w:w="1171" w:type="dxa"/>
          </w:tcPr>
          <w:p w:rsidR="009C2049" w:rsidRDefault="009A2516">
            <w:pPr>
              <w:ind w:firstLineChars="0" w:firstLine="0"/>
              <w:jc w:val="center"/>
              <w:rPr>
                <w:rFonts w:ascii="宋体" w:eastAsia="宋体" w:hAnsi="宋体"/>
                <w:b/>
                <w:sz w:val="21"/>
                <w:szCs w:val="21"/>
              </w:rPr>
            </w:pPr>
            <w:r>
              <w:rPr>
                <w:rFonts w:ascii="宋体" w:eastAsia="宋体" w:hAnsi="宋体" w:hint="eastAsia"/>
                <w:b/>
                <w:sz w:val="21"/>
                <w:szCs w:val="21"/>
              </w:rPr>
              <w:t>0.0</w:t>
            </w:r>
          </w:p>
        </w:tc>
        <w:tc>
          <w:tcPr>
            <w:tcW w:w="1261" w:type="dxa"/>
          </w:tcPr>
          <w:p w:rsidR="009C2049" w:rsidRDefault="009A2516">
            <w:pPr>
              <w:ind w:firstLineChars="0" w:firstLine="0"/>
              <w:jc w:val="center"/>
              <w:rPr>
                <w:rFonts w:ascii="宋体" w:eastAsia="宋体" w:hAnsi="宋体"/>
                <w:b/>
                <w:sz w:val="21"/>
                <w:szCs w:val="21"/>
              </w:rPr>
            </w:pPr>
            <w:r>
              <w:rPr>
                <w:rFonts w:ascii="宋体" w:eastAsia="宋体" w:hAnsi="宋体" w:hint="eastAsia"/>
                <w:b/>
                <w:sz w:val="21"/>
                <w:szCs w:val="21"/>
              </w:rPr>
              <w:t>0.0</w:t>
            </w:r>
          </w:p>
        </w:tc>
        <w:tc>
          <w:tcPr>
            <w:tcW w:w="1047" w:type="dxa"/>
          </w:tcPr>
          <w:p w:rsidR="009C2049" w:rsidRDefault="009A2516">
            <w:pPr>
              <w:ind w:firstLineChars="0" w:firstLine="0"/>
              <w:jc w:val="center"/>
              <w:rPr>
                <w:rFonts w:ascii="宋体" w:eastAsia="宋体" w:hAnsi="宋体"/>
                <w:b/>
                <w:sz w:val="21"/>
                <w:szCs w:val="21"/>
              </w:rPr>
            </w:pPr>
            <w:r>
              <w:rPr>
                <w:rFonts w:ascii="宋体" w:eastAsia="宋体" w:hAnsi="宋体" w:hint="eastAsia"/>
                <w:b/>
                <w:sz w:val="21"/>
                <w:szCs w:val="21"/>
              </w:rPr>
              <w:t>492.5</w:t>
            </w:r>
          </w:p>
        </w:tc>
        <w:tc>
          <w:tcPr>
            <w:tcW w:w="1202" w:type="dxa"/>
          </w:tcPr>
          <w:p w:rsidR="009C2049" w:rsidRDefault="009A2516">
            <w:pPr>
              <w:ind w:firstLineChars="0" w:firstLine="0"/>
              <w:jc w:val="center"/>
              <w:rPr>
                <w:rFonts w:ascii="宋体" w:eastAsia="宋体" w:hAnsi="宋体"/>
                <w:b/>
                <w:sz w:val="21"/>
                <w:szCs w:val="21"/>
              </w:rPr>
            </w:pPr>
            <w:r>
              <w:rPr>
                <w:rFonts w:ascii="宋体" w:eastAsia="宋体" w:hAnsi="宋体" w:hint="eastAsia"/>
                <w:b/>
                <w:sz w:val="21"/>
                <w:szCs w:val="21"/>
              </w:rPr>
              <w:t>492.5</w:t>
            </w:r>
          </w:p>
        </w:tc>
      </w:tr>
    </w:tbl>
    <w:p w:rsidR="009C2049" w:rsidRDefault="009A2516">
      <w:pPr>
        <w:ind w:firstLine="480"/>
      </w:pPr>
      <w:r>
        <w:rPr>
          <w:rFonts w:hint="eastAsia"/>
        </w:rPr>
        <w:t>分年限投资详见表</w:t>
      </w:r>
      <w:r>
        <w:rPr>
          <w:rFonts w:hint="eastAsia"/>
        </w:rPr>
        <w:t>6.1-3</w:t>
      </w:r>
      <w:r>
        <w:rPr>
          <w:rFonts w:hint="eastAsia"/>
        </w:rPr>
        <w:t>。</w:t>
      </w:r>
    </w:p>
    <w:p w:rsidR="009C2049" w:rsidRDefault="009A2516">
      <w:pPr>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表</w:t>
      </w:r>
      <w:r>
        <w:rPr>
          <w:rFonts w:ascii="宋体" w:eastAsia="宋体" w:hAnsi="宋体" w:cs="宋体" w:hint="eastAsia"/>
          <w:kern w:val="0"/>
          <w:sz w:val="21"/>
          <w:szCs w:val="21"/>
        </w:rPr>
        <w:t>6.1-3</w:t>
      </w:r>
      <w:r>
        <w:rPr>
          <w:rFonts w:ascii="宋体" w:eastAsia="宋体" w:hAnsi="宋体" w:cs="宋体" w:hint="eastAsia"/>
          <w:kern w:val="0"/>
          <w:sz w:val="21"/>
          <w:szCs w:val="21"/>
        </w:rPr>
        <w:t>江北区农村生活污水治理分年限投资估算表</w:t>
      </w:r>
    </w:p>
    <w:tbl>
      <w:tblPr>
        <w:tblW w:w="8433" w:type="dxa"/>
        <w:tblInd w:w="89" w:type="dxa"/>
        <w:tblLayout w:type="fixed"/>
        <w:tblLook w:val="04A0" w:firstRow="1" w:lastRow="0" w:firstColumn="1" w:lastColumn="0" w:noHBand="0" w:noVBand="1"/>
      </w:tblPr>
      <w:tblGrid>
        <w:gridCol w:w="1037"/>
        <w:gridCol w:w="958"/>
        <w:gridCol w:w="1211"/>
        <w:gridCol w:w="1321"/>
        <w:gridCol w:w="1321"/>
        <w:gridCol w:w="1321"/>
        <w:gridCol w:w="1264"/>
      </w:tblGrid>
      <w:tr w:rsidR="009C2049">
        <w:trPr>
          <w:trHeight w:val="525"/>
        </w:trPr>
        <w:tc>
          <w:tcPr>
            <w:tcW w:w="10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序号</w:t>
            </w:r>
          </w:p>
        </w:tc>
        <w:tc>
          <w:tcPr>
            <w:tcW w:w="958" w:type="dxa"/>
            <w:tcBorders>
              <w:top w:val="single" w:sz="8" w:space="0" w:color="000000"/>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镇街</w:t>
            </w:r>
          </w:p>
        </w:tc>
        <w:tc>
          <w:tcPr>
            <w:tcW w:w="1211" w:type="dxa"/>
            <w:tcBorders>
              <w:top w:val="single" w:sz="8" w:space="0" w:color="000000"/>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2021</w:t>
            </w:r>
            <w:r>
              <w:rPr>
                <w:rFonts w:ascii="宋体" w:eastAsia="宋体" w:hAnsi="宋体" w:cs="宋体" w:hint="eastAsia"/>
                <w:color w:val="000000"/>
                <w:kern w:val="0"/>
                <w:sz w:val="21"/>
                <w:szCs w:val="21"/>
              </w:rPr>
              <w:t>投资（万元）</w:t>
            </w:r>
          </w:p>
        </w:tc>
        <w:tc>
          <w:tcPr>
            <w:tcW w:w="1321" w:type="dxa"/>
            <w:tcBorders>
              <w:top w:val="single" w:sz="8" w:space="0" w:color="000000"/>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2022</w:t>
            </w:r>
            <w:r>
              <w:rPr>
                <w:rFonts w:ascii="宋体" w:eastAsia="宋体" w:hAnsi="宋体" w:cs="宋体" w:hint="eastAsia"/>
                <w:color w:val="000000"/>
                <w:kern w:val="0"/>
                <w:sz w:val="21"/>
                <w:szCs w:val="21"/>
              </w:rPr>
              <w:t>投资（万元）</w:t>
            </w:r>
          </w:p>
        </w:tc>
        <w:tc>
          <w:tcPr>
            <w:tcW w:w="1321" w:type="dxa"/>
            <w:tcBorders>
              <w:top w:val="single" w:sz="8" w:space="0" w:color="000000"/>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2023</w:t>
            </w:r>
            <w:r>
              <w:rPr>
                <w:rFonts w:ascii="宋体" w:eastAsia="宋体" w:hAnsi="宋体" w:cs="宋体" w:hint="eastAsia"/>
                <w:color w:val="000000"/>
                <w:kern w:val="0"/>
                <w:sz w:val="21"/>
                <w:szCs w:val="21"/>
              </w:rPr>
              <w:t>投资（万元）</w:t>
            </w:r>
          </w:p>
        </w:tc>
        <w:tc>
          <w:tcPr>
            <w:tcW w:w="1321" w:type="dxa"/>
            <w:tcBorders>
              <w:top w:val="single" w:sz="8" w:space="0" w:color="000000"/>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2024</w:t>
            </w:r>
            <w:r>
              <w:rPr>
                <w:rFonts w:ascii="宋体" w:eastAsia="宋体" w:hAnsi="宋体" w:cs="宋体" w:hint="eastAsia"/>
                <w:color w:val="000000"/>
                <w:kern w:val="0"/>
                <w:sz w:val="21"/>
                <w:szCs w:val="21"/>
              </w:rPr>
              <w:t>投资（万元）</w:t>
            </w:r>
          </w:p>
        </w:tc>
        <w:tc>
          <w:tcPr>
            <w:tcW w:w="1264" w:type="dxa"/>
            <w:tcBorders>
              <w:top w:val="single" w:sz="8" w:space="0" w:color="000000"/>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2025</w:t>
            </w:r>
            <w:r>
              <w:rPr>
                <w:rFonts w:ascii="宋体" w:eastAsia="宋体" w:hAnsi="宋体" w:cs="宋体" w:hint="eastAsia"/>
                <w:color w:val="000000"/>
                <w:kern w:val="0"/>
                <w:sz w:val="21"/>
                <w:szCs w:val="21"/>
              </w:rPr>
              <w:t>投资（万元）</w:t>
            </w:r>
          </w:p>
        </w:tc>
      </w:tr>
      <w:tr w:rsidR="009C2049">
        <w:trPr>
          <w:trHeight w:val="285"/>
        </w:trPr>
        <w:tc>
          <w:tcPr>
            <w:tcW w:w="1037" w:type="dxa"/>
            <w:tcBorders>
              <w:top w:val="nil"/>
              <w:left w:val="single" w:sz="8" w:space="0" w:color="000000"/>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w:t>
            </w:r>
          </w:p>
        </w:tc>
        <w:tc>
          <w:tcPr>
            <w:tcW w:w="95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五宝镇</w:t>
            </w:r>
          </w:p>
        </w:tc>
        <w:tc>
          <w:tcPr>
            <w:tcW w:w="121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129.0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143.5</w:t>
            </w:r>
          </w:p>
        </w:tc>
        <w:tc>
          <w:tcPr>
            <w:tcW w:w="12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r w:rsidR="009C2049">
        <w:trPr>
          <w:trHeight w:val="285"/>
        </w:trPr>
        <w:tc>
          <w:tcPr>
            <w:tcW w:w="1037" w:type="dxa"/>
            <w:tcBorders>
              <w:top w:val="nil"/>
              <w:left w:val="single" w:sz="8" w:space="0" w:color="000000"/>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c>
          <w:tcPr>
            <w:tcW w:w="95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鱼嘴镇</w:t>
            </w:r>
          </w:p>
        </w:tc>
        <w:tc>
          <w:tcPr>
            <w:tcW w:w="121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2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r w:rsidR="009C2049">
        <w:trPr>
          <w:trHeight w:val="285"/>
        </w:trPr>
        <w:tc>
          <w:tcPr>
            <w:tcW w:w="1037" w:type="dxa"/>
            <w:tcBorders>
              <w:top w:val="nil"/>
              <w:left w:val="single" w:sz="8" w:space="0" w:color="000000"/>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w:t>
            </w:r>
          </w:p>
        </w:tc>
        <w:tc>
          <w:tcPr>
            <w:tcW w:w="95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复盛镇</w:t>
            </w:r>
          </w:p>
        </w:tc>
        <w:tc>
          <w:tcPr>
            <w:tcW w:w="121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2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r w:rsidR="009C2049">
        <w:trPr>
          <w:trHeight w:val="285"/>
        </w:trPr>
        <w:tc>
          <w:tcPr>
            <w:tcW w:w="1037" w:type="dxa"/>
            <w:tcBorders>
              <w:top w:val="nil"/>
              <w:left w:val="single" w:sz="8" w:space="0" w:color="000000"/>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95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郭家沱街道</w:t>
            </w:r>
          </w:p>
        </w:tc>
        <w:tc>
          <w:tcPr>
            <w:tcW w:w="121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2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r w:rsidR="009C2049">
        <w:trPr>
          <w:trHeight w:val="285"/>
        </w:trPr>
        <w:tc>
          <w:tcPr>
            <w:tcW w:w="1037" w:type="dxa"/>
            <w:tcBorders>
              <w:top w:val="nil"/>
              <w:left w:val="single" w:sz="8" w:space="0" w:color="000000"/>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w:t>
            </w:r>
          </w:p>
        </w:tc>
        <w:tc>
          <w:tcPr>
            <w:tcW w:w="95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铁山坪街道</w:t>
            </w:r>
          </w:p>
        </w:tc>
        <w:tc>
          <w:tcPr>
            <w:tcW w:w="121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12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r w:rsidR="009C2049">
        <w:trPr>
          <w:trHeight w:val="285"/>
        </w:trPr>
        <w:tc>
          <w:tcPr>
            <w:tcW w:w="1037" w:type="dxa"/>
            <w:tcBorders>
              <w:top w:val="nil"/>
              <w:left w:val="single" w:sz="8" w:space="0" w:color="000000"/>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合计（万元）</w:t>
            </w:r>
          </w:p>
        </w:tc>
        <w:tc>
          <w:tcPr>
            <w:tcW w:w="958" w:type="dxa"/>
            <w:tcBorders>
              <w:top w:val="nil"/>
              <w:left w:val="nil"/>
              <w:bottom w:val="single" w:sz="8" w:space="0" w:color="000000"/>
              <w:right w:val="single" w:sz="8" w:space="0" w:color="000000"/>
            </w:tcBorders>
            <w:shd w:val="clear" w:color="auto" w:fill="auto"/>
            <w:vAlign w:val="center"/>
          </w:tcPr>
          <w:p w:rsidR="009C2049" w:rsidRDefault="009C2049">
            <w:pPr>
              <w:widowControl/>
              <w:spacing w:line="240" w:lineRule="auto"/>
              <w:ind w:firstLineChars="0" w:firstLine="0"/>
              <w:jc w:val="center"/>
              <w:rPr>
                <w:rFonts w:ascii="宋体" w:eastAsia="宋体" w:hAnsi="宋体" w:cs="宋体"/>
                <w:color w:val="000000"/>
                <w:kern w:val="0"/>
                <w:sz w:val="21"/>
                <w:szCs w:val="21"/>
              </w:rPr>
            </w:pPr>
          </w:p>
        </w:tc>
        <w:tc>
          <w:tcPr>
            <w:tcW w:w="121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100.0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129.0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100.0</w:t>
            </w:r>
          </w:p>
        </w:tc>
        <w:tc>
          <w:tcPr>
            <w:tcW w:w="1321"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143.5</w:t>
            </w:r>
          </w:p>
        </w:tc>
        <w:tc>
          <w:tcPr>
            <w:tcW w:w="12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0</w:t>
            </w:r>
          </w:p>
        </w:tc>
      </w:tr>
    </w:tbl>
    <w:p w:rsidR="009C2049" w:rsidRDefault="009A2516">
      <w:pPr>
        <w:ind w:firstLine="480"/>
      </w:pPr>
      <w:r>
        <w:rPr>
          <w:rFonts w:hint="eastAsia"/>
        </w:rPr>
        <w:t>（</w:t>
      </w:r>
      <w:r>
        <w:rPr>
          <w:rFonts w:hint="eastAsia"/>
        </w:rPr>
        <w:t>2</w:t>
      </w:r>
      <w:r>
        <w:rPr>
          <w:rFonts w:hint="eastAsia"/>
        </w:rPr>
        <w:t>）运维投资估算</w:t>
      </w:r>
    </w:p>
    <w:p w:rsidR="009C2049" w:rsidRDefault="009A2516">
      <w:pPr>
        <w:ind w:firstLine="480"/>
      </w:pPr>
      <w:r>
        <w:rPr>
          <w:rFonts w:ascii="Times New Roman" w:hAnsi="Times New Roman"/>
        </w:rPr>
        <w:t>根据运维目标、运维范围和要求，按照《农村生活污水处理项目建设与投资指南》（</w:t>
      </w:r>
      <w:r>
        <w:t>环发〔</w:t>
      </w:r>
      <w:r>
        <w:t>2013</w:t>
      </w:r>
      <w:r>
        <w:t>〕</w:t>
      </w:r>
      <w:r>
        <w:t>130</w:t>
      </w:r>
      <w:r>
        <w:t>号），</w:t>
      </w:r>
      <w:r>
        <w:rPr>
          <w:rFonts w:ascii="Times New Roman" w:hAnsi="Times New Roman"/>
        </w:rPr>
        <w:t>综合估算运维费用。</w:t>
      </w:r>
    </w:p>
    <w:p w:rsidR="009C2049" w:rsidRDefault="009A2516">
      <w:pPr>
        <w:pStyle w:val="2"/>
      </w:pPr>
      <w:bookmarkStart w:id="61" w:name="_Toc43468368"/>
      <w:r>
        <w:rPr>
          <w:rFonts w:hint="eastAsia"/>
        </w:rPr>
        <w:lastRenderedPageBreak/>
        <w:t>6.2</w:t>
      </w:r>
      <w:r>
        <w:rPr>
          <w:rFonts w:hint="eastAsia"/>
        </w:rPr>
        <w:t>资金筹措</w:t>
      </w:r>
      <w:bookmarkEnd w:id="61"/>
    </w:p>
    <w:p w:rsidR="009C2049" w:rsidRDefault="009A2516">
      <w:pPr>
        <w:ind w:firstLine="480"/>
      </w:pPr>
      <w:r>
        <w:rPr>
          <w:rFonts w:ascii="Times New Roman" w:hAnsi="Times New Roman"/>
        </w:rPr>
        <w:t>农村生活污水治理资金按实际投入额由区、街镇两级财政承担，其中街镇承担部分可视村级经济情况由街镇、村两级共同承担。对于新建的新农村集中居住片区，生活污水的收集处理工程应纳入规划工程建设许可内，由街镇监督，行政村负责实施。新建区域对污水垃圾集中处理、无害化卫生公厕等农村卫生公共服务设施的建设管护主要由政府出资；对卫生厕所改造、户用小型污水处理等设施建设，由农户适当出资，政府给予奖补。</w:t>
      </w:r>
      <w:r>
        <w:rPr>
          <w:rFonts w:ascii="Times New Roman" w:hAnsi="Times New Roman" w:hint="eastAsia"/>
        </w:rPr>
        <w:t>民宿、农家乐</w:t>
      </w:r>
      <w:r>
        <w:rPr>
          <w:rFonts w:ascii="Times New Roman" w:hAnsi="Times New Roman"/>
        </w:rPr>
        <w:t>生活污水应当要求经营主出资对生活污水进行收集处理</w:t>
      </w:r>
      <w:r>
        <w:rPr>
          <w:rFonts w:ascii="Times New Roman" w:hAnsi="Times New Roman" w:hint="eastAsia"/>
        </w:rPr>
        <w:t>。</w:t>
      </w:r>
    </w:p>
    <w:p w:rsidR="009C2049" w:rsidRDefault="009A2516">
      <w:pPr>
        <w:ind w:firstLine="480"/>
      </w:pPr>
      <w:r>
        <w:rPr>
          <w:rFonts w:hint="eastAsia"/>
        </w:rPr>
        <w:t>地方财政应加大对农村环境综合整治的支持力度，进一步完善污水处理设施</w:t>
      </w:r>
      <w:r>
        <w:rPr>
          <w:rFonts w:hint="eastAsia"/>
        </w:rPr>
        <w:t>及配套管网建设，提高污水处理率。除此之外，还可设立奖励制度，通过以奖代补的方式引导各地区加大对农村生活污水的治理力度。地方财政负责解决污水处理设施的建设和日常运行维护所要的资金。另外，可以向村民征收少量污水治理费用，一方面提高村民的环境责任意识，另方面可对污水的收集处理设施建设及维护提供支持。在污水处理系统运行管理和维护方面，可以承包给专业的第三方服务公司，由这些服务公司对设备的运行进行定期检查，监测运行状况及出水水质，地方政府则可提供专业培训，以及对专业人员和服务公司进行资质认证和监管。</w:t>
      </w:r>
    </w:p>
    <w:p w:rsidR="009C2049" w:rsidRDefault="009A2516">
      <w:pPr>
        <w:ind w:firstLine="480"/>
      </w:pPr>
      <w:r>
        <w:rPr>
          <w:rFonts w:hint="eastAsia"/>
        </w:rPr>
        <w:t>今后需新建、改建</w:t>
      </w:r>
      <w:r>
        <w:rPr>
          <w:rFonts w:hint="eastAsia"/>
        </w:rPr>
        <w:t>、置换增添生活污水处理设施，由村审查、统计，以书面形式申报，由村镇建设办派专人实地踏看认定后，经镇领导小组审核同意，统一上报区建委，经建委审批同意后，由政府承担的资金列入镇财政预算，按合同规</w:t>
      </w:r>
      <w:r>
        <w:rPr>
          <w:rFonts w:hint="eastAsia"/>
        </w:rPr>
        <w:lastRenderedPageBreak/>
        <w:t>定及时拨付，民宿、农家乐自行进行资金筹措。日常运行费用和专职运维管理员的资金由运维单位承担支付，合同外部分的资金由农户自筹解决。同时可以参与村内零星的管道新建或改建（新建集中居住区、新建农房）工程，从中适当盈利获得部分运维资金，出台“以奖代补政策”。</w:t>
      </w:r>
    </w:p>
    <w:p w:rsidR="009C2049" w:rsidRDefault="009A2516">
      <w:pPr>
        <w:widowControl/>
        <w:spacing w:line="240" w:lineRule="auto"/>
        <w:ind w:firstLineChars="0" w:firstLine="0"/>
        <w:jc w:val="left"/>
        <w:rPr>
          <w:b/>
          <w:bCs/>
          <w:kern w:val="44"/>
          <w:sz w:val="44"/>
          <w:szCs w:val="44"/>
        </w:rPr>
      </w:pPr>
      <w:r>
        <w:br w:type="page"/>
      </w:r>
    </w:p>
    <w:p w:rsidR="009C2049" w:rsidRDefault="009A2516">
      <w:pPr>
        <w:pStyle w:val="1"/>
      </w:pPr>
      <w:bookmarkStart w:id="62" w:name="_Toc43468369"/>
      <w:r>
        <w:rPr>
          <w:rFonts w:hint="eastAsia"/>
        </w:rPr>
        <w:lastRenderedPageBreak/>
        <w:t>第七章</w:t>
      </w:r>
      <w:r>
        <w:rPr>
          <w:rFonts w:hint="eastAsia"/>
        </w:rPr>
        <w:t xml:space="preserve"> </w:t>
      </w:r>
      <w:r>
        <w:rPr>
          <w:rFonts w:hint="eastAsia"/>
        </w:rPr>
        <w:t>效益分析</w:t>
      </w:r>
      <w:bookmarkEnd w:id="62"/>
    </w:p>
    <w:p w:rsidR="009C2049" w:rsidRDefault="009A2516">
      <w:pPr>
        <w:pStyle w:val="2"/>
      </w:pPr>
      <w:bookmarkStart w:id="63" w:name="_Toc43468370"/>
      <w:r>
        <w:rPr>
          <w:rFonts w:hint="eastAsia"/>
        </w:rPr>
        <w:t>7.1</w:t>
      </w:r>
      <w:r>
        <w:rPr>
          <w:rFonts w:hint="eastAsia"/>
        </w:rPr>
        <w:t>经济效益</w:t>
      </w:r>
      <w:bookmarkEnd w:id="63"/>
    </w:p>
    <w:p w:rsidR="009C2049" w:rsidRDefault="009A2516">
      <w:pPr>
        <w:ind w:firstLine="480"/>
      </w:pPr>
      <w:r>
        <w:rPr>
          <w:rFonts w:hint="eastAsia"/>
        </w:rPr>
        <w:t>生活污水处理后可作为灌溉水或其他</w:t>
      </w:r>
      <w:r>
        <w:rPr>
          <w:rFonts w:hint="eastAsia"/>
        </w:rPr>
        <w:t>用途使用，从而节约淡水资源，并且，农村污水处理站委托第三方运维后大大节约运维费用，减少运营管理成本，经济效益显著。</w:t>
      </w:r>
      <w:r>
        <w:rPr>
          <w:rFonts w:hint="eastAsia"/>
        </w:rPr>
        <w:t xml:space="preserve"> </w:t>
      </w:r>
    </w:p>
    <w:p w:rsidR="009C2049" w:rsidRDefault="009A2516">
      <w:pPr>
        <w:pStyle w:val="2"/>
      </w:pPr>
      <w:bookmarkStart w:id="64" w:name="_Toc43468371"/>
      <w:r>
        <w:rPr>
          <w:rFonts w:hint="eastAsia"/>
        </w:rPr>
        <w:t>7.2</w:t>
      </w:r>
      <w:r>
        <w:rPr>
          <w:rFonts w:hint="eastAsia"/>
        </w:rPr>
        <w:t>环境效益</w:t>
      </w:r>
      <w:bookmarkEnd w:id="64"/>
    </w:p>
    <w:p w:rsidR="009C2049" w:rsidRDefault="009A2516">
      <w:pPr>
        <w:ind w:firstLine="480"/>
      </w:pPr>
      <w:r>
        <w:rPr>
          <w:rFonts w:hint="eastAsia"/>
        </w:rPr>
        <w:t>经过开展农村污水处理设施第三方运营后，由于有专门的管理机构、专职技术人员、专用巡查车辆，农村污水处理设施的故障维修更为及时，管理更为规范到位，运行效率也显著提升，污水处理设施运行稳定，</w:t>
      </w:r>
      <w:r>
        <w:t>对保护</w:t>
      </w:r>
      <w:r>
        <w:rPr>
          <w:rFonts w:hint="eastAsia"/>
        </w:rPr>
        <w:t>农村</w:t>
      </w:r>
      <w:r>
        <w:t>所在地区的环境质量，保护地区水环境质量</w:t>
      </w:r>
      <w:r>
        <w:rPr>
          <w:rFonts w:hint="eastAsia"/>
        </w:rPr>
        <w:t>、</w:t>
      </w:r>
      <w:r>
        <w:t>黑臭水体治理和区域生态环境的保护，将起积极的作用。</w:t>
      </w:r>
    </w:p>
    <w:p w:rsidR="009C2049" w:rsidRDefault="009A2516">
      <w:pPr>
        <w:pStyle w:val="2"/>
      </w:pPr>
      <w:bookmarkStart w:id="65" w:name="_Toc43468372"/>
      <w:r>
        <w:rPr>
          <w:rFonts w:hint="eastAsia"/>
        </w:rPr>
        <w:t>7.3</w:t>
      </w:r>
      <w:r>
        <w:rPr>
          <w:rFonts w:hint="eastAsia"/>
        </w:rPr>
        <w:t>社会效益</w:t>
      </w:r>
      <w:bookmarkEnd w:id="65"/>
    </w:p>
    <w:p w:rsidR="009C2049" w:rsidRDefault="009A2516">
      <w:pPr>
        <w:ind w:firstLine="480"/>
      </w:pPr>
      <w:r>
        <w:rPr>
          <w:rFonts w:hint="eastAsia"/>
        </w:rPr>
        <w:t>随着水资源的逐步匮乏，农村生活污水治理既可提高水资源的重复利用率、促进农业生</w:t>
      </w:r>
      <w:r>
        <w:rPr>
          <w:rFonts w:hint="eastAsia"/>
        </w:rPr>
        <w:t>产的发展、改善农村地区的生态环境，又可大大降低对水体污染和村镇环境污染的治理成本，有利于农村生态环境保护。</w:t>
      </w:r>
    </w:p>
    <w:p w:rsidR="009C2049" w:rsidRDefault="009A2516">
      <w:pPr>
        <w:pStyle w:val="1"/>
      </w:pPr>
      <w:bookmarkStart w:id="66" w:name="_Toc43468373"/>
      <w:r>
        <w:rPr>
          <w:rFonts w:hint="eastAsia"/>
        </w:rPr>
        <w:lastRenderedPageBreak/>
        <w:t>第八章</w:t>
      </w:r>
      <w:r>
        <w:rPr>
          <w:rFonts w:hint="eastAsia"/>
        </w:rPr>
        <w:t xml:space="preserve"> </w:t>
      </w:r>
      <w:r>
        <w:rPr>
          <w:rFonts w:hint="eastAsia"/>
        </w:rPr>
        <w:t>保障措施</w:t>
      </w:r>
      <w:bookmarkEnd w:id="66"/>
    </w:p>
    <w:p w:rsidR="009C2049" w:rsidRDefault="009A2516">
      <w:pPr>
        <w:pStyle w:val="2"/>
      </w:pPr>
      <w:bookmarkStart w:id="67" w:name="_Toc43468374"/>
      <w:r>
        <w:rPr>
          <w:rFonts w:hint="eastAsia"/>
        </w:rPr>
        <w:t xml:space="preserve">8.1 </w:t>
      </w:r>
      <w:r>
        <w:rPr>
          <w:rFonts w:hint="eastAsia"/>
        </w:rPr>
        <w:t>组织保障</w:t>
      </w:r>
      <w:bookmarkEnd w:id="67"/>
    </w:p>
    <w:p w:rsidR="009C2049" w:rsidRDefault="009A2516">
      <w:pPr>
        <w:ind w:firstLine="480"/>
      </w:pPr>
      <w:r>
        <w:rPr>
          <w:rFonts w:hint="eastAsia"/>
        </w:rPr>
        <w:t>为了更好的保障江北区农村生活污水治理设施的建设、改造提升和运行维护工作的有效开展，按照“统一领导、分级监管、部门落实、责任到人”原则，明确以江北区生态环境局为牵头部门，细化江北区住建委、农委、区财政等参与部门的工作职责。建立镇（街道）、村（社区）两级督查考核机制。推动和保障农村生活污水治理设施的建设、改造和运维工作的有效落实。</w:t>
      </w:r>
    </w:p>
    <w:p w:rsidR="009C2049" w:rsidRDefault="009A2516">
      <w:pPr>
        <w:pStyle w:val="2"/>
      </w:pPr>
      <w:bookmarkStart w:id="68" w:name="_Toc43468375"/>
      <w:r>
        <w:rPr>
          <w:rFonts w:hint="eastAsia"/>
        </w:rPr>
        <w:t xml:space="preserve">8.2 </w:t>
      </w:r>
      <w:r>
        <w:rPr>
          <w:rFonts w:hint="eastAsia"/>
        </w:rPr>
        <w:t>资金保障</w:t>
      </w:r>
      <w:bookmarkEnd w:id="68"/>
    </w:p>
    <w:p w:rsidR="009C2049" w:rsidRDefault="009A2516">
      <w:pPr>
        <w:ind w:firstLine="480"/>
      </w:pPr>
      <w:r>
        <w:rPr>
          <w:rFonts w:hint="eastAsia"/>
        </w:rPr>
        <w:t>应尽快建立多元化的资</w:t>
      </w:r>
      <w:r>
        <w:rPr>
          <w:rFonts w:hint="eastAsia"/>
        </w:rPr>
        <w:t>金保障机制。农村生活污水治理设施的建设、改造和运维管理的资金需求量相当大，靠政府、村集体和农户单一方面负担都有相当大的难度，必须创新多元化的资金筹措机制，建立“政府扶持、群众自筹、社会参与”的资金筹措机制。有条件的地区可从自来水水费、村庄保洁等渠道适量的收取生活污水治理经费，通过“财政补一点、村集体筹一点、农户收一点”的办法，筹措建设和运维资金。同时，应引导和支持企业、社会团体、个人等社会力量，通过投资、捐助、认建等形式，参与农村生活污水处理设施的建设和运行维护管理。</w:t>
      </w:r>
      <w:r>
        <w:rPr>
          <w:rFonts w:hint="eastAsia"/>
        </w:rPr>
        <w:t xml:space="preserve"> </w:t>
      </w:r>
    </w:p>
    <w:p w:rsidR="009C2049" w:rsidRDefault="009A2516">
      <w:pPr>
        <w:pStyle w:val="2"/>
      </w:pPr>
      <w:bookmarkStart w:id="69" w:name="_Toc43468376"/>
      <w:r>
        <w:rPr>
          <w:rFonts w:hint="eastAsia"/>
        </w:rPr>
        <w:t xml:space="preserve">8.3 </w:t>
      </w:r>
      <w:r>
        <w:rPr>
          <w:rFonts w:hint="eastAsia"/>
        </w:rPr>
        <w:t>技术保障</w:t>
      </w:r>
      <w:bookmarkEnd w:id="69"/>
    </w:p>
    <w:p w:rsidR="009C2049" w:rsidRDefault="009A2516">
      <w:pPr>
        <w:ind w:firstLine="480"/>
      </w:pPr>
      <w:r>
        <w:rPr>
          <w:rFonts w:hint="eastAsia"/>
        </w:rPr>
        <w:t>农村生活污水治理设</w:t>
      </w:r>
      <w:r>
        <w:rPr>
          <w:rFonts w:hint="eastAsia"/>
        </w:rPr>
        <w:t>施的建设和运维管理必须要有过硬的技术力量保障，可</w:t>
      </w:r>
      <w:r>
        <w:rPr>
          <w:rFonts w:hint="eastAsia"/>
        </w:rPr>
        <w:lastRenderedPageBreak/>
        <w:t>邀请治水专家、高校教授等组成专家团队，分专业开展定向服务，为基层治水提供最有利的技术支持。在污水治理设施实施前的所有建设和提升方案、设计图纸等技术文件，均应通过专家组的评审把关，审核通过后的方案应邀请技术力量强的公司和技术团队参与实施，有条件的地方可采取“规划、设计、施工、技术指导、运维服务”一条龙的服务模式，确保技术服务的连贯性。</w:t>
      </w:r>
      <w:r>
        <w:rPr>
          <w:rFonts w:hint="eastAsia"/>
        </w:rPr>
        <w:t xml:space="preserve"> </w:t>
      </w:r>
    </w:p>
    <w:p w:rsidR="009C2049" w:rsidRDefault="009A2516">
      <w:pPr>
        <w:ind w:firstLine="480"/>
      </w:pPr>
      <w:r>
        <w:rPr>
          <w:rFonts w:hint="eastAsia"/>
        </w:rPr>
        <w:t>在治理设施的运维管理上，既要体现标准化、规范化，又要体现专业化、精细化，应加强信息技术支撑，提升运维管理水平。要加强全程质量监</w:t>
      </w:r>
      <w:r>
        <w:rPr>
          <w:rFonts w:hint="eastAsia"/>
        </w:rPr>
        <w:t>管，做好农村生活污水处理设施基础信息库建设，运用物联网、大数据技术建立智能管理云平台</w:t>
      </w:r>
      <w:r>
        <w:rPr>
          <w:rFonts w:hint="eastAsia"/>
        </w:rPr>
        <w:t>,</w:t>
      </w:r>
      <w:r>
        <w:rPr>
          <w:rFonts w:hint="eastAsia"/>
        </w:rPr>
        <w:t>接入“智水平台”系统，实现对农村生活污水治理设施的远程集中管理、全天候实时管理、线上线下联动管理，提高运营管理效率。</w:t>
      </w:r>
      <w:r>
        <w:rPr>
          <w:rFonts w:hint="eastAsia"/>
        </w:rPr>
        <w:t xml:space="preserve"> </w:t>
      </w:r>
    </w:p>
    <w:p w:rsidR="009C2049" w:rsidRDefault="009A2516">
      <w:pPr>
        <w:pStyle w:val="2"/>
      </w:pPr>
      <w:bookmarkStart w:id="70" w:name="_Toc43468377"/>
      <w:r>
        <w:rPr>
          <w:rFonts w:hint="eastAsia"/>
        </w:rPr>
        <w:t xml:space="preserve">8.4 </w:t>
      </w:r>
      <w:r>
        <w:rPr>
          <w:rFonts w:hint="eastAsia"/>
        </w:rPr>
        <w:t>监管保障</w:t>
      </w:r>
      <w:bookmarkEnd w:id="70"/>
    </w:p>
    <w:p w:rsidR="009C2049" w:rsidRDefault="009A2516">
      <w:pPr>
        <w:ind w:firstLine="480"/>
      </w:pPr>
      <w:r>
        <w:rPr>
          <w:rFonts w:hint="eastAsia"/>
        </w:rPr>
        <w:t>在现有基础上，完善农村生活污水治理日常环境监督机制。除加强运维单位日常自检，第三方环境检测单位定期抽检外，应落实责任单位及当地环境监测站的监督检测责任，加强排放水质监测。通过多方数据比对，核查监测数据的一致性、真实性和有效性，并鼓励有条件的地方采用自动在线监测系统进行水质数据监测与采集。</w:t>
      </w:r>
      <w:r>
        <w:rPr>
          <w:rFonts w:hint="eastAsia"/>
        </w:rPr>
        <w:t xml:space="preserve"> </w:t>
      </w:r>
    </w:p>
    <w:p w:rsidR="009C2049" w:rsidRDefault="009A2516">
      <w:pPr>
        <w:ind w:firstLine="480"/>
      </w:pPr>
      <w:r>
        <w:rPr>
          <w:rFonts w:hint="eastAsia"/>
        </w:rPr>
        <w:t>应积极组织开展农村生活污水污染源减排核查政策和技术的研究，探索开展污染源减排核算体系和减排核算试点，积极鼓励各地申报国家分散型生活污水治理设施污染源减排认可，应从源头、过程、终端等各个环节入手，截污治污，降低污染物总量，改善生活环境。重点推进排污权有偿使用进程，大力促进主要污</w:t>
      </w:r>
      <w:r>
        <w:rPr>
          <w:rFonts w:hint="eastAsia"/>
        </w:rPr>
        <w:lastRenderedPageBreak/>
        <w:t>染物总量减排，通过推进排污权有偿使用进程，实施排污权有偿使用和交易，一方面可从总量上控制污染物排放，为经济发展提供了环境容量。另一方面可拓宽农村生活污水治理建设资金渠道，通过排污权交易所取得的资金，可再次投入到农村治污减排工作中去，</w:t>
      </w:r>
      <w:r>
        <w:rPr>
          <w:rFonts w:hint="eastAsia"/>
        </w:rPr>
        <w:t>使治污工作得到良性循环。</w:t>
      </w:r>
      <w:r>
        <w:rPr>
          <w:rFonts w:hint="eastAsia"/>
        </w:rPr>
        <w:t xml:space="preserve"> </w:t>
      </w:r>
    </w:p>
    <w:p w:rsidR="009C2049" w:rsidRDefault="009A2516">
      <w:pPr>
        <w:ind w:firstLine="480"/>
      </w:pPr>
      <w:r>
        <w:rPr>
          <w:rFonts w:hint="eastAsia"/>
        </w:rPr>
        <w:t>为确保农村污水处理设施正常运行，应建立绩效考评机制，考核结果纳入乡镇年度考核中，并引导各乡镇广泛开展农村污水治理宣传教育，强化环境卫生意识，充分发挥电视、广播、网络等媒体的作用，通过群众喜闻乐见的形式，大力宣传开展农村污水治理和运维的重要意义，动员广大农民和社会各界积极参与到农村污水整治、配合和长效运维管理中来，努力形成全社会关心、支持和参与的良好氛围。</w:t>
      </w:r>
    </w:p>
    <w:p w:rsidR="009C2049" w:rsidRDefault="009A2516">
      <w:pPr>
        <w:widowControl/>
        <w:spacing w:line="240" w:lineRule="auto"/>
        <w:ind w:firstLineChars="0" w:firstLine="0"/>
        <w:jc w:val="left"/>
      </w:pPr>
      <w:r>
        <w:br w:type="page"/>
      </w:r>
    </w:p>
    <w:p w:rsidR="009C2049" w:rsidRDefault="009A2516">
      <w:pPr>
        <w:pStyle w:val="1"/>
      </w:pPr>
      <w:bookmarkStart w:id="71" w:name="_Toc43468378"/>
      <w:r>
        <w:lastRenderedPageBreak/>
        <w:t>附表</w:t>
      </w:r>
      <w:r>
        <w:rPr>
          <w:rFonts w:hint="eastAsia"/>
        </w:rPr>
        <w:t xml:space="preserve">1 </w:t>
      </w:r>
      <w:r>
        <w:rPr>
          <w:rFonts w:hint="eastAsia"/>
        </w:rPr>
        <w:t>各村人口预测概况</w:t>
      </w:r>
      <w:bookmarkEnd w:id="71"/>
    </w:p>
    <w:tbl>
      <w:tblPr>
        <w:tblStyle w:val="ab"/>
        <w:tblW w:w="8472" w:type="dxa"/>
        <w:tblLayout w:type="fixed"/>
        <w:tblLook w:val="04A0" w:firstRow="1" w:lastRow="0" w:firstColumn="1" w:lastColumn="0" w:noHBand="0" w:noVBand="1"/>
      </w:tblPr>
      <w:tblGrid>
        <w:gridCol w:w="982"/>
        <w:gridCol w:w="982"/>
        <w:gridCol w:w="1642"/>
        <w:gridCol w:w="1605"/>
        <w:gridCol w:w="1418"/>
        <w:gridCol w:w="1843"/>
      </w:tblGrid>
      <w:tr w:rsidR="009C2049">
        <w:trPr>
          <w:trHeight w:val="1048"/>
        </w:trPr>
        <w:tc>
          <w:tcPr>
            <w:tcW w:w="98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序号</w:t>
            </w:r>
          </w:p>
        </w:tc>
        <w:tc>
          <w:tcPr>
            <w:tcW w:w="98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镇街名称</w:t>
            </w: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行政村（社区）</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现状常住人口数</w:t>
            </w:r>
            <w:r>
              <w:rPr>
                <w:rFonts w:ascii="宋体" w:eastAsia="宋体" w:hAnsi="宋体" w:hint="eastAsia"/>
                <w:sz w:val="21"/>
                <w:szCs w:val="21"/>
              </w:rPr>
              <w:t>（人）</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近期</w:t>
            </w:r>
            <w:r>
              <w:rPr>
                <w:rFonts w:ascii="宋体" w:eastAsia="宋体" w:hAnsi="宋体"/>
                <w:sz w:val="21"/>
                <w:szCs w:val="21"/>
              </w:rPr>
              <w:t>人口数预测</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远期</w:t>
            </w:r>
            <w:r>
              <w:rPr>
                <w:rFonts w:ascii="宋体" w:eastAsia="宋体" w:hAnsi="宋体"/>
                <w:sz w:val="21"/>
                <w:szCs w:val="21"/>
              </w:rPr>
              <w:t>人口数预测</w:t>
            </w:r>
          </w:p>
        </w:tc>
      </w:tr>
      <w:tr w:rsidR="009C2049">
        <w:trPr>
          <w:trHeight w:val="283"/>
        </w:trPr>
        <w:tc>
          <w:tcPr>
            <w:tcW w:w="982" w:type="dxa"/>
            <w:vMerge w:val="restart"/>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p>
        </w:tc>
        <w:tc>
          <w:tcPr>
            <w:tcW w:w="982" w:type="dxa"/>
            <w:vMerge w:val="restart"/>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五宝镇</w:t>
            </w: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大树村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1716</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1537</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1226</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院子村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851</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562</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235</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下湾村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985</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675</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413</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新三村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1117</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925</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638</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万缘村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1254</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1176</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1007</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马井村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760</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606</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396</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干坝村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1123</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1068</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899</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五宝镇社区</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735</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689</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532</w:t>
            </w:r>
          </w:p>
        </w:tc>
      </w:tr>
      <w:tr w:rsidR="009C2049">
        <w:trPr>
          <w:trHeight w:val="287"/>
        </w:trPr>
        <w:tc>
          <w:tcPr>
            <w:tcW w:w="982" w:type="dxa"/>
            <w:vMerge w:val="restart"/>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c>
          <w:tcPr>
            <w:tcW w:w="982" w:type="dxa"/>
            <w:vMerge w:val="restart"/>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铁山坪</w:t>
            </w:r>
            <w:r>
              <w:rPr>
                <w:rFonts w:ascii="宋体" w:eastAsia="宋体" w:hAnsi="宋体" w:hint="eastAsia"/>
                <w:sz w:val="21"/>
                <w:szCs w:val="21"/>
              </w:rPr>
              <w:t>街道</w:t>
            </w: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胜利村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534</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马鞍山村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595</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14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上坪村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113</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354"/>
        </w:trPr>
        <w:tc>
          <w:tcPr>
            <w:tcW w:w="982" w:type="dxa"/>
            <w:vMerge w:val="restart"/>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c>
          <w:tcPr>
            <w:tcW w:w="982" w:type="dxa"/>
            <w:vMerge w:val="restart"/>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复盛镇</w:t>
            </w: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华山村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564</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312</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85"/>
        </w:trPr>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982" w:type="dxa"/>
            <w:vMerge/>
            <w:vAlign w:val="center"/>
          </w:tcPr>
          <w:p w:rsidR="009C2049" w:rsidRDefault="009C2049">
            <w:pPr>
              <w:widowControl/>
              <w:spacing w:line="240" w:lineRule="auto"/>
              <w:ind w:firstLineChars="0" w:firstLine="0"/>
              <w:jc w:val="center"/>
              <w:rPr>
                <w:rFonts w:ascii="宋体" w:eastAsia="宋体" w:hAnsi="宋体"/>
                <w:sz w:val="21"/>
                <w:szCs w:val="21"/>
              </w:rPr>
            </w:pP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石庙村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582</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364"/>
        </w:trPr>
        <w:tc>
          <w:tcPr>
            <w:tcW w:w="98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c>
          <w:tcPr>
            <w:tcW w:w="98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鱼嘴</w:t>
            </w:r>
            <w:r>
              <w:rPr>
                <w:rFonts w:ascii="宋体" w:eastAsia="宋体" w:hAnsi="宋体"/>
                <w:sz w:val="21"/>
                <w:szCs w:val="21"/>
              </w:rPr>
              <w:t>镇</w:t>
            </w: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井池村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295</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r>
      <w:tr w:rsidR="009C2049">
        <w:trPr>
          <w:trHeight w:val="836"/>
        </w:trPr>
        <w:tc>
          <w:tcPr>
            <w:tcW w:w="98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c>
          <w:tcPr>
            <w:tcW w:w="98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sz w:val="21"/>
                <w:szCs w:val="21"/>
              </w:rPr>
              <w:t>郭家沱街道</w:t>
            </w:r>
          </w:p>
        </w:tc>
        <w:tc>
          <w:tcPr>
            <w:tcW w:w="1642"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郭家沱村</w:t>
            </w:r>
          </w:p>
        </w:tc>
        <w:tc>
          <w:tcPr>
            <w:tcW w:w="1605"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263</w:t>
            </w:r>
          </w:p>
        </w:tc>
        <w:tc>
          <w:tcPr>
            <w:tcW w:w="1418"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c>
          <w:tcPr>
            <w:tcW w:w="1843" w:type="dxa"/>
            <w:vAlign w:val="center"/>
          </w:tcPr>
          <w:p w:rsidR="009C2049" w:rsidRDefault="009A2516">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p>
        </w:tc>
      </w:tr>
    </w:tbl>
    <w:p w:rsidR="009C2049" w:rsidRDefault="009C2049">
      <w:pPr>
        <w:ind w:firstLineChars="0" w:firstLine="0"/>
        <w:sectPr w:rsidR="009C2049">
          <w:pgSz w:w="11906" w:h="16838"/>
          <w:pgMar w:top="1440" w:right="1800" w:bottom="1440" w:left="1800" w:header="851" w:footer="992" w:gutter="0"/>
          <w:cols w:space="425"/>
          <w:docGrid w:type="lines" w:linePitch="326"/>
        </w:sectPr>
      </w:pPr>
    </w:p>
    <w:p w:rsidR="009C2049" w:rsidRDefault="009A2516">
      <w:pPr>
        <w:pStyle w:val="1"/>
      </w:pPr>
      <w:bookmarkStart w:id="72" w:name="_Toc43468379"/>
      <w:r>
        <w:rPr>
          <w:rFonts w:hint="eastAsia"/>
        </w:rPr>
        <w:lastRenderedPageBreak/>
        <w:t>附表</w:t>
      </w:r>
      <w:r>
        <w:rPr>
          <w:rFonts w:hint="eastAsia"/>
        </w:rPr>
        <w:t>2</w:t>
      </w:r>
      <w:r>
        <w:rPr>
          <w:rFonts w:hint="eastAsia"/>
        </w:rPr>
        <w:t>各行政村卫生厕所改建、修复统计</w:t>
      </w:r>
      <w:bookmarkEnd w:id="72"/>
    </w:p>
    <w:tbl>
      <w:tblPr>
        <w:tblW w:w="13756" w:type="dxa"/>
        <w:tblInd w:w="89" w:type="dxa"/>
        <w:tblLayout w:type="fixed"/>
        <w:tblLook w:val="04A0" w:firstRow="1" w:lastRow="0" w:firstColumn="1" w:lastColumn="0" w:noHBand="0" w:noVBand="1"/>
      </w:tblPr>
      <w:tblGrid>
        <w:gridCol w:w="904"/>
        <w:gridCol w:w="1270"/>
        <w:gridCol w:w="1463"/>
        <w:gridCol w:w="2364"/>
        <w:gridCol w:w="3617"/>
        <w:gridCol w:w="4138"/>
      </w:tblGrid>
      <w:tr w:rsidR="009C2049">
        <w:trPr>
          <w:trHeight w:val="391"/>
        </w:trPr>
        <w:tc>
          <w:tcPr>
            <w:tcW w:w="9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C2049" w:rsidRDefault="009A2516">
            <w:pPr>
              <w:widowControl/>
              <w:spacing w:line="240" w:lineRule="auto"/>
              <w:ind w:firstLineChars="0"/>
              <w:rPr>
                <w:rFonts w:ascii="宋体" w:eastAsia="宋体" w:hAnsi="宋体" w:cs="宋体"/>
                <w:color w:val="000000"/>
                <w:kern w:val="0"/>
                <w:sz w:val="21"/>
                <w:szCs w:val="21"/>
              </w:rPr>
            </w:pPr>
            <w:r>
              <w:rPr>
                <w:rFonts w:ascii="宋体" w:eastAsia="宋体" w:hAnsi="宋体" w:cs="宋体" w:hint="eastAsia"/>
                <w:color w:val="000000"/>
                <w:kern w:val="0"/>
                <w:sz w:val="21"/>
                <w:szCs w:val="21"/>
              </w:rPr>
              <w:t>序号</w:t>
            </w:r>
          </w:p>
        </w:tc>
        <w:tc>
          <w:tcPr>
            <w:tcW w:w="1270" w:type="dxa"/>
            <w:tcBorders>
              <w:top w:val="single" w:sz="8" w:space="0" w:color="000000"/>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镇街名称</w:t>
            </w:r>
          </w:p>
        </w:tc>
        <w:tc>
          <w:tcPr>
            <w:tcW w:w="1463" w:type="dxa"/>
            <w:tcBorders>
              <w:top w:val="single" w:sz="8" w:space="0" w:color="000000"/>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行政村（社区）</w:t>
            </w:r>
          </w:p>
        </w:tc>
        <w:tc>
          <w:tcPr>
            <w:tcW w:w="2364" w:type="dxa"/>
            <w:tcBorders>
              <w:top w:val="single" w:sz="8" w:space="0" w:color="000000"/>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新建无害化卫生厕所</w:t>
            </w:r>
          </w:p>
        </w:tc>
        <w:tc>
          <w:tcPr>
            <w:tcW w:w="3617" w:type="dxa"/>
            <w:tcBorders>
              <w:top w:val="single" w:sz="8" w:space="0" w:color="000000"/>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卫生厕所改建为无害化卫生厕所</w:t>
            </w:r>
          </w:p>
        </w:tc>
        <w:tc>
          <w:tcPr>
            <w:tcW w:w="4138" w:type="dxa"/>
            <w:tcBorders>
              <w:top w:val="single" w:sz="8" w:space="0" w:color="000000"/>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无害化卫生厕所修复</w:t>
            </w:r>
          </w:p>
        </w:tc>
      </w:tr>
      <w:tr w:rsidR="009C2049">
        <w:trPr>
          <w:trHeight w:val="212"/>
        </w:trPr>
        <w:tc>
          <w:tcPr>
            <w:tcW w:w="904" w:type="dxa"/>
            <w:vMerge w:val="restart"/>
            <w:tcBorders>
              <w:top w:val="nil"/>
              <w:left w:val="single" w:sz="8" w:space="0" w:color="000000"/>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w:t>
            </w:r>
          </w:p>
        </w:tc>
        <w:tc>
          <w:tcPr>
            <w:tcW w:w="1270" w:type="dxa"/>
            <w:vMerge w:val="restart"/>
            <w:tcBorders>
              <w:top w:val="nil"/>
              <w:left w:val="single" w:sz="8" w:space="0" w:color="000000"/>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五宝镇</w:t>
            </w:r>
          </w:p>
        </w:tc>
        <w:tc>
          <w:tcPr>
            <w:tcW w:w="1463"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大树村</w:t>
            </w:r>
          </w:p>
        </w:tc>
        <w:tc>
          <w:tcPr>
            <w:tcW w:w="23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3617"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53</w:t>
            </w:r>
          </w:p>
        </w:tc>
        <w:tc>
          <w:tcPr>
            <w:tcW w:w="413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w:t>
            </w:r>
          </w:p>
        </w:tc>
      </w:tr>
      <w:tr w:rsidR="009C2049">
        <w:trPr>
          <w:trHeight w:val="212"/>
        </w:trPr>
        <w:tc>
          <w:tcPr>
            <w:tcW w:w="904"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270"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463"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院子村</w:t>
            </w:r>
          </w:p>
        </w:tc>
        <w:tc>
          <w:tcPr>
            <w:tcW w:w="23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3617"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413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19</w:t>
            </w:r>
          </w:p>
        </w:tc>
      </w:tr>
      <w:tr w:rsidR="009C2049">
        <w:trPr>
          <w:trHeight w:val="212"/>
        </w:trPr>
        <w:tc>
          <w:tcPr>
            <w:tcW w:w="904"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270"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463"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下湾村</w:t>
            </w:r>
          </w:p>
        </w:tc>
        <w:tc>
          <w:tcPr>
            <w:tcW w:w="23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3617"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117</w:t>
            </w:r>
          </w:p>
        </w:tc>
        <w:tc>
          <w:tcPr>
            <w:tcW w:w="413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w:t>
            </w:r>
          </w:p>
        </w:tc>
      </w:tr>
      <w:tr w:rsidR="009C2049">
        <w:trPr>
          <w:trHeight w:val="212"/>
        </w:trPr>
        <w:tc>
          <w:tcPr>
            <w:tcW w:w="904"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270"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463"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新三村</w:t>
            </w:r>
          </w:p>
        </w:tc>
        <w:tc>
          <w:tcPr>
            <w:tcW w:w="23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258</w:t>
            </w:r>
          </w:p>
        </w:tc>
        <w:tc>
          <w:tcPr>
            <w:tcW w:w="3617"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133</w:t>
            </w:r>
          </w:p>
        </w:tc>
        <w:tc>
          <w:tcPr>
            <w:tcW w:w="413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r>
      <w:tr w:rsidR="009C2049">
        <w:trPr>
          <w:trHeight w:val="212"/>
        </w:trPr>
        <w:tc>
          <w:tcPr>
            <w:tcW w:w="904"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270"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463"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万缘村</w:t>
            </w:r>
          </w:p>
        </w:tc>
        <w:tc>
          <w:tcPr>
            <w:tcW w:w="23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3617"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53</w:t>
            </w:r>
          </w:p>
        </w:tc>
        <w:tc>
          <w:tcPr>
            <w:tcW w:w="413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r>
      <w:tr w:rsidR="009C2049">
        <w:trPr>
          <w:trHeight w:val="212"/>
        </w:trPr>
        <w:tc>
          <w:tcPr>
            <w:tcW w:w="904"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270"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463"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马井村</w:t>
            </w:r>
          </w:p>
        </w:tc>
        <w:tc>
          <w:tcPr>
            <w:tcW w:w="23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3617"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86</w:t>
            </w:r>
          </w:p>
        </w:tc>
        <w:tc>
          <w:tcPr>
            <w:tcW w:w="413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r w:rsidR="009C2049">
        <w:trPr>
          <w:trHeight w:val="212"/>
        </w:trPr>
        <w:tc>
          <w:tcPr>
            <w:tcW w:w="904"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270"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463"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干坝村</w:t>
            </w:r>
          </w:p>
        </w:tc>
        <w:tc>
          <w:tcPr>
            <w:tcW w:w="23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3617"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w:t>
            </w:r>
          </w:p>
        </w:tc>
        <w:tc>
          <w:tcPr>
            <w:tcW w:w="413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w:t>
            </w:r>
          </w:p>
        </w:tc>
      </w:tr>
      <w:tr w:rsidR="009C2049">
        <w:trPr>
          <w:trHeight w:val="391"/>
        </w:trPr>
        <w:tc>
          <w:tcPr>
            <w:tcW w:w="904"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270"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463"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五宝镇社区</w:t>
            </w:r>
          </w:p>
        </w:tc>
        <w:tc>
          <w:tcPr>
            <w:tcW w:w="23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3617"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413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r w:rsidR="009C2049">
        <w:trPr>
          <w:trHeight w:val="212"/>
        </w:trPr>
        <w:tc>
          <w:tcPr>
            <w:tcW w:w="904" w:type="dxa"/>
            <w:vMerge w:val="restart"/>
            <w:tcBorders>
              <w:top w:val="nil"/>
              <w:left w:val="single" w:sz="8" w:space="0" w:color="000000"/>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c>
          <w:tcPr>
            <w:tcW w:w="1270" w:type="dxa"/>
            <w:vMerge w:val="restart"/>
            <w:tcBorders>
              <w:top w:val="nil"/>
              <w:left w:val="single" w:sz="8" w:space="0" w:color="000000"/>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铁山坪街道</w:t>
            </w:r>
          </w:p>
        </w:tc>
        <w:tc>
          <w:tcPr>
            <w:tcW w:w="1463"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胜利村</w:t>
            </w:r>
          </w:p>
        </w:tc>
        <w:tc>
          <w:tcPr>
            <w:tcW w:w="23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3617"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413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r w:rsidR="009C2049">
        <w:trPr>
          <w:trHeight w:val="212"/>
        </w:trPr>
        <w:tc>
          <w:tcPr>
            <w:tcW w:w="904"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270"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463"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马鞍山村</w:t>
            </w:r>
          </w:p>
        </w:tc>
        <w:tc>
          <w:tcPr>
            <w:tcW w:w="23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3617"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413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r w:rsidR="009C2049">
        <w:trPr>
          <w:trHeight w:val="212"/>
        </w:trPr>
        <w:tc>
          <w:tcPr>
            <w:tcW w:w="904"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270"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463"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上坪村</w:t>
            </w:r>
          </w:p>
        </w:tc>
        <w:tc>
          <w:tcPr>
            <w:tcW w:w="23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3617"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413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r w:rsidR="009C2049">
        <w:trPr>
          <w:trHeight w:val="212"/>
        </w:trPr>
        <w:tc>
          <w:tcPr>
            <w:tcW w:w="904" w:type="dxa"/>
            <w:vMerge w:val="restart"/>
            <w:tcBorders>
              <w:top w:val="nil"/>
              <w:left w:val="single" w:sz="8" w:space="0" w:color="000000"/>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w:t>
            </w:r>
          </w:p>
        </w:tc>
        <w:tc>
          <w:tcPr>
            <w:tcW w:w="1270" w:type="dxa"/>
            <w:vMerge w:val="restart"/>
            <w:tcBorders>
              <w:top w:val="nil"/>
              <w:left w:val="single" w:sz="8" w:space="0" w:color="000000"/>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复盛镇</w:t>
            </w:r>
          </w:p>
        </w:tc>
        <w:tc>
          <w:tcPr>
            <w:tcW w:w="1463"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华山村</w:t>
            </w:r>
          </w:p>
        </w:tc>
        <w:tc>
          <w:tcPr>
            <w:tcW w:w="23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3617"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413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r w:rsidR="009C2049">
        <w:trPr>
          <w:trHeight w:val="212"/>
        </w:trPr>
        <w:tc>
          <w:tcPr>
            <w:tcW w:w="904"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270" w:type="dxa"/>
            <w:vMerge/>
            <w:tcBorders>
              <w:top w:val="nil"/>
              <w:left w:val="single" w:sz="8" w:space="0" w:color="000000"/>
              <w:bottom w:val="single" w:sz="8" w:space="0" w:color="000000"/>
              <w:right w:val="single" w:sz="8" w:space="0" w:color="000000"/>
            </w:tcBorders>
            <w:vAlign w:val="center"/>
          </w:tcPr>
          <w:p w:rsidR="009C2049" w:rsidRDefault="009C2049">
            <w:pPr>
              <w:widowControl/>
              <w:spacing w:line="240" w:lineRule="auto"/>
              <w:ind w:firstLineChars="0" w:firstLine="0"/>
              <w:jc w:val="left"/>
              <w:rPr>
                <w:rFonts w:ascii="宋体" w:eastAsia="宋体" w:hAnsi="宋体" w:cs="宋体"/>
                <w:color w:val="000000"/>
                <w:kern w:val="0"/>
                <w:sz w:val="21"/>
                <w:szCs w:val="21"/>
              </w:rPr>
            </w:pPr>
          </w:p>
        </w:tc>
        <w:tc>
          <w:tcPr>
            <w:tcW w:w="1463"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石庙村</w:t>
            </w:r>
          </w:p>
        </w:tc>
        <w:tc>
          <w:tcPr>
            <w:tcW w:w="23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3617"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413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r w:rsidR="009C2049">
        <w:trPr>
          <w:trHeight w:val="212"/>
        </w:trPr>
        <w:tc>
          <w:tcPr>
            <w:tcW w:w="904" w:type="dxa"/>
            <w:tcBorders>
              <w:top w:val="nil"/>
              <w:left w:val="single" w:sz="8" w:space="0" w:color="000000"/>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1270"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鱼嘴镇</w:t>
            </w:r>
          </w:p>
        </w:tc>
        <w:tc>
          <w:tcPr>
            <w:tcW w:w="1463"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井池村</w:t>
            </w:r>
          </w:p>
        </w:tc>
        <w:tc>
          <w:tcPr>
            <w:tcW w:w="23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3617"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413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r w:rsidR="009C2049">
        <w:trPr>
          <w:trHeight w:val="350"/>
        </w:trPr>
        <w:tc>
          <w:tcPr>
            <w:tcW w:w="904" w:type="dxa"/>
            <w:tcBorders>
              <w:top w:val="nil"/>
              <w:left w:val="single" w:sz="8" w:space="0" w:color="000000"/>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w:t>
            </w:r>
          </w:p>
        </w:tc>
        <w:tc>
          <w:tcPr>
            <w:tcW w:w="1270"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郭家沱街道</w:t>
            </w:r>
          </w:p>
        </w:tc>
        <w:tc>
          <w:tcPr>
            <w:tcW w:w="1463"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郭家沱村</w:t>
            </w:r>
          </w:p>
        </w:tc>
        <w:tc>
          <w:tcPr>
            <w:tcW w:w="2364"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3617"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c>
          <w:tcPr>
            <w:tcW w:w="4138" w:type="dxa"/>
            <w:tcBorders>
              <w:top w:val="nil"/>
              <w:left w:val="nil"/>
              <w:bottom w:val="single" w:sz="8" w:space="0" w:color="000000"/>
              <w:right w:val="single" w:sz="8" w:space="0" w:color="000000"/>
            </w:tcBorders>
            <w:shd w:val="clear" w:color="auto" w:fill="auto"/>
            <w:vAlign w:val="center"/>
          </w:tcPr>
          <w:p w:rsidR="009C2049" w:rsidRDefault="009A2516">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0</w:t>
            </w:r>
          </w:p>
        </w:tc>
      </w:tr>
    </w:tbl>
    <w:p w:rsidR="009C2049" w:rsidRDefault="009C2049">
      <w:pPr>
        <w:ind w:firstLineChars="83" w:firstLine="199"/>
      </w:pPr>
    </w:p>
    <w:sectPr w:rsidR="009C2049">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516" w:rsidRDefault="009A2516">
      <w:pPr>
        <w:spacing w:line="240" w:lineRule="auto"/>
        <w:ind w:firstLine="480"/>
      </w:pPr>
      <w:r>
        <w:separator/>
      </w:r>
    </w:p>
  </w:endnote>
  <w:endnote w:type="continuationSeparator" w:id="0">
    <w:p w:rsidR="009A2516" w:rsidRDefault="009A251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黑体_GBK">
    <w:altName w:val="Arial Unicode MS"/>
    <w:charset w:val="86"/>
    <w:family w:val="script"/>
    <w:pitch w:val="default"/>
    <w:sig w:usb0="00000000"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49" w:rsidRDefault="009C2049">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49" w:rsidRDefault="009C2049">
    <w:pPr>
      <w:pStyle w:val="a6"/>
      <w:ind w:firstLine="360"/>
      <w:jc w:val="center"/>
    </w:pPr>
  </w:p>
  <w:p w:rsidR="009C2049" w:rsidRDefault="009C2049">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49" w:rsidRDefault="009C2049">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390708"/>
    </w:sdtPr>
    <w:sdtEndPr/>
    <w:sdtContent>
      <w:p w:rsidR="009C2049" w:rsidRDefault="009A2516">
        <w:pPr>
          <w:pStyle w:val="a6"/>
          <w:ind w:firstLine="360"/>
          <w:jc w:val="center"/>
        </w:pPr>
        <w:r>
          <w:rPr>
            <w:color w:val="000000" w:themeColor="text1"/>
          </w:rPr>
          <w:fldChar w:fldCharType="begin"/>
        </w:r>
        <w:r>
          <w:rPr>
            <w:color w:val="000000" w:themeColor="text1"/>
          </w:rPr>
          <w:instrText xml:space="preserve"> PAGE   \* MERGEFORMAT </w:instrText>
        </w:r>
        <w:r>
          <w:rPr>
            <w:color w:val="000000" w:themeColor="text1"/>
          </w:rPr>
          <w:fldChar w:fldCharType="separate"/>
        </w:r>
        <w:r w:rsidR="009646A1" w:rsidRPr="009646A1">
          <w:rPr>
            <w:noProof/>
            <w:color w:val="000000" w:themeColor="text1"/>
            <w:lang w:val="zh-CN"/>
          </w:rPr>
          <w:t>I</w:t>
        </w:r>
        <w:r>
          <w:rPr>
            <w:color w:val="000000" w:themeColor="text1"/>
          </w:rPr>
          <w:fldChar w:fldCharType="end"/>
        </w:r>
      </w:p>
    </w:sdtContent>
  </w:sdt>
  <w:p w:rsidR="009C2049" w:rsidRDefault="009C2049">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516" w:rsidRDefault="009A2516">
      <w:pPr>
        <w:ind w:firstLine="480"/>
      </w:pPr>
      <w:r>
        <w:separator/>
      </w:r>
    </w:p>
  </w:footnote>
  <w:footnote w:type="continuationSeparator" w:id="0">
    <w:p w:rsidR="009A2516" w:rsidRDefault="009A2516">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49" w:rsidRDefault="009C2049">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49" w:rsidRDefault="009C2049">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49" w:rsidRDefault="009C2049">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1D"/>
    <w:rsid w:val="00010F12"/>
    <w:rsid w:val="0001205C"/>
    <w:rsid w:val="000157D2"/>
    <w:rsid w:val="000160B2"/>
    <w:rsid w:val="0002028C"/>
    <w:rsid w:val="00021569"/>
    <w:rsid w:val="00024223"/>
    <w:rsid w:val="00025CDF"/>
    <w:rsid w:val="000279B6"/>
    <w:rsid w:val="00031184"/>
    <w:rsid w:val="0004781D"/>
    <w:rsid w:val="000509F1"/>
    <w:rsid w:val="000578FB"/>
    <w:rsid w:val="0007055B"/>
    <w:rsid w:val="00075CCD"/>
    <w:rsid w:val="00083951"/>
    <w:rsid w:val="000847F4"/>
    <w:rsid w:val="000A5C24"/>
    <w:rsid w:val="000A753D"/>
    <w:rsid w:val="000C38D6"/>
    <w:rsid w:val="000C3CD0"/>
    <w:rsid w:val="000C62E1"/>
    <w:rsid w:val="000C77CD"/>
    <w:rsid w:val="000D085C"/>
    <w:rsid w:val="000D0DC5"/>
    <w:rsid w:val="000D6237"/>
    <w:rsid w:val="000E181D"/>
    <w:rsid w:val="000E1F72"/>
    <w:rsid w:val="000E2D29"/>
    <w:rsid w:val="000F139A"/>
    <w:rsid w:val="000F20CD"/>
    <w:rsid w:val="000F2CA1"/>
    <w:rsid w:val="001032C0"/>
    <w:rsid w:val="00104F88"/>
    <w:rsid w:val="00105388"/>
    <w:rsid w:val="00105B41"/>
    <w:rsid w:val="001079E7"/>
    <w:rsid w:val="00113DBE"/>
    <w:rsid w:val="00126DA5"/>
    <w:rsid w:val="00132657"/>
    <w:rsid w:val="00141C52"/>
    <w:rsid w:val="0014728C"/>
    <w:rsid w:val="00157203"/>
    <w:rsid w:val="0016054B"/>
    <w:rsid w:val="001647FF"/>
    <w:rsid w:val="00171CCF"/>
    <w:rsid w:val="00174486"/>
    <w:rsid w:val="00174C1F"/>
    <w:rsid w:val="001777FB"/>
    <w:rsid w:val="00191362"/>
    <w:rsid w:val="00191690"/>
    <w:rsid w:val="001917E0"/>
    <w:rsid w:val="00194414"/>
    <w:rsid w:val="001A4201"/>
    <w:rsid w:val="001A4FB6"/>
    <w:rsid w:val="001B5E6D"/>
    <w:rsid w:val="001C2645"/>
    <w:rsid w:val="001C31E2"/>
    <w:rsid w:val="001C6071"/>
    <w:rsid w:val="001D48D1"/>
    <w:rsid w:val="001E09A7"/>
    <w:rsid w:val="001E2236"/>
    <w:rsid w:val="001E27B6"/>
    <w:rsid w:val="001E538E"/>
    <w:rsid w:val="001E53FA"/>
    <w:rsid w:val="001E5ABC"/>
    <w:rsid w:val="001F12BC"/>
    <w:rsid w:val="00202CA9"/>
    <w:rsid w:val="00202FF9"/>
    <w:rsid w:val="002048D1"/>
    <w:rsid w:val="00204B3E"/>
    <w:rsid w:val="00207936"/>
    <w:rsid w:val="002179DB"/>
    <w:rsid w:val="00230FFB"/>
    <w:rsid w:val="0023500B"/>
    <w:rsid w:val="00243B5C"/>
    <w:rsid w:val="00246CE2"/>
    <w:rsid w:val="0024748C"/>
    <w:rsid w:val="00266D06"/>
    <w:rsid w:val="00272989"/>
    <w:rsid w:val="002819E9"/>
    <w:rsid w:val="002829E6"/>
    <w:rsid w:val="00284DD4"/>
    <w:rsid w:val="00291646"/>
    <w:rsid w:val="002A0B3C"/>
    <w:rsid w:val="002A13A0"/>
    <w:rsid w:val="002B05DD"/>
    <w:rsid w:val="002B0614"/>
    <w:rsid w:val="002C3303"/>
    <w:rsid w:val="002D03A0"/>
    <w:rsid w:val="002D0E0F"/>
    <w:rsid w:val="002D2979"/>
    <w:rsid w:val="002D39E4"/>
    <w:rsid w:val="002D3A27"/>
    <w:rsid w:val="002E100D"/>
    <w:rsid w:val="002E7B63"/>
    <w:rsid w:val="002F210A"/>
    <w:rsid w:val="002F26DD"/>
    <w:rsid w:val="002F2A5A"/>
    <w:rsid w:val="002F33B2"/>
    <w:rsid w:val="002F4DAC"/>
    <w:rsid w:val="002F5D67"/>
    <w:rsid w:val="003058B0"/>
    <w:rsid w:val="00305C57"/>
    <w:rsid w:val="003110E6"/>
    <w:rsid w:val="00326BA2"/>
    <w:rsid w:val="00333BC7"/>
    <w:rsid w:val="003546FA"/>
    <w:rsid w:val="00354EFC"/>
    <w:rsid w:val="003553D7"/>
    <w:rsid w:val="003557FD"/>
    <w:rsid w:val="00356CEE"/>
    <w:rsid w:val="00366843"/>
    <w:rsid w:val="00366F0C"/>
    <w:rsid w:val="0037100D"/>
    <w:rsid w:val="003818D3"/>
    <w:rsid w:val="003836D6"/>
    <w:rsid w:val="00392457"/>
    <w:rsid w:val="00392613"/>
    <w:rsid w:val="00392DEF"/>
    <w:rsid w:val="003A3426"/>
    <w:rsid w:val="003A405B"/>
    <w:rsid w:val="003A6939"/>
    <w:rsid w:val="003C0C7D"/>
    <w:rsid w:val="003D68E5"/>
    <w:rsid w:val="003E4A9C"/>
    <w:rsid w:val="003E7586"/>
    <w:rsid w:val="003F4BE2"/>
    <w:rsid w:val="00400340"/>
    <w:rsid w:val="004154E8"/>
    <w:rsid w:val="00424580"/>
    <w:rsid w:val="00424717"/>
    <w:rsid w:val="0042741E"/>
    <w:rsid w:val="004300FE"/>
    <w:rsid w:val="00432C72"/>
    <w:rsid w:val="00433D45"/>
    <w:rsid w:val="00434B09"/>
    <w:rsid w:val="00443E8C"/>
    <w:rsid w:val="00454D4A"/>
    <w:rsid w:val="0045549F"/>
    <w:rsid w:val="00463413"/>
    <w:rsid w:val="004661C4"/>
    <w:rsid w:val="00467D3F"/>
    <w:rsid w:val="00472C44"/>
    <w:rsid w:val="00484DF6"/>
    <w:rsid w:val="00490F58"/>
    <w:rsid w:val="0049263D"/>
    <w:rsid w:val="004A06A4"/>
    <w:rsid w:val="004A4264"/>
    <w:rsid w:val="004A51B4"/>
    <w:rsid w:val="004A6303"/>
    <w:rsid w:val="004B3973"/>
    <w:rsid w:val="004B4DD9"/>
    <w:rsid w:val="004B6495"/>
    <w:rsid w:val="004C0CC9"/>
    <w:rsid w:val="004C113C"/>
    <w:rsid w:val="004C1FB0"/>
    <w:rsid w:val="004C2A88"/>
    <w:rsid w:val="004C3654"/>
    <w:rsid w:val="004C5689"/>
    <w:rsid w:val="004D6668"/>
    <w:rsid w:val="004D6E42"/>
    <w:rsid w:val="004E13A4"/>
    <w:rsid w:val="004E1A6B"/>
    <w:rsid w:val="004E5B32"/>
    <w:rsid w:val="004F3A85"/>
    <w:rsid w:val="004F6A6A"/>
    <w:rsid w:val="0050354E"/>
    <w:rsid w:val="00506E21"/>
    <w:rsid w:val="00513064"/>
    <w:rsid w:val="00517C93"/>
    <w:rsid w:val="00527B7F"/>
    <w:rsid w:val="005310E7"/>
    <w:rsid w:val="005327D7"/>
    <w:rsid w:val="0053382F"/>
    <w:rsid w:val="00534CCF"/>
    <w:rsid w:val="00547878"/>
    <w:rsid w:val="0056032B"/>
    <w:rsid w:val="00562E3D"/>
    <w:rsid w:val="00567C7A"/>
    <w:rsid w:val="005776AB"/>
    <w:rsid w:val="0058279D"/>
    <w:rsid w:val="0058339A"/>
    <w:rsid w:val="00586235"/>
    <w:rsid w:val="00590F85"/>
    <w:rsid w:val="00595186"/>
    <w:rsid w:val="005A38E4"/>
    <w:rsid w:val="005A4B40"/>
    <w:rsid w:val="005B0CCB"/>
    <w:rsid w:val="005B10C0"/>
    <w:rsid w:val="005B3CA5"/>
    <w:rsid w:val="005C169C"/>
    <w:rsid w:val="005D5F4E"/>
    <w:rsid w:val="005E3BD6"/>
    <w:rsid w:val="005F1B9B"/>
    <w:rsid w:val="005F59AE"/>
    <w:rsid w:val="005F7431"/>
    <w:rsid w:val="00602E0C"/>
    <w:rsid w:val="006103A6"/>
    <w:rsid w:val="0062250D"/>
    <w:rsid w:val="00624961"/>
    <w:rsid w:val="00630288"/>
    <w:rsid w:val="00634374"/>
    <w:rsid w:val="0064386D"/>
    <w:rsid w:val="00647BA6"/>
    <w:rsid w:val="00652424"/>
    <w:rsid w:val="00653DD0"/>
    <w:rsid w:val="0065437E"/>
    <w:rsid w:val="00655999"/>
    <w:rsid w:val="00663193"/>
    <w:rsid w:val="006723D0"/>
    <w:rsid w:val="00675F36"/>
    <w:rsid w:val="00682BAD"/>
    <w:rsid w:val="00683DE3"/>
    <w:rsid w:val="00687238"/>
    <w:rsid w:val="00693577"/>
    <w:rsid w:val="006A1B62"/>
    <w:rsid w:val="006A20D5"/>
    <w:rsid w:val="006A642B"/>
    <w:rsid w:val="006B1A39"/>
    <w:rsid w:val="006B305D"/>
    <w:rsid w:val="006C1368"/>
    <w:rsid w:val="006C69A9"/>
    <w:rsid w:val="006E2BB7"/>
    <w:rsid w:val="006E40FA"/>
    <w:rsid w:val="006E4CCB"/>
    <w:rsid w:val="006E59BC"/>
    <w:rsid w:val="007001C2"/>
    <w:rsid w:val="00705E8A"/>
    <w:rsid w:val="007116B6"/>
    <w:rsid w:val="00711765"/>
    <w:rsid w:val="0071576A"/>
    <w:rsid w:val="00715FC5"/>
    <w:rsid w:val="0072361F"/>
    <w:rsid w:val="00726640"/>
    <w:rsid w:val="00731D72"/>
    <w:rsid w:val="007376CD"/>
    <w:rsid w:val="00742414"/>
    <w:rsid w:val="0075065A"/>
    <w:rsid w:val="007605D9"/>
    <w:rsid w:val="00763915"/>
    <w:rsid w:val="00771AC8"/>
    <w:rsid w:val="0077317F"/>
    <w:rsid w:val="00775946"/>
    <w:rsid w:val="0077666B"/>
    <w:rsid w:val="0077709C"/>
    <w:rsid w:val="00780C5C"/>
    <w:rsid w:val="00785913"/>
    <w:rsid w:val="00786E0E"/>
    <w:rsid w:val="00791547"/>
    <w:rsid w:val="00795483"/>
    <w:rsid w:val="007A06A3"/>
    <w:rsid w:val="007B255C"/>
    <w:rsid w:val="007C33AD"/>
    <w:rsid w:val="007C4088"/>
    <w:rsid w:val="007D06CB"/>
    <w:rsid w:val="007D16D6"/>
    <w:rsid w:val="007D1735"/>
    <w:rsid w:val="007D3D7E"/>
    <w:rsid w:val="007E4F8F"/>
    <w:rsid w:val="007F04ED"/>
    <w:rsid w:val="007F79F2"/>
    <w:rsid w:val="00811A72"/>
    <w:rsid w:val="0081265A"/>
    <w:rsid w:val="008136D9"/>
    <w:rsid w:val="00817D2F"/>
    <w:rsid w:val="00825899"/>
    <w:rsid w:val="00832C13"/>
    <w:rsid w:val="00837D32"/>
    <w:rsid w:val="008409A6"/>
    <w:rsid w:val="00844962"/>
    <w:rsid w:val="00845F65"/>
    <w:rsid w:val="008549B8"/>
    <w:rsid w:val="008566BE"/>
    <w:rsid w:val="008578DA"/>
    <w:rsid w:val="00862748"/>
    <w:rsid w:val="00866490"/>
    <w:rsid w:val="0086715E"/>
    <w:rsid w:val="00871490"/>
    <w:rsid w:val="00872754"/>
    <w:rsid w:val="008815B4"/>
    <w:rsid w:val="00881B1C"/>
    <w:rsid w:val="00882E05"/>
    <w:rsid w:val="008A3151"/>
    <w:rsid w:val="008A38C7"/>
    <w:rsid w:val="008A7374"/>
    <w:rsid w:val="008B6425"/>
    <w:rsid w:val="008D2B79"/>
    <w:rsid w:val="008D38D7"/>
    <w:rsid w:val="008D4934"/>
    <w:rsid w:val="008E2172"/>
    <w:rsid w:val="008E4A9B"/>
    <w:rsid w:val="008E7DD5"/>
    <w:rsid w:val="008F3297"/>
    <w:rsid w:val="008F5D54"/>
    <w:rsid w:val="008F60F9"/>
    <w:rsid w:val="0091267E"/>
    <w:rsid w:val="0091452A"/>
    <w:rsid w:val="0091646B"/>
    <w:rsid w:val="009204A4"/>
    <w:rsid w:val="00923B00"/>
    <w:rsid w:val="0093262F"/>
    <w:rsid w:val="00943E55"/>
    <w:rsid w:val="0094441D"/>
    <w:rsid w:val="00944C30"/>
    <w:rsid w:val="00946801"/>
    <w:rsid w:val="0094699A"/>
    <w:rsid w:val="00954EDA"/>
    <w:rsid w:val="0095510A"/>
    <w:rsid w:val="00960AB4"/>
    <w:rsid w:val="009630FD"/>
    <w:rsid w:val="009646A1"/>
    <w:rsid w:val="00964BE1"/>
    <w:rsid w:val="00972269"/>
    <w:rsid w:val="00974136"/>
    <w:rsid w:val="009753A3"/>
    <w:rsid w:val="00982F15"/>
    <w:rsid w:val="0098304D"/>
    <w:rsid w:val="00983ED7"/>
    <w:rsid w:val="0098668E"/>
    <w:rsid w:val="00990155"/>
    <w:rsid w:val="00990A65"/>
    <w:rsid w:val="00993EE5"/>
    <w:rsid w:val="0099532B"/>
    <w:rsid w:val="009A2516"/>
    <w:rsid w:val="009A6C01"/>
    <w:rsid w:val="009B2585"/>
    <w:rsid w:val="009B3B5F"/>
    <w:rsid w:val="009B76BC"/>
    <w:rsid w:val="009B7A25"/>
    <w:rsid w:val="009C2049"/>
    <w:rsid w:val="009D11E5"/>
    <w:rsid w:val="009D3EE2"/>
    <w:rsid w:val="009D6B90"/>
    <w:rsid w:val="009E14B0"/>
    <w:rsid w:val="009E44AE"/>
    <w:rsid w:val="009E52FD"/>
    <w:rsid w:val="009F123F"/>
    <w:rsid w:val="009F66CB"/>
    <w:rsid w:val="00A12511"/>
    <w:rsid w:val="00A16C1B"/>
    <w:rsid w:val="00A21902"/>
    <w:rsid w:val="00A22841"/>
    <w:rsid w:val="00A27673"/>
    <w:rsid w:val="00A32C89"/>
    <w:rsid w:val="00A423F9"/>
    <w:rsid w:val="00A4342F"/>
    <w:rsid w:val="00A52700"/>
    <w:rsid w:val="00A54079"/>
    <w:rsid w:val="00A61147"/>
    <w:rsid w:val="00A646B5"/>
    <w:rsid w:val="00A7077C"/>
    <w:rsid w:val="00A9146C"/>
    <w:rsid w:val="00AA01DF"/>
    <w:rsid w:val="00AA3FC3"/>
    <w:rsid w:val="00AA7A78"/>
    <w:rsid w:val="00AB07D3"/>
    <w:rsid w:val="00AB2826"/>
    <w:rsid w:val="00AB7EA8"/>
    <w:rsid w:val="00AC0BB2"/>
    <w:rsid w:val="00AD35E1"/>
    <w:rsid w:val="00AD5235"/>
    <w:rsid w:val="00AE0B63"/>
    <w:rsid w:val="00AF7293"/>
    <w:rsid w:val="00B0150F"/>
    <w:rsid w:val="00B1082E"/>
    <w:rsid w:val="00B219DC"/>
    <w:rsid w:val="00B251AF"/>
    <w:rsid w:val="00B32FDE"/>
    <w:rsid w:val="00B337F4"/>
    <w:rsid w:val="00B3457D"/>
    <w:rsid w:val="00B3465B"/>
    <w:rsid w:val="00B34FA2"/>
    <w:rsid w:val="00B36938"/>
    <w:rsid w:val="00B42B3F"/>
    <w:rsid w:val="00B52377"/>
    <w:rsid w:val="00B528FA"/>
    <w:rsid w:val="00B548A6"/>
    <w:rsid w:val="00B55213"/>
    <w:rsid w:val="00B6036D"/>
    <w:rsid w:val="00B74808"/>
    <w:rsid w:val="00B75B3F"/>
    <w:rsid w:val="00B76E51"/>
    <w:rsid w:val="00B83D70"/>
    <w:rsid w:val="00B87F66"/>
    <w:rsid w:val="00B94F99"/>
    <w:rsid w:val="00BA059B"/>
    <w:rsid w:val="00BA7B9D"/>
    <w:rsid w:val="00BB681E"/>
    <w:rsid w:val="00BC53EF"/>
    <w:rsid w:val="00BD17EE"/>
    <w:rsid w:val="00BD37C5"/>
    <w:rsid w:val="00BD5943"/>
    <w:rsid w:val="00BE2E7B"/>
    <w:rsid w:val="00BE3011"/>
    <w:rsid w:val="00BE6927"/>
    <w:rsid w:val="00BE7FAF"/>
    <w:rsid w:val="00BF2051"/>
    <w:rsid w:val="00C03F2C"/>
    <w:rsid w:val="00C0468A"/>
    <w:rsid w:val="00C04F18"/>
    <w:rsid w:val="00C10A4D"/>
    <w:rsid w:val="00C13082"/>
    <w:rsid w:val="00C158CB"/>
    <w:rsid w:val="00C20B97"/>
    <w:rsid w:val="00C32266"/>
    <w:rsid w:val="00C35A61"/>
    <w:rsid w:val="00C36936"/>
    <w:rsid w:val="00C37335"/>
    <w:rsid w:val="00C413D2"/>
    <w:rsid w:val="00C41E21"/>
    <w:rsid w:val="00C41F25"/>
    <w:rsid w:val="00C43F03"/>
    <w:rsid w:val="00C4563A"/>
    <w:rsid w:val="00C47D77"/>
    <w:rsid w:val="00C5208A"/>
    <w:rsid w:val="00C53659"/>
    <w:rsid w:val="00C5494A"/>
    <w:rsid w:val="00C57188"/>
    <w:rsid w:val="00C62FB4"/>
    <w:rsid w:val="00C734E8"/>
    <w:rsid w:val="00C744B6"/>
    <w:rsid w:val="00C75C6C"/>
    <w:rsid w:val="00C77C20"/>
    <w:rsid w:val="00C829E2"/>
    <w:rsid w:val="00C9589F"/>
    <w:rsid w:val="00CA092E"/>
    <w:rsid w:val="00CA3992"/>
    <w:rsid w:val="00CB01BC"/>
    <w:rsid w:val="00CB0EBF"/>
    <w:rsid w:val="00CB6599"/>
    <w:rsid w:val="00CC21D4"/>
    <w:rsid w:val="00CC4C48"/>
    <w:rsid w:val="00CC6DCA"/>
    <w:rsid w:val="00CD4832"/>
    <w:rsid w:val="00CD7853"/>
    <w:rsid w:val="00CE1ADF"/>
    <w:rsid w:val="00CE22DC"/>
    <w:rsid w:val="00CE4E58"/>
    <w:rsid w:val="00CE646F"/>
    <w:rsid w:val="00CE69BD"/>
    <w:rsid w:val="00CE7AF2"/>
    <w:rsid w:val="00CE7C58"/>
    <w:rsid w:val="00CF530E"/>
    <w:rsid w:val="00CF750F"/>
    <w:rsid w:val="00D01699"/>
    <w:rsid w:val="00D03160"/>
    <w:rsid w:val="00D2128F"/>
    <w:rsid w:val="00D252C4"/>
    <w:rsid w:val="00D2689A"/>
    <w:rsid w:val="00D27158"/>
    <w:rsid w:val="00D3701C"/>
    <w:rsid w:val="00D37155"/>
    <w:rsid w:val="00D3761E"/>
    <w:rsid w:val="00D42D05"/>
    <w:rsid w:val="00D45BF2"/>
    <w:rsid w:val="00D62EA6"/>
    <w:rsid w:val="00D64B90"/>
    <w:rsid w:val="00D66662"/>
    <w:rsid w:val="00D7190C"/>
    <w:rsid w:val="00D7376D"/>
    <w:rsid w:val="00D812FE"/>
    <w:rsid w:val="00D8527A"/>
    <w:rsid w:val="00D92612"/>
    <w:rsid w:val="00D95842"/>
    <w:rsid w:val="00D96525"/>
    <w:rsid w:val="00D97BA6"/>
    <w:rsid w:val="00DA0050"/>
    <w:rsid w:val="00DA3D3D"/>
    <w:rsid w:val="00DA4E58"/>
    <w:rsid w:val="00DA5D1C"/>
    <w:rsid w:val="00DA61E7"/>
    <w:rsid w:val="00DB0098"/>
    <w:rsid w:val="00DB04C3"/>
    <w:rsid w:val="00DB4BEA"/>
    <w:rsid w:val="00DC0248"/>
    <w:rsid w:val="00DD0AF2"/>
    <w:rsid w:val="00DD17F5"/>
    <w:rsid w:val="00DD43FB"/>
    <w:rsid w:val="00DD7C4E"/>
    <w:rsid w:val="00E022C9"/>
    <w:rsid w:val="00E038CE"/>
    <w:rsid w:val="00E06688"/>
    <w:rsid w:val="00E077A9"/>
    <w:rsid w:val="00E12CF6"/>
    <w:rsid w:val="00E2136B"/>
    <w:rsid w:val="00E347D1"/>
    <w:rsid w:val="00E40F84"/>
    <w:rsid w:val="00E43859"/>
    <w:rsid w:val="00E52F99"/>
    <w:rsid w:val="00E54DA8"/>
    <w:rsid w:val="00E5719B"/>
    <w:rsid w:val="00E57DCC"/>
    <w:rsid w:val="00E637B6"/>
    <w:rsid w:val="00E6602A"/>
    <w:rsid w:val="00E717C6"/>
    <w:rsid w:val="00E7597D"/>
    <w:rsid w:val="00E827E2"/>
    <w:rsid w:val="00E8369E"/>
    <w:rsid w:val="00E83ECA"/>
    <w:rsid w:val="00E85D59"/>
    <w:rsid w:val="00EA0292"/>
    <w:rsid w:val="00EA3226"/>
    <w:rsid w:val="00EA4117"/>
    <w:rsid w:val="00EB221A"/>
    <w:rsid w:val="00EB3AF4"/>
    <w:rsid w:val="00EB42D9"/>
    <w:rsid w:val="00EC0FDD"/>
    <w:rsid w:val="00EC360B"/>
    <w:rsid w:val="00EC378E"/>
    <w:rsid w:val="00EC3BF1"/>
    <w:rsid w:val="00ED0FF8"/>
    <w:rsid w:val="00ED5167"/>
    <w:rsid w:val="00EE741F"/>
    <w:rsid w:val="00EF306A"/>
    <w:rsid w:val="00EF535D"/>
    <w:rsid w:val="00EF6436"/>
    <w:rsid w:val="00F0273D"/>
    <w:rsid w:val="00F02CAF"/>
    <w:rsid w:val="00F03148"/>
    <w:rsid w:val="00F03B87"/>
    <w:rsid w:val="00F04769"/>
    <w:rsid w:val="00F070DF"/>
    <w:rsid w:val="00F13A9C"/>
    <w:rsid w:val="00F1632D"/>
    <w:rsid w:val="00F1663D"/>
    <w:rsid w:val="00F17CF0"/>
    <w:rsid w:val="00F2099B"/>
    <w:rsid w:val="00F21AF3"/>
    <w:rsid w:val="00F2299F"/>
    <w:rsid w:val="00F24E2C"/>
    <w:rsid w:val="00F25DF3"/>
    <w:rsid w:val="00F26A60"/>
    <w:rsid w:val="00F33DF5"/>
    <w:rsid w:val="00F40F75"/>
    <w:rsid w:val="00F41F87"/>
    <w:rsid w:val="00F50D6E"/>
    <w:rsid w:val="00F52840"/>
    <w:rsid w:val="00F56FA2"/>
    <w:rsid w:val="00F629CB"/>
    <w:rsid w:val="00F77CFA"/>
    <w:rsid w:val="00F970D9"/>
    <w:rsid w:val="00FA5E40"/>
    <w:rsid w:val="00FA788B"/>
    <w:rsid w:val="00FB00F1"/>
    <w:rsid w:val="00FC2B12"/>
    <w:rsid w:val="00FC3086"/>
    <w:rsid w:val="00FC7392"/>
    <w:rsid w:val="00FD0D2A"/>
    <w:rsid w:val="00FD488C"/>
    <w:rsid w:val="00FD5BED"/>
    <w:rsid w:val="00FD6C6D"/>
    <w:rsid w:val="00FE7033"/>
    <w:rsid w:val="00FF0048"/>
    <w:rsid w:val="00FF04BE"/>
    <w:rsid w:val="00FF3B09"/>
    <w:rsid w:val="06BB4DB7"/>
    <w:rsid w:val="09ED265F"/>
    <w:rsid w:val="12797E4F"/>
    <w:rsid w:val="1CFB2697"/>
    <w:rsid w:val="23657BC1"/>
    <w:rsid w:val="23A06DBB"/>
    <w:rsid w:val="24603E16"/>
    <w:rsid w:val="31D2628A"/>
    <w:rsid w:val="365E3D90"/>
    <w:rsid w:val="3E0A50E4"/>
    <w:rsid w:val="47D44117"/>
    <w:rsid w:val="4A093491"/>
    <w:rsid w:val="4D043A4D"/>
    <w:rsid w:val="538F0824"/>
    <w:rsid w:val="59E91F68"/>
    <w:rsid w:val="5D730B4C"/>
    <w:rsid w:val="609378D8"/>
    <w:rsid w:val="610D487C"/>
    <w:rsid w:val="69A340A6"/>
    <w:rsid w:val="6BBD3B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uiPriority="0" w:qFormat="1"/>
    <w:lsdException w:name="Normal Table" w:semiHidden="0"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方正仿宋_GBK" w:eastAsia="方正仿宋_GBK" w:hAnsiTheme="minorHAnsi" w:cstheme="minorBidi"/>
      <w:kern w:val="2"/>
      <w:sz w:val="24"/>
      <w:szCs w:val="22"/>
    </w:rPr>
  </w:style>
  <w:style w:type="paragraph" w:styleId="1">
    <w:name w:val="heading 1"/>
    <w:basedOn w:val="a"/>
    <w:next w:val="a"/>
    <w:link w:val="1Char"/>
    <w:uiPriority w:val="9"/>
    <w:qFormat/>
    <w:pPr>
      <w:keepNext/>
      <w:keepLines/>
      <w:spacing w:before="340" w:after="330" w:line="578" w:lineRule="auto"/>
      <w:ind w:firstLineChars="0" w:firstLine="0"/>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5" w:lineRule="auto"/>
      <w:ind w:firstLineChars="0" w:firstLine="0"/>
      <w:outlineLvl w:val="1"/>
    </w:pPr>
    <w:rPr>
      <w:rFonts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30">
    <w:name w:val="toc 3"/>
    <w:basedOn w:val="a"/>
    <w:next w:val="a"/>
    <w:uiPriority w:val="39"/>
    <w:unhideWhenUsed/>
    <w:qFormat/>
    <w:pPr>
      <w:ind w:leftChars="400" w:left="840"/>
    </w:pPr>
  </w:style>
  <w:style w:type="paragraph" w:styleId="a5">
    <w:name w:val="Balloon Text"/>
    <w:basedOn w:val="a"/>
    <w:link w:val="Char1"/>
    <w:uiPriority w:val="99"/>
    <w:unhideWhenUsed/>
    <w:qFormat/>
    <w:pPr>
      <w:spacing w:line="240" w:lineRule="auto"/>
    </w:pPr>
    <w:rPr>
      <w:sz w:val="18"/>
      <w:szCs w:val="18"/>
    </w:rPr>
  </w:style>
  <w:style w:type="paragraph" w:styleId="a6">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nhideWhenUsed/>
    <w:qFormat/>
    <w:pPr>
      <w:spacing w:before="100" w:beforeAutospacing="1" w:after="100" w:afterAutospacing="1" w:line="240" w:lineRule="auto"/>
      <w:ind w:firstLineChars="0" w:firstLine="0"/>
      <w:jc w:val="left"/>
    </w:pPr>
    <w:rPr>
      <w:rFonts w:ascii="Times New Roman" w:eastAsia="宋体" w:hAnsi="Times New Roman" w:cs="Times New Roman"/>
      <w:kern w:val="0"/>
      <w:sz w:val="21"/>
      <w:szCs w:val="33"/>
    </w:rPr>
  </w:style>
  <w:style w:type="paragraph" w:styleId="a9">
    <w:name w:val="Title"/>
    <w:basedOn w:val="a"/>
    <w:next w:val="a"/>
    <w:link w:val="Char4"/>
    <w:uiPriority w:val="10"/>
    <w:qFormat/>
    <w:pPr>
      <w:spacing w:before="240" w:after="60"/>
      <w:ind w:firstLineChars="0" w:firstLine="0"/>
      <w:jc w:val="center"/>
      <w:outlineLvl w:val="0"/>
    </w:pPr>
    <w:rPr>
      <w:rFonts w:hAnsiTheme="majorHAnsi" w:cstheme="majorBidi"/>
      <w:b/>
      <w:bCs/>
      <w:sz w:val="32"/>
      <w:szCs w:val="32"/>
    </w:rPr>
  </w:style>
  <w:style w:type="paragraph" w:styleId="aa">
    <w:name w:val="annotation subject"/>
    <w:basedOn w:val="a4"/>
    <w:next w:val="a4"/>
    <w:link w:val="Char5"/>
    <w:uiPriority w:val="99"/>
    <w:unhideWhenUsed/>
    <w:qFormat/>
    <w:rPr>
      <w:b/>
      <w:bCs/>
    </w:rPr>
  </w:style>
  <w:style w:type="table" w:styleId="ab">
    <w:name w:val="Table Grid"/>
    <w:basedOn w:val="a1"/>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unhideWhenUsed/>
    <w:qFormat/>
    <w:rPr>
      <w:sz w:val="21"/>
      <w:szCs w:val="21"/>
    </w:rPr>
  </w:style>
  <w:style w:type="character" w:customStyle="1" w:styleId="1Char">
    <w:name w:val="标题 1 Char"/>
    <w:basedOn w:val="a0"/>
    <w:link w:val="1"/>
    <w:uiPriority w:val="9"/>
    <w:qFormat/>
    <w:rPr>
      <w:rFonts w:ascii="方正仿宋_GBK" w:eastAsia="方正仿宋_GBK"/>
      <w:b/>
      <w:bCs/>
      <w:kern w:val="44"/>
      <w:sz w:val="44"/>
      <w:szCs w:val="44"/>
    </w:rPr>
  </w:style>
  <w:style w:type="character" w:customStyle="1" w:styleId="2Char">
    <w:name w:val="标题 2 Char"/>
    <w:basedOn w:val="a0"/>
    <w:link w:val="2"/>
    <w:uiPriority w:val="9"/>
    <w:qFormat/>
    <w:rPr>
      <w:rFonts w:ascii="方正仿宋_GBK" w:eastAsia="方正仿宋_GBK" w:hAnsiTheme="majorHAnsi" w:cstheme="majorBidi"/>
      <w:b/>
      <w:bCs/>
      <w:sz w:val="32"/>
      <w:szCs w:val="32"/>
    </w:rPr>
  </w:style>
  <w:style w:type="character" w:customStyle="1" w:styleId="Char4">
    <w:name w:val="标题 Char"/>
    <w:basedOn w:val="a0"/>
    <w:link w:val="a9"/>
    <w:uiPriority w:val="10"/>
    <w:qFormat/>
    <w:rPr>
      <w:rFonts w:ascii="方正仿宋_GBK" w:eastAsia="方正仿宋_GBK" w:hAnsiTheme="majorHAnsi" w:cstheme="majorBidi"/>
      <w:b/>
      <w:bCs/>
      <w:sz w:val="32"/>
      <w:szCs w:val="32"/>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3Char">
    <w:name w:val="标题 3 Char"/>
    <w:basedOn w:val="a0"/>
    <w:link w:val="3"/>
    <w:uiPriority w:val="9"/>
    <w:qFormat/>
    <w:rPr>
      <w:rFonts w:ascii="方正仿宋_GBK" w:eastAsia="方正仿宋_GBK"/>
      <w:b/>
      <w:bCs/>
      <w:sz w:val="32"/>
      <w:szCs w:val="32"/>
    </w:rPr>
  </w:style>
  <w:style w:type="character" w:customStyle="1" w:styleId="Char1">
    <w:name w:val="批注框文本 Char"/>
    <w:basedOn w:val="a0"/>
    <w:link w:val="a5"/>
    <w:uiPriority w:val="99"/>
    <w:semiHidden/>
    <w:qFormat/>
    <w:rPr>
      <w:rFonts w:ascii="方正仿宋_GBK" w:eastAsia="方正仿宋_GBK"/>
      <w:sz w:val="18"/>
      <w:szCs w:val="18"/>
    </w:rPr>
  </w:style>
  <w:style w:type="paragraph" w:customStyle="1" w:styleId="11">
    <w:name w:val="列出段落1"/>
    <w:basedOn w:val="a"/>
    <w:uiPriority w:val="34"/>
    <w:qFormat/>
    <w:pPr>
      <w:ind w:firstLine="420"/>
    </w:pPr>
  </w:style>
  <w:style w:type="character" w:customStyle="1" w:styleId="Char3">
    <w:name w:val="页眉 Char"/>
    <w:basedOn w:val="a0"/>
    <w:link w:val="a7"/>
    <w:uiPriority w:val="99"/>
    <w:semiHidden/>
    <w:qFormat/>
    <w:rPr>
      <w:rFonts w:ascii="方正仿宋_GBK" w:eastAsia="方正仿宋_GBK"/>
      <w:sz w:val="18"/>
      <w:szCs w:val="18"/>
    </w:rPr>
  </w:style>
  <w:style w:type="character" w:customStyle="1" w:styleId="Char2">
    <w:name w:val="页脚 Char"/>
    <w:basedOn w:val="a0"/>
    <w:link w:val="a6"/>
    <w:uiPriority w:val="99"/>
    <w:qFormat/>
    <w:rPr>
      <w:rFonts w:ascii="方正仿宋_GBK" w:eastAsia="方正仿宋_GBK"/>
      <w:sz w:val="18"/>
      <w:szCs w:val="18"/>
    </w:rPr>
  </w:style>
  <w:style w:type="character" w:customStyle="1" w:styleId="Char0">
    <w:name w:val="批注文字 Char"/>
    <w:basedOn w:val="a0"/>
    <w:link w:val="a4"/>
    <w:uiPriority w:val="99"/>
    <w:semiHidden/>
    <w:qFormat/>
    <w:rPr>
      <w:rFonts w:ascii="方正仿宋_GBK" w:eastAsia="方正仿宋_GBK"/>
      <w:sz w:val="24"/>
    </w:rPr>
  </w:style>
  <w:style w:type="character" w:customStyle="1" w:styleId="Char5">
    <w:name w:val="批注主题 Char"/>
    <w:basedOn w:val="Char0"/>
    <w:link w:val="aa"/>
    <w:uiPriority w:val="99"/>
    <w:semiHidden/>
    <w:qFormat/>
    <w:rPr>
      <w:rFonts w:ascii="方正仿宋_GBK" w:eastAsia="方正仿宋_GBK"/>
      <w:b/>
      <w:bCs/>
      <w:sz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e">
    <w:name w:val="表头"/>
    <w:basedOn w:val="a"/>
    <w:link w:val="Char6"/>
    <w:qFormat/>
    <w:pPr>
      <w:adjustRightInd w:val="0"/>
      <w:snapToGrid w:val="0"/>
      <w:spacing w:line="240" w:lineRule="auto"/>
      <w:ind w:firstLineChars="0" w:firstLine="0"/>
      <w:jc w:val="center"/>
    </w:pPr>
    <w:rPr>
      <w:rFonts w:ascii="Times New Roman" w:hAnsi="Times New Roman" w:cs="Times New Roman"/>
      <w:b/>
      <w:sz w:val="28"/>
      <w:szCs w:val="26"/>
    </w:rPr>
  </w:style>
  <w:style w:type="character" w:customStyle="1" w:styleId="Char6">
    <w:name w:val="表头 Char"/>
    <w:link w:val="ae"/>
    <w:qFormat/>
    <w:rPr>
      <w:rFonts w:eastAsia="方正仿宋_GBK"/>
      <w:b/>
      <w:kern w:val="2"/>
      <w:sz w:val="28"/>
      <w:szCs w:val="26"/>
    </w:rPr>
  </w:style>
  <w:style w:type="paragraph" w:customStyle="1" w:styleId="af">
    <w:name w:val="表格内容"/>
    <w:basedOn w:val="a"/>
    <w:link w:val="Char7"/>
    <w:qFormat/>
    <w:pPr>
      <w:overflowPunct w:val="0"/>
      <w:adjustRightInd w:val="0"/>
      <w:spacing w:line="300" w:lineRule="exact"/>
      <w:ind w:firstLineChars="0" w:firstLine="0"/>
      <w:jc w:val="center"/>
      <w:textAlignment w:val="baseline"/>
    </w:pPr>
    <w:rPr>
      <w:rFonts w:ascii="Times New Roman" w:hAnsi="Times New Roman" w:cs="Times New Roman"/>
      <w:sz w:val="21"/>
      <w:szCs w:val="21"/>
    </w:rPr>
  </w:style>
  <w:style w:type="paragraph" w:customStyle="1" w:styleId="af0">
    <w:name w:val="表格表头"/>
    <w:basedOn w:val="a"/>
    <w:link w:val="af1"/>
    <w:qFormat/>
    <w:pPr>
      <w:spacing w:line="240" w:lineRule="exact"/>
      <w:ind w:firstLineChars="0" w:firstLine="0"/>
      <w:jc w:val="center"/>
    </w:pPr>
    <w:rPr>
      <w:rFonts w:ascii="Times New Roman" w:eastAsia="方正黑体_GBK" w:hAnsi="Times New Roman" w:cs="Times New Roman"/>
      <w:color w:val="000000"/>
      <w:kern w:val="0"/>
      <w:sz w:val="21"/>
      <w:szCs w:val="32"/>
      <w:lang w:val="zh-CN"/>
    </w:rPr>
  </w:style>
  <w:style w:type="character" w:customStyle="1" w:styleId="Char7">
    <w:name w:val="表格内容 Char"/>
    <w:link w:val="af"/>
    <w:qFormat/>
    <w:rPr>
      <w:rFonts w:eastAsia="方正仿宋_GBK"/>
      <w:kern w:val="2"/>
      <w:sz w:val="21"/>
      <w:szCs w:val="21"/>
    </w:rPr>
  </w:style>
  <w:style w:type="character" w:customStyle="1" w:styleId="af1">
    <w:name w:val="表格表头 字符"/>
    <w:link w:val="af0"/>
    <w:qFormat/>
    <w:rPr>
      <w:rFonts w:eastAsia="方正黑体_GBK"/>
      <w:color w:val="000000"/>
      <w:sz w:val="21"/>
      <w:szCs w:val="32"/>
      <w:lang w:val="zh-CN"/>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uiPriority="0" w:qFormat="1"/>
    <w:lsdException w:name="Normal Table" w:semiHidden="0"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方正仿宋_GBK" w:eastAsia="方正仿宋_GBK" w:hAnsiTheme="minorHAnsi" w:cstheme="minorBidi"/>
      <w:kern w:val="2"/>
      <w:sz w:val="24"/>
      <w:szCs w:val="22"/>
    </w:rPr>
  </w:style>
  <w:style w:type="paragraph" w:styleId="1">
    <w:name w:val="heading 1"/>
    <w:basedOn w:val="a"/>
    <w:next w:val="a"/>
    <w:link w:val="1Char"/>
    <w:uiPriority w:val="9"/>
    <w:qFormat/>
    <w:pPr>
      <w:keepNext/>
      <w:keepLines/>
      <w:spacing w:before="340" w:after="330" w:line="578" w:lineRule="auto"/>
      <w:ind w:firstLineChars="0" w:firstLine="0"/>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5" w:lineRule="auto"/>
      <w:ind w:firstLineChars="0" w:firstLine="0"/>
      <w:outlineLvl w:val="1"/>
    </w:pPr>
    <w:rPr>
      <w:rFonts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30">
    <w:name w:val="toc 3"/>
    <w:basedOn w:val="a"/>
    <w:next w:val="a"/>
    <w:uiPriority w:val="39"/>
    <w:unhideWhenUsed/>
    <w:qFormat/>
    <w:pPr>
      <w:ind w:leftChars="400" w:left="840"/>
    </w:pPr>
  </w:style>
  <w:style w:type="paragraph" w:styleId="a5">
    <w:name w:val="Balloon Text"/>
    <w:basedOn w:val="a"/>
    <w:link w:val="Char1"/>
    <w:uiPriority w:val="99"/>
    <w:unhideWhenUsed/>
    <w:qFormat/>
    <w:pPr>
      <w:spacing w:line="240" w:lineRule="auto"/>
    </w:pPr>
    <w:rPr>
      <w:sz w:val="18"/>
      <w:szCs w:val="18"/>
    </w:rPr>
  </w:style>
  <w:style w:type="paragraph" w:styleId="a6">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nhideWhenUsed/>
    <w:qFormat/>
    <w:pPr>
      <w:spacing w:before="100" w:beforeAutospacing="1" w:after="100" w:afterAutospacing="1" w:line="240" w:lineRule="auto"/>
      <w:ind w:firstLineChars="0" w:firstLine="0"/>
      <w:jc w:val="left"/>
    </w:pPr>
    <w:rPr>
      <w:rFonts w:ascii="Times New Roman" w:eastAsia="宋体" w:hAnsi="Times New Roman" w:cs="Times New Roman"/>
      <w:kern w:val="0"/>
      <w:sz w:val="21"/>
      <w:szCs w:val="33"/>
    </w:rPr>
  </w:style>
  <w:style w:type="paragraph" w:styleId="a9">
    <w:name w:val="Title"/>
    <w:basedOn w:val="a"/>
    <w:next w:val="a"/>
    <w:link w:val="Char4"/>
    <w:uiPriority w:val="10"/>
    <w:qFormat/>
    <w:pPr>
      <w:spacing w:before="240" w:after="60"/>
      <w:ind w:firstLineChars="0" w:firstLine="0"/>
      <w:jc w:val="center"/>
      <w:outlineLvl w:val="0"/>
    </w:pPr>
    <w:rPr>
      <w:rFonts w:hAnsiTheme="majorHAnsi" w:cstheme="majorBidi"/>
      <w:b/>
      <w:bCs/>
      <w:sz w:val="32"/>
      <w:szCs w:val="32"/>
    </w:rPr>
  </w:style>
  <w:style w:type="paragraph" w:styleId="aa">
    <w:name w:val="annotation subject"/>
    <w:basedOn w:val="a4"/>
    <w:next w:val="a4"/>
    <w:link w:val="Char5"/>
    <w:uiPriority w:val="99"/>
    <w:unhideWhenUsed/>
    <w:qFormat/>
    <w:rPr>
      <w:b/>
      <w:bCs/>
    </w:rPr>
  </w:style>
  <w:style w:type="table" w:styleId="ab">
    <w:name w:val="Table Grid"/>
    <w:basedOn w:val="a1"/>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unhideWhenUsed/>
    <w:qFormat/>
    <w:rPr>
      <w:sz w:val="21"/>
      <w:szCs w:val="21"/>
    </w:rPr>
  </w:style>
  <w:style w:type="character" w:customStyle="1" w:styleId="1Char">
    <w:name w:val="标题 1 Char"/>
    <w:basedOn w:val="a0"/>
    <w:link w:val="1"/>
    <w:uiPriority w:val="9"/>
    <w:qFormat/>
    <w:rPr>
      <w:rFonts w:ascii="方正仿宋_GBK" w:eastAsia="方正仿宋_GBK"/>
      <w:b/>
      <w:bCs/>
      <w:kern w:val="44"/>
      <w:sz w:val="44"/>
      <w:szCs w:val="44"/>
    </w:rPr>
  </w:style>
  <w:style w:type="character" w:customStyle="1" w:styleId="2Char">
    <w:name w:val="标题 2 Char"/>
    <w:basedOn w:val="a0"/>
    <w:link w:val="2"/>
    <w:uiPriority w:val="9"/>
    <w:qFormat/>
    <w:rPr>
      <w:rFonts w:ascii="方正仿宋_GBK" w:eastAsia="方正仿宋_GBK" w:hAnsiTheme="majorHAnsi" w:cstheme="majorBidi"/>
      <w:b/>
      <w:bCs/>
      <w:sz w:val="32"/>
      <w:szCs w:val="32"/>
    </w:rPr>
  </w:style>
  <w:style w:type="character" w:customStyle="1" w:styleId="Char4">
    <w:name w:val="标题 Char"/>
    <w:basedOn w:val="a0"/>
    <w:link w:val="a9"/>
    <w:uiPriority w:val="10"/>
    <w:qFormat/>
    <w:rPr>
      <w:rFonts w:ascii="方正仿宋_GBK" w:eastAsia="方正仿宋_GBK" w:hAnsiTheme="majorHAnsi" w:cstheme="majorBidi"/>
      <w:b/>
      <w:bCs/>
      <w:sz w:val="32"/>
      <w:szCs w:val="32"/>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3Char">
    <w:name w:val="标题 3 Char"/>
    <w:basedOn w:val="a0"/>
    <w:link w:val="3"/>
    <w:uiPriority w:val="9"/>
    <w:qFormat/>
    <w:rPr>
      <w:rFonts w:ascii="方正仿宋_GBK" w:eastAsia="方正仿宋_GBK"/>
      <w:b/>
      <w:bCs/>
      <w:sz w:val="32"/>
      <w:szCs w:val="32"/>
    </w:rPr>
  </w:style>
  <w:style w:type="character" w:customStyle="1" w:styleId="Char1">
    <w:name w:val="批注框文本 Char"/>
    <w:basedOn w:val="a0"/>
    <w:link w:val="a5"/>
    <w:uiPriority w:val="99"/>
    <w:semiHidden/>
    <w:qFormat/>
    <w:rPr>
      <w:rFonts w:ascii="方正仿宋_GBK" w:eastAsia="方正仿宋_GBK"/>
      <w:sz w:val="18"/>
      <w:szCs w:val="18"/>
    </w:rPr>
  </w:style>
  <w:style w:type="paragraph" w:customStyle="1" w:styleId="11">
    <w:name w:val="列出段落1"/>
    <w:basedOn w:val="a"/>
    <w:uiPriority w:val="34"/>
    <w:qFormat/>
    <w:pPr>
      <w:ind w:firstLine="420"/>
    </w:pPr>
  </w:style>
  <w:style w:type="character" w:customStyle="1" w:styleId="Char3">
    <w:name w:val="页眉 Char"/>
    <w:basedOn w:val="a0"/>
    <w:link w:val="a7"/>
    <w:uiPriority w:val="99"/>
    <w:semiHidden/>
    <w:qFormat/>
    <w:rPr>
      <w:rFonts w:ascii="方正仿宋_GBK" w:eastAsia="方正仿宋_GBK"/>
      <w:sz w:val="18"/>
      <w:szCs w:val="18"/>
    </w:rPr>
  </w:style>
  <w:style w:type="character" w:customStyle="1" w:styleId="Char2">
    <w:name w:val="页脚 Char"/>
    <w:basedOn w:val="a0"/>
    <w:link w:val="a6"/>
    <w:uiPriority w:val="99"/>
    <w:qFormat/>
    <w:rPr>
      <w:rFonts w:ascii="方正仿宋_GBK" w:eastAsia="方正仿宋_GBK"/>
      <w:sz w:val="18"/>
      <w:szCs w:val="18"/>
    </w:rPr>
  </w:style>
  <w:style w:type="character" w:customStyle="1" w:styleId="Char0">
    <w:name w:val="批注文字 Char"/>
    <w:basedOn w:val="a0"/>
    <w:link w:val="a4"/>
    <w:uiPriority w:val="99"/>
    <w:semiHidden/>
    <w:qFormat/>
    <w:rPr>
      <w:rFonts w:ascii="方正仿宋_GBK" w:eastAsia="方正仿宋_GBK"/>
      <w:sz w:val="24"/>
    </w:rPr>
  </w:style>
  <w:style w:type="character" w:customStyle="1" w:styleId="Char5">
    <w:name w:val="批注主题 Char"/>
    <w:basedOn w:val="Char0"/>
    <w:link w:val="aa"/>
    <w:uiPriority w:val="99"/>
    <w:semiHidden/>
    <w:qFormat/>
    <w:rPr>
      <w:rFonts w:ascii="方正仿宋_GBK" w:eastAsia="方正仿宋_GBK"/>
      <w:b/>
      <w:bCs/>
      <w:sz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e">
    <w:name w:val="表头"/>
    <w:basedOn w:val="a"/>
    <w:link w:val="Char6"/>
    <w:qFormat/>
    <w:pPr>
      <w:adjustRightInd w:val="0"/>
      <w:snapToGrid w:val="0"/>
      <w:spacing w:line="240" w:lineRule="auto"/>
      <w:ind w:firstLineChars="0" w:firstLine="0"/>
      <w:jc w:val="center"/>
    </w:pPr>
    <w:rPr>
      <w:rFonts w:ascii="Times New Roman" w:hAnsi="Times New Roman" w:cs="Times New Roman"/>
      <w:b/>
      <w:sz w:val="28"/>
      <w:szCs w:val="26"/>
    </w:rPr>
  </w:style>
  <w:style w:type="character" w:customStyle="1" w:styleId="Char6">
    <w:name w:val="表头 Char"/>
    <w:link w:val="ae"/>
    <w:qFormat/>
    <w:rPr>
      <w:rFonts w:eastAsia="方正仿宋_GBK"/>
      <w:b/>
      <w:kern w:val="2"/>
      <w:sz w:val="28"/>
      <w:szCs w:val="26"/>
    </w:rPr>
  </w:style>
  <w:style w:type="paragraph" w:customStyle="1" w:styleId="af">
    <w:name w:val="表格内容"/>
    <w:basedOn w:val="a"/>
    <w:link w:val="Char7"/>
    <w:qFormat/>
    <w:pPr>
      <w:overflowPunct w:val="0"/>
      <w:adjustRightInd w:val="0"/>
      <w:spacing w:line="300" w:lineRule="exact"/>
      <w:ind w:firstLineChars="0" w:firstLine="0"/>
      <w:jc w:val="center"/>
      <w:textAlignment w:val="baseline"/>
    </w:pPr>
    <w:rPr>
      <w:rFonts w:ascii="Times New Roman" w:hAnsi="Times New Roman" w:cs="Times New Roman"/>
      <w:sz w:val="21"/>
      <w:szCs w:val="21"/>
    </w:rPr>
  </w:style>
  <w:style w:type="paragraph" w:customStyle="1" w:styleId="af0">
    <w:name w:val="表格表头"/>
    <w:basedOn w:val="a"/>
    <w:link w:val="af1"/>
    <w:qFormat/>
    <w:pPr>
      <w:spacing w:line="240" w:lineRule="exact"/>
      <w:ind w:firstLineChars="0" w:firstLine="0"/>
      <w:jc w:val="center"/>
    </w:pPr>
    <w:rPr>
      <w:rFonts w:ascii="Times New Roman" w:eastAsia="方正黑体_GBK" w:hAnsi="Times New Roman" w:cs="Times New Roman"/>
      <w:color w:val="000000"/>
      <w:kern w:val="0"/>
      <w:sz w:val="21"/>
      <w:szCs w:val="32"/>
      <w:lang w:val="zh-CN"/>
    </w:rPr>
  </w:style>
  <w:style w:type="character" w:customStyle="1" w:styleId="Char7">
    <w:name w:val="表格内容 Char"/>
    <w:link w:val="af"/>
    <w:qFormat/>
    <w:rPr>
      <w:rFonts w:eastAsia="方正仿宋_GBK"/>
      <w:kern w:val="2"/>
      <w:sz w:val="21"/>
      <w:szCs w:val="21"/>
    </w:rPr>
  </w:style>
  <w:style w:type="character" w:customStyle="1" w:styleId="af1">
    <w:name w:val="表格表头 字符"/>
    <w:link w:val="af0"/>
    <w:qFormat/>
    <w:rPr>
      <w:rFonts w:eastAsia="方正黑体_GBK"/>
      <w:color w:val="000000"/>
      <w:sz w:val="21"/>
      <w:szCs w:val="32"/>
      <w:lang w:val="zh-CN"/>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baike.baidu.com/item/%E5%B7%B4%E5%8D%97%E5%8C%BA/2532118" TargetMode="External"/><Relationship Id="rId26" Type="http://schemas.openxmlformats.org/officeDocument/2006/relationships/hyperlink" Target="https://baike.baidu.com/item/%E5%BE%A1%E4%B8%B4%E6%B2%B3" TargetMode="External"/><Relationship Id="rId39" Type="http://schemas.openxmlformats.org/officeDocument/2006/relationships/image" Target="media/image3.tiff"/><Relationship Id="rId3" Type="http://schemas.openxmlformats.org/officeDocument/2006/relationships/styles" Target="styles.xml"/><Relationship Id="rId21" Type="http://schemas.openxmlformats.org/officeDocument/2006/relationships/hyperlink" Target="https://baike.baidu.com/item/%E6%B2%99%E5%9D%AA%E5%9D%9D%E5%8C%BA/2531479" TargetMode="External"/><Relationship Id="rId34" Type="http://schemas.openxmlformats.org/officeDocument/2006/relationships/hyperlink" Target="https://baike.baidu.com/item/%E9%83%AD%E5%AE%B6%E6%B2%B1%E8%A1%97%E9%81%93"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baidu.com/link?url=0XITUMDAVcAyIxWgQd_dJWz5TBGCRTQe3qebzLyZM5DO5nMwmGJLYjKfprUYL1spJeJQMwC-UhHUdotQ_84ZnK" TargetMode="External"/><Relationship Id="rId25" Type="http://schemas.openxmlformats.org/officeDocument/2006/relationships/hyperlink" Target="https://baike.baidu.com/item/%E5%98%89%E9%99%B5%E6%B1%9F" TargetMode="External"/><Relationship Id="rId33" Type="http://schemas.openxmlformats.org/officeDocument/2006/relationships/hyperlink" Target="https://baike.baidu.com/item/%E9%93%81%E5%B1%B1%E5%9D%AA%E8%A1%97%E9%81%93" TargetMode="Externa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baike.baidu.com/item/%E5%8D%97%E5%B2%B8%E5%8C%BA/2531300" TargetMode="External"/><Relationship Id="rId29" Type="http://schemas.openxmlformats.org/officeDocument/2006/relationships/hyperlink" Target="https://baike.baidu.com/item/%E5%8D%8E%E6%96%B0%E8%A1%97%E8%A1%97%E9%81%9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baike.baidu.com/item/%E9%95%BF%E6%B1%9F/388" TargetMode="External"/><Relationship Id="rId32" Type="http://schemas.openxmlformats.org/officeDocument/2006/relationships/hyperlink" Target="https://baike.baidu.com/item/%E5%AF%B8%E6%BB%A9%E8%A1%97%E9%81%93" TargetMode="External"/><Relationship Id="rId37" Type="http://schemas.openxmlformats.org/officeDocument/2006/relationships/hyperlink" Target="https://baike.baidu.com/item/%E4%BA%94%E5%AE%9D%E9%95%87/9835297"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baike.baidu.com/item/%E4%BA%9A%E7%83%AD%E5%B8%A6%E5%AD%A3%E9%A3%8E%E6%B0%94%E5%80%99/875538" TargetMode="External"/><Relationship Id="rId28" Type="http://schemas.openxmlformats.org/officeDocument/2006/relationships/hyperlink" Target="https://baike.baidu.com/item/%E8%A7%82%E9%9F%B3%E6%A1%A5%E8%A1%97%E9%81%93" TargetMode="External"/><Relationship Id="rId36" Type="http://schemas.openxmlformats.org/officeDocument/2006/relationships/hyperlink" Target="https://baike.baidu.com/item/%E5%A4%8D%E7%9B%9B%E9%95%87" TargetMode="External"/><Relationship Id="rId10" Type="http://schemas.openxmlformats.org/officeDocument/2006/relationships/header" Target="header1.xml"/><Relationship Id="rId19" Type="http://schemas.openxmlformats.org/officeDocument/2006/relationships/hyperlink" Target="https://baike.baidu.com/item/%E6%B8%9D%E4%B8%AD%E5%8C%BA/2531227" TargetMode="External"/><Relationship Id="rId31" Type="http://schemas.openxmlformats.org/officeDocument/2006/relationships/hyperlink" Target="https://baike.baidu.com/item/%E6%B1%9F%E5%8C%97%E5%9F%8E%E8%A1%97%E9%81%9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baike.baidu.com/item/%E6%B8%9D%E5%8C%97%E5%8C%BA/2531151" TargetMode="External"/><Relationship Id="rId27" Type="http://schemas.openxmlformats.org/officeDocument/2006/relationships/hyperlink" Target="https://baike.baidu.com/item/%E7%9F%B3%E9%A9%AC%E6%B2%B3%E8%A1%97%E9%81%93" TargetMode="External"/><Relationship Id="rId30" Type="http://schemas.openxmlformats.org/officeDocument/2006/relationships/hyperlink" Target="https://baike.baidu.com/item/%E4%BA%94%E9%87%8C%E5%BA%97%E8%A1%97%E9%81%93" TargetMode="External"/><Relationship Id="rId35" Type="http://schemas.openxmlformats.org/officeDocument/2006/relationships/hyperlink" Target="https://baike.baidu.com/item/%E9%B1%BC%E5%98%B4%E9%95%8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8C6763-8AE4-455E-85AB-94EB8C1B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5549</Words>
  <Characters>31630</Characters>
  <Application>Microsoft Office Word</Application>
  <DocSecurity>0</DocSecurity>
  <Lines>263</Lines>
  <Paragraphs>74</Paragraphs>
  <ScaleCrop>false</ScaleCrop>
  <Company/>
  <LinksUpToDate>false</LinksUpToDate>
  <CharactersWithSpaces>37105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2</cp:revision>
  <cp:lastPrinted>2020-06-10T04:15:00Z</cp:lastPrinted>
  <dcterms:created xsi:type="dcterms:W3CDTF">2022-04-29T08:03:00Z</dcterms:created>
  <dcterms:modified xsi:type="dcterms:W3CDTF">2022-04-29T08:03:00Z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45EE2063E94C4BF28705E36196FFED96</vt:lpwstr>
  </property>
</Properties>
</file>